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864" w:rsidRPr="005130C2" w:rsidRDefault="005130C2" w:rsidP="00A913C8">
      <w:pPr>
        <w:jc w:val="right"/>
      </w:pPr>
      <w:r>
        <w:t xml:space="preserve">ВКР Тип </w:t>
      </w:r>
      <w:r w:rsidR="00982C83">
        <w:rPr>
          <w:lang w:val="en-US"/>
        </w:rPr>
        <w:t>D</w:t>
      </w:r>
      <w:r w:rsidR="00A913C8">
        <w:t xml:space="preserve"> – </w:t>
      </w:r>
      <w:r w:rsidR="00982C83">
        <w:t>Научно-исследовательский</w:t>
      </w:r>
      <w:r w:rsidR="00DA7271">
        <w:rPr>
          <w:rStyle w:val="a6"/>
        </w:rPr>
        <w:footnoteReference w:id="1"/>
      </w:r>
    </w:p>
    <w:p w:rsidR="00A913C8" w:rsidRDefault="00A913C8" w:rsidP="00A17358">
      <w:pPr>
        <w:spacing w:after="0" w:line="240" w:lineRule="auto"/>
      </w:pPr>
      <w:r>
        <w:t>Пример формулировки темы:</w:t>
      </w:r>
    </w:p>
    <w:p w:rsidR="00D4005E" w:rsidRPr="00982C83" w:rsidRDefault="00982C83" w:rsidP="00D4005E">
      <w:pPr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Использование технологии </w:t>
      </w:r>
      <w:r>
        <w:rPr>
          <w:b/>
          <w:sz w:val="24"/>
          <w:lang w:val="en-US"/>
        </w:rPr>
        <w:t>Deep</w:t>
      </w:r>
      <w:r w:rsidRPr="00982C83">
        <w:rPr>
          <w:b/>
          <w:sz w:val="24"/>
        </w:rPr>
        <w:t xml:space="preserve"> </w:t>
      </w:r>
      <w:r>
        <w:rPr>
          <w:b/>
          <w:sz w:val="24"/>
          <w:lang w:val="en-US"/>
        </w:rPr>
        <w:t>Learning</w:t>
      </w:r>
      <w:r w:rsidRPr="00982C83">
        <w:rPr>
          <w:b/>
          <w:sz w:val="24"/>
        </w:rPr>
        <w:t xml:space="preserve"> </w:t>
      </w:r>
      <w:r>
        <w:rPr>
          <w:b/>
          <w:sz w:val="24"/>
        </w:rPr>
        <w:t xml:space="preserve">и </w:t>
      </w:r>
      <w:proofErr w:type="spellStart"/>
      <w:r>
        <w:rPr>
          <w:b/>
          <w:sz w:val="24"/>
        </w:rPr>
        <w:t>нейросетей</w:t>
      </w:r>
      <w:proofErr w:type="spellEnd"/>
      <w:r>
        <w:rPr>
          <w:b/>
          <w:sz w:val="24"/>
        </w:rPr>
        <w:t xml:space="preserve"> для решения задач диагностики </w:t>
      </w:r>
      <w:r w:rsidR="00D4005E">
        <w:rPr>
          <w:b/>
          <w:sz w:val="24"/>
        </w:rPr>
        <w:t xml:space="preserve">древних (девонских) </w:t>
      </w:r>
      <w:proofErr w:type="spellStart"/>
      <w:r w:rsidR="00D4005E">
        <w:rPr>
          <w:b/>
          <w:sz w:val="24"/>
        </w:rPr>
        <w:t>миоспор</w:t>
      </w:r>
      <w:proofErr w:type="spellEnd"/>
      <w:r w:rsidR="00D4005E">
        <w:rPr>
          <w:b/>
          <w:sz w:val="24"/>
        </w:rPr>
        <w:t xml:space="preserve"> по фотоизображениям.</w:t>
      </w:r>
    </w:p>
    <w:p w:rsidR="00A913C8" w:rsidRPr="00982C83" w:rsidRDefault="00A913C8" w:rsidP="00A17358">
      <w:pPr>
        <w:spacing w:after="0" w:line="240" w:lineRule="auto"/>
        <w:rPr>
          <w:b/>
          <w:sz w:val="24"/>
        </w:rPr>
      </w:pPr>
    </w:p>
    <w:p w:rsidR="0078263A" w:rsidRDefault="0078263A" w:rsidP="0078263A">
      <w:pPr>
        <w:spacing w:after="0" w:line="240" w:lineRule="auto"/>
      </w:pPr>
    </w:p>
    <w:p w:rsidR="00A913C8" w:rsidRDefault="00A913C8" w:rsidP="0078263A">
      <w:pPr>
        <w:spacing w:after="0" w:line="240" w:lineRule="auto"/>
      </w:pPr>
      <w:r>
        <w:t>Введение</w:t>
      </w:r>
    </w:p>
    <w:p w:rsidR="0078263A" w:rsidRDefault="0078263A" w:rsidP="0078263A">
      <w:pPr>
        <w:spacing w:after="0" w:line="240" w:lineRule="auto"/>
        <w:rPr>
          <w:b/>
        </w:rPr>
      </w:pPr>
    </w:p>
    <w:p w:rsidR="00A913C8" w:rsidRDefault="00A913C8" w:rsidP="0078263A">
      <w:pPr>
        <w:spacing w:after="0" w:line="240" w:lineRule="auto"/>
      </w:pPr>
      <w:r w:rsidRPr="006B7E8C">
        <w:rPr>
          <w:b/>
        </w:rPr>
        <w:t>Глава 1.</w:t>
      </w:r>
      <w:r>
        <w:t xml:space="preserve"> </w:t>
      </w:r>
      <w:r w:rsidR="00DA7271">
        <w:t>Формализация и а</w:t>
      </w:r>
      <w:r>
        <w:t xml:space="preserve">нализ </w:t>
      </w:r>
      <w:r w:rsidR="00DA7271">
        <w:t xml:space="preserve">предметной области «Решение </w:t>
      </w:r>
      <w:proofErr w:type="spellStart"/>
      <w:r w:rsidR="00DA7271">
        <w:t>палинологической</w:t>
      </w:r>
      <w:proofErr w:type="spellEnd"/>
      <w:r w:rsidR="00DA7271">
        <w:t xml:space="preserve"> задачи»</w:t>
      </w:r>
    </w:p>
    <w:p w:rsidR="0078263A" w:rsidRDefault="0078263A" w:rsidP="0078263A">
      <w:pPr>
        <w:spacing w:after="0" w:line="240" w:lineRule="auto"/>
      </w:pPr>
    </w:p>
    <w:p w:rsidR="00D4005E" w:rsidRDefault="00D4005E" w:rsidP="00D4005E">
      <w:pPr>
        <w:pStyle w:val="a3"/>
        <w:numPr>
          <w:ilvl w:val="1"/>
          <w:numId w:val="1"/>
        </w:numPr>
        <w:spacing w:after="0" w:line="240" w:lineRule="auto"/>
        <w:ind w:left="1068"/>
      </w:pPr>
      <w:r>
        <w:t>Понятийная модель предметной области «палинологи</w:t>
      </w:r>
      <w:r w:rsidR="00FB2E75">
        <w:t>я</w:t>
      </w:r>
      <w:r>
        <w:t>»</w:t>
      </w:r>
    </w:p>
    <w:p w:rsidR="00D4005E" w:rsidRDefault="00D4005E" w:rsidP="00D4005E">
      <w:pPr>
        <w:pStyle w:val="a3"/>
        <w:spacing w:after="0" w:line="240" w:lineRule="auto"/>
        <w:ind w:firstLine="696"/>
      </w:pPr>
      <w:r>
        <w:t xml:space="preserve">Тезаурус </w:t>
      </w:r>
      <w:r w:rsidRPr="00D4005E">
        <w:rPr>
          <w:b/>
          <w:i/>
          <w:color w:val="FF0000"/>
          <w:sz w:val="18"/>
        </w:rPr>
        <w:t>обязательно</w:t>
      </w:r>
    </w:p>
    <w:p w:rsidR="006B7E8C" w:rsidRPr="005130C2" w:rsidRDefault="005130C2" w:rsidP="0078263A">
      <w:pPr>
        <w:pStyle w:val="a3"/>
        <w:numPr>
          <w:ilvl w:val="1"/>
          <w:numId w:val="1"/>
        </w:numPr>
        <w:spacing w:after="0" w:line="240" w:lineRule="auto"/>
        <w:ind w:left="1068"/>
      </w:pPr>
      <w:r>
        <w:t xml:space="preserve">Процессная организация </w:t>
      </w:r>
      <w:proofErr w:type="spellStart"/>
      <w:r w:rsidR="00D4005E">
        <w:t>палинологичских</w:t>
      </w:r>
      <w:proofErr w:type="spellEnd"/>
      <w:r w:rsidR="00D4005E">
        <w:t xml:space="preserve"> и стратиграфических работ</w:t>
      </w:r>
    </w:p>
    <w:p w:rsidR="006B7E8C" w:rsidRPr="005130C2" w:rsidRDefault="005130C2" w:rsidP="0078263A">
      <w:pPr>
        <w:spacing w:after="0" w:line="240" w:lineRule="auto"/>
        <w:ind w:left="1417"/>
      </w:pPr>
      <w:r>
        <w:t>матрица процессов</w:t>
      </w:r>
      <w:r w:rsidR="006B7E8C" w:rsidRPr="005130C2">
        <w:rPr>
          <w:b/>
          <w:i/>
          <w:color w:val="FF0000"/>
          <w:sz w:val="18"/>
        </w:rPr>
        <w:t xml:space="preserve"> обязательно</w:t>
      </w:r>
    </w:p>
    <w:p w:rsidR="006B7E8C" w:rsidRPr="005130C2" w:rsidRDefault="005130C2" w:rsidP="0078263A">
      <w:pPr>
        <w:pStyle w:val="a3"/>
        <w:numPr>
          <w:ilvl w:val="1"/>
          <w:numId w:val="1"/>
        </w:numPr>
        <w:spacing w:after="0" w:line="240" w:lineRule="auto"/>
        <w:ind w:left="1068"/>
      </w:pPr>
      <w:r>
        <w:t xml:space="preserve">Моделирование и анализ </w:t>
      </w:r>
      <w:r w:rsidR="00D4005E">
        <w:t xml:space="preserve">бизнес-процесса «Решение </w:t>
      </w:r>
      <w:proofErr w:type="spellStart"/>
      <w:r w:rsidR="00D4005E">
        <w:t>палинологической</w:t>
      </w:r>
      <w:proofErr w:type="spellEnd"/>
      <w:r w:rsidR="00D4005E">
        <w:t xml:space="preserve"> задачи»</w:t>
      </w:r>
    </w:p>
    <w:p w:rsidR="0019089B" w:rsidRPr="0019089B" w:rsidRDefault="0019089B" w:rsidP="0019089B">
      <w:pPr>
        <w:pStyle w:val="a3"/>
        <w:spacing w:after="0" w:line="240" w:lineRule="auto"/>
        <w:ind w:left="1416"/>
        <w:rPr>
          <w:b/>
          <w:i/>
          <w:color w:val="FF0000"/>
          <w:sz w:val="18"/>
        </w:rPr>
      </w:pPr>
      <w:r>
        <w:t>Функциональные модели (</w:t>
      </w:r>
      <w:r>
        <w:rPr>
          <w:lang w:val="en-US"/>
        </w:rPr>
        <w:t>IDEF</w:t>
      </w:r>
      <w:r w:rsidRPr="0019089B">
        <w:t xml:space="preserve">0 </w:t>
      </w:r>
      <w:r>
        <w:t xml:space="preserve">и </w:t>
      </w:r>
      <w:proofErr w:type="spellStart"/>
      <w:r>
        <w:rPr>
          <w:lang w:val="en-US"/>
        </w:rPr>
        <w:t>SwimLane</w:t>
      </w:r>
      <w:proofErr w:type="spellEnd"/>
      <w:r>
        <w:t>)</w:t>
      </w:r>
      <w:r w:rsidRPr="005130C2">
        <w:rPr>
          <w:b/>
          <w:i/>
          <w:color w:val="FF0000"/>
          <w:sz w:val="18"/>
        </w:rPr>
        <w:t xml:space="preserve"> обязательно</w:t>
      </w:r>
    </w:p>
    <w:p w:rsidR="0019089B" w:rsidRPr="0019089B" w:rsidRDefault="0019089B" w:rsidP="0019089B">
      <w:pPr>
        <w:pStyle w:val="a3"/>
        <w:spacing w:after="0" w:line="240" w:lineRule="auto"/>
        <w:ind w:left="1416"/>
        <w:rPr>
          <w:b/>
          <w:i/>
          <w:color w:val="FF0000"/>
          <w:sz w:val="18"/>
        </w:rPr>
      </w:pPr>
      <w:r>
        <w:t>Информационные модели (</w:t>
      </w:r>
      <w:r>
        <w:rPr>
          <w:lang w:val="en-US"/>
        </w:rPr>
        <w:t>DFD</w:t>
      </w:r>
      <w:r w:rsidRPr="0019089B">
        <w:t xml:space="preserve"> </w:t>
      </w:r>
      <w:r>
        <w:t xml:space="preserve">и </w:t>
      </w:r>
      <w:r>
        <w:rPr>
          <w:lang w:val="en-US"/>
        </w:rPr>
        <w:t>ERD</w:t>
      </w:r>
      <w:r>
        <w:t>)</w:t>
      </w:r>
      <w:r w:rsidRPr="005130C2">
        <w:rPr>
          <w:b/>
          <w:i/>
          <w:color w:val="FF0000"/>
          <w:sz w:val="18"/>
        </w:rPr>
        <w:t xml:space="preserve"> обязательно</w:t>
      </w:r>
    </w:p>
    <w:p w:rsidR="0019089B" w:rsidRPr="0019089B" w:rsidRDefault="0019089B" w:rsidP="0019089B">
      <w:pPr>
        <w:pStyle w:val="a3"/>
        <w:spacing w:after="0" w:line="240" w:lineRule="auto"/>
        <w:ind w:left="1416"/>
        <w:rPr>
          <w:b/>
          <w:i/>
          <w:color w:val="FF0000"/>
          <w:sz w:val="18"/>
        </w:rPr>
      </w:pPr>
      <w:r>
        <w:t>Табл</w:t>
      </w:r>
      <w:r w:rsidR="00D4005E">
        <w:t>ица уязвимостей бизнес-процесса</w:t>
      </w:r>
      <w:r w:rsidR="006B7E8C" w:rsidRPr="005130C2">
        <w:rPr>
          <w:b/>
          <w:i/>
          <w:color w:val="FF0000"/>
          <w:sz w:val="18"/>
        </w:rPr>
        <w:t xml:space="preserve"> </w:t>
      </w:r>
      <w:r>
        <w:rPr>
          <w:b/>
          <w:i/>
          <w:color w:val="FF0000"/>
          <w:sz w:val="18"/>
        </w:rPr>
        <w:t>рекомендуется</w:t>
      </w:r>
    </w:p>
    <w:p w:rsidR="008217DD" w:rsidRDefault="008B130F" w:rsidP="008B130F">
      <w:pPr>
        <w:pStyle w:val="a3"/>
        <w:numPr>
          <w:ilvl w:val="1"/>
          <w:numId w:val="1"/>
        </w:numPr>
        <w:spacing w:after="0" w:line="240" w:lineRule="auto"/>
        <w:ind w:left="993"/>
        <w:rPr>
          <w:sz w:val="24"/>
        </w:rPr>
      </w:pPr>
      <w:r w:rsidRPr="008B130F">
        <w:t xml:space="preserve">Специфика технологий </w:t>
      </w:r>
      <w:r w:rsidRPr="008B130F">
        <w:rPr>
          <w:sz w:val="24"/>
          <w:lang w:val="en-US"/>
        </w:rPr>
        <w:t>Deep</w:t>
      </w:r>
      <w:r w:rsidRPr="008B130F">
        <w:rPr>
          <w:sz w:val="24"/>
        </w:rPr>
        <w:t xml:space="preserve"> </w:t>
      </w:r>
      <w:r w:rsidRPr="008B130F">
        <w:rPr>
          <w:sz w:val="24"/>
          <w:lang w:val="en-US"/>
        </w:rPr>
        <w:t>Learning</w:t>
      </w:r>
      <w:r w:rsidRPr="008B130F">
        <w:rPr>
          <w:sz w:val="24"/>
        </w:rPr>
        <w:t xml:space="preserve"> и </w:t>
      </w:r>
      <w:proofErr w:type="spellStart"/>
      <w:r w:rsidRPr="008B130F">
        <w:rPr>
          <w:sz w:val="24"/>
        </w:rPr>
        <w:t>нейросети</w:t>
      </w:r>
      <w:proofErr w:type="spellEnd"/>
    </w:p>
    <w:p w:rsidR="00FB2E75" w:rsidRPr="00FB2E75" w:rsidRDefault="00FB2E75" w:rsidP="00FB2E75">
      <w:pPr>
        <w:spacing w:after="0" w:line="240" w:lineRule="auto"/>
        <w:ind w:left="1416"/>
        <w:rPr>
          <w:sz w:val="24"/>
        </w:rPr>
      </w:pPr>
      <w:r>
        <w:rPr>
          <w:sz w:val="24"/>
        </w:rPr>
        <w:t xml:space="preserve">Обзор литературы </w:t>
      </w:r>
      <w:r w:rsidRPr="005130C2">
        <w:rPr>
          <w:b/>
          <w:i/>
          <w:color w:val="FF0000"/>
          <w:sz w:val="18"/>
        </w:rPr>
        <w:t>обязательно</w:t>
      </w:r>
    </w:p>
    <w:p w:rsidR="008B130F" w:rsidRDefault="008B130F" w:rsidP="008B130F">
      <w:pPr>
        <w:spacing w:after="0" w:line="240" w:lineRule="auto"/>
        <w:rPr>
          <w:b/>
        </w:rPr>
      </w:pPr>
    </w:p>
    <w:p w:rsidR="00D4005E" w:rsidRDefault="00D4005E" w:rsidP="00D4005E">
      <w:pPr>
        <w:spacing w:after="0" w:line="240" w:lineRule="auto"/>
      </w:pPr>
      <w:r w:rsidRPr="006B7E8C">
        <w:rPr>
          <w:b/>
        </w:rPr>
        <w:t>Глава 2.</w:t>
      </w:r>
      <w:r>
        <w:t xml:space="preserve"> Проектирование программного приложения «МИОСПОРА</w:t>
      </w:r>
      <w:r w:rsidR="00FB2E75">
        <w:t>: определитель девонских спор</w:t>
      </w:r>
      <w:r>
        <w:t>»</w:t>
      </w:r>
    </w:p>
    <w:p w:rsidR="00D4005E" w:rsidRDefault="00D4005E" w:rsidP="00D4005E">
      <w:pPr>
        <w:spacing w:after="0" w:line="240" w:lineRule="auto"/>
      </w:pPr>
    </w:p>
    <w:p w:rsidR="00D4005E" w:rsidRDefault="00D4005E" w:rsidP="00D4005E">
      <w:pPr>
        <w:spacing w:after="0" w:line="240" w:lineRule="auto"/>
        <w:ind w:left="708"/>
      </w:pPr>
      <w:r>
        <w:t xml:space="preserve">2.1 Выявление и формализация функциональных и нефункциональных требований к программе «МИОСПОРА» </w:t>
      </w:r>
    </w:p>
    <w:p w:rsidR="00D4005E" w:rsidRDefault="00D4005E" w:rsidP="00D4005E">
      <w:pPr>
        <w:spacing w:after="0" w:line="240" w:lineRule="auto"/>
        <w:ind w:left="708"/>
      </w:pPr>
      <w:r>
        <w:tab/>
      </w:r>
      <w:proofErr w:type="spellStart"/>
      <w:r>
        <w:rPr>
          <w:lang w:val="en-US"/>
        </w:rPr>
        <w:t>UseCase</w:t>
      </w:r>
      <w:proofErr w:type="spellEnd"/>
      <w:r w:rsidRPr="005941E9">
        <w:t>-</w:t>
      </w:r>
      <w:r>
        <w:t>модель требований</w:t>
      </w:r>
      <w:r w:rsidRPr="005941E9">
        <w:rPr>
          <w:b/>
          <w:i/>
          <w:color w:val="FF0000"/>
          <w:sz w:val="18"/>
        </w:rPr>
        <w:t xml:space="preserve"> </w:t>
      </w:r>
      <w:r w:rsidRPr="006B7E8C">
        <w:rPr>
          <w:b/>
          <w:i/>
          <w:color w:val="FF0000"/>
          <w:sz w:val="18"/>
        </w:rPr>
        <w:t>обязательно</w:t>
      </w:r>
    </w:p>
    <w:p w:rsidR="00D4005E" w:rsidRDefault="00D4005E" w:rsidP="00D4005E">
      <w:pPr>
        <w:spacing w:after="0" w:line="240" w:lineRule="auto"/>
        <w:ind w:left="708"/>
      </w:pPr>
      <w:r>
        <w:tab/>
        <w:t>Таблица требований и пожеланий с указаниями источников</w:t>
      </w:r>
      <w:r w:rsidRPr="005941E9">
        <w:rPr>
          <w:b/>
          <w:i/>
          <w:color w:val="FF0000"/>
          <w:sz w:val="18"/>
        </w:rPr>
        <w:t xml:space="preserve"> </w:t>
      </w:r>
      <w:r>
        <w:rPr>
          <w:b/>
          <w:i/>
          <w:color w:val="FF0000"/>
          <w:sz w:val="18"/>
        </w:rPr>
        <w:t>рекомендуется</w:t>
      </w:r>
    </w:p>
    <w:p w:rsidR="00D4005E" w:rsidRDefault="00D4005E" w:rsidP="00D4005E">
      <w:pPr>
        <w:spacing w:after="0" w:line="240" w:lineRule="auto"/>
        <w:ind w:left="708"/>
      </w:pPr>
      <w:r>
        <w:tab/>
        <w:t>Анкеты и вопросники к экспертам, использованные для выявления требований</w:t>
      </w:r>
      <w:r w:rsidRPr="005941E9">
        <w:rPr>
          <w:b/>
          <w:i/>
          <w:color w:val="FF0000"/>
          <w:sz w:val="18"/>
        </w:rPr>
        <w:t xml:space="preserve"> </w:t>
      </w:r>
      <w:r>
        <w:rPr>
          <w:b/>
          <w:i/>
          <w:color w:val="FF0000"/>
          <w:sz w:val="18"/>
        </w:rPr>
        <w:t>рекомендуется в приложении</w:t>
      </w:r>
    </w:p>
    <w:p w:rsidR="00D4005E" w:rsidRDefault="00D4005E" w:rsidP="00D4005E">
      <w:pPr>
        <w:spacing w:after="0" w:line="240" w:lineRule="auto"/>
        <w:ind w:left="708"/>
      </w:pPr>
      <w:r>
        <w:t>2.2 Сценарное моделирование использования программы «МИОСПОРА»</w:t>
      </w:r>
    </w:p>
    <w:p w:rsidR="00D4005E" w:rsidRDefault="00D4005E" w:rsidP="00D4005E">
      <w:pPr>
        <w:spacing w:after="0" w:line="240" w:lineRule="auto"/>
        <w:ind w:left="708"/>
      </w:pPr>
      <w:r>
        <w:tab/>
      </w:r>
      <w:r>
        <w:rPr>
          <w:lang w:val="en-US"/>
        </w:rPr>
        <w:t>Sequence</w:t>
      </w:r>
      <w:r w:rsidRPr="005941E9">
        <w:t>-</w:t>
      </w:r>
      <w:r>
        <w:t>расшифровки основных вариантов использования (</w:t>
      </w:r>
      <w:proofErr w:type="spellStart"/>
      <w:r>
        <w:rPr>
          <w:lang w:val="en-US"/>
        </w:rPr>
        <w:t>UseCase</w:t>
      </w:r>
      <w:proofErr w:type="spellEnd"/>
      <w:r>
        <w:t>)</w:t>
      </w:r>
      <w:r w:rsidRPr="00A17358">
        <w:rPr>
          <w:b/>
          <w:i/>
          <w:color w:val="FF0000"/>
          <w:sz w:val="18"/>
        </w:rPr>
        <w:t xml:space="preserve"> </w:t>
      </w:r>
      <w:r>
        <w:rPr>
          <w:b/>
          <w:i/>
          <w:color w:val="FF0000"/>
          <w:sz w:val="18"/>
        </w:rPr>
        <w:t>рекомендуется</w:t>
      </w:r>
      <w:r>
        <w:t xml:space="preserve"> </w:t>
      </w:r>
    </w:p>
    <w:p w:rsidR="00D4005E" w:rsidRDefault="00D4005E" w:rsidP="00D4005E">
      <w:pPr>
        <w:spacing w:after="0" w:line="240" w:lineRule="auto"/>
        <w:ind w:left="708"/>
      </w:pPr>
      <w:r>
        <w:t>2.3 Проектирование базы данных «МИОСПОРА»</w:t>
      </w:r>
    </w:p>
    <w:p w:rsidR="008B130F" w:rsidRPr="00FB2E75" w:rsidRDefault="008B130F" w:rsidP="00D4005E">
      <w:pPr>
        <w:spacing w:after="0" w:line="240" w:lineRule="auto"/>
        <w:ind w:left="708"/>
      </w:pPr>
      <w:r>
        <w:tab/>
      </w:r>
      <w:r>
        <w:rPr>
          <w:lang w:val="en-US"/>
        </w:rPr>
        <w:t>ERD</w:t>
      </w:r>
      <w:r w:rsidRPr="00FB2E75">
        <w:t xml:space="preserve"> </w:t>
      </w:r>
      <w:r w:rsidRPr="006B7E8C">
        <w:rPr>
          <w:b/>
          <w:i/>
          <w:color w:val="FF0000"/>
          <w:sz w:val="18"/>
        </w:rPr>
        <w:t>обязательно</w:t>
      </w:r>
    </w:p>
    <w:p w:rsidR="00D4005E" w:rsidRDefault="00D4005E" w:rsidP="00D4005E">
      <w:pPr>
        <w:spacing w:after="0" w:line="240" w:lineRule="auto"/>
        <w:ind w:left="708"/>
      </w:pPr>
      <w:r>
        <w:t>2.4 Проектирование модели классов программы «МИОСПОРА»</w:t>
      </w:r>
    </w:p>
    <w:p w:rsidR="00D4005E" w:rsidRDefault="00D4005E" w:rsidP="00D4005E">
      <w:pPr>
        <w:spacing w:after="0" w:line="240" w:lineRule="auto"/>
        <w:ind w:left="708"/>
      </w:pPr>
      <w:r>
        <w:t>2.5 Макетирование интерфейсов пользователя</w:t>
      </w:r>
      <w:r w:rsidRPr="00A17358">
        <w:t xml:space="preserve"> </w:t>
      </w:r>
      <w:r>
        <w:t>программы «МИОСПОРА»</w:t>
      </w:r>
    </w:p>
    <w:p w:rsidR="008B130F" w:rsidRPr="005941E9" w:rsidRDefault="008B130F" w:rsidP="00D4005E">
      <w:pPr>
        <w:spacing w:after="0" w:line="240" w:lineRule="auto"/>
        <w:ind w:left="708"/>
      </w:pPr>
      <w:r>
        <w:t>2.6 Использование технологий искусственного интеллекта в программе «МИОСПОРА»</w:t>
      </w:r>
    </w:p>
    <w:p w:rsidR="0078263A" w:rsidRDefault="0078263A" w:rsidP="0078263A">
      <w:pPr>
        <w:spacing w:after="0" w:line="240" w:lineRule="auto"/>
      </w:pPr>
    </w:p>
    <w:p w:rsidR="00D4005E" w:rsidRDefault="00D4005E" w:rsidP="00D4005E">
      <w:pPr>
        <w:spacing w:after="0" w:line="240" w:lineRule="auto"/>
      </w:pPr>
      <w:r w:rsidRPr="006B7E8C">
        <w:rPr>
          <w:b/>
        </w:rPr>
        <w:t>Глава 3.</w:t>
      </w:r>
      <w:r>
        <w:t xml:space="preserve"> Программирование и разработка программного приложения «МИОСПОРА»</w:t>
      </w:r>
    </w:p>
    <w:p w:rsidR="00FB2E75" w:rsidRDefault="00FB2E75" w:rsidP="00D4005E">
      <w:pPr>
        <w:spacing w:after="0" w:line="240" w:lineRule="auto"/>
      </w:pPr>
      <w:r>
        <w:tab/>
        <w:t>3.1 Планирование работ по разработке ПО «МИОСПОРА»</w:t>
      </w:r>
    </w:p>
    <w:p w:rsidR="00FB2E75" w:rsidRDefault="00FB2E75" w:rsidP="00D4005E">
      <w:pPr>
        <w:spacing w:after="0" w:line="240" w:lineRule="auto"/>
      </w:pPr>
      <w:r>
        <w:tab/>
      </w:r>
      <w:r>
        <w:tab/>
        <w:t>Иерархическая структура работ</w:t>
      </w:r>
      <w:r w:rsidRPr="00FB2E75">
        <w:rPr>
          <w:b/>
          <w:i/>
          <w:color w:val="FF0000"/>
          <w:sz w:val="18"/>
        </w:rPr>
        <w:t xml:space="preserve"> </w:t>
      </w:r>
      <w:r w:rsidRPr="006B7E8C">
        <w:rPr>
          <w:b/>
          <w:i/>
          <w:color w:val="FF0000"/>
          <w:sz w:val="18"/>
        </w:rPr>
        <w:t>обязательно</w:t>
      </w:r>
    </w:p>
    <w:p w:rsidR="00FB2E75" w:rsidRDefault="00FB2E75" w:rsidP="00D4005E">
      <w:pPr>
        <w:spacing w:after="0" w:line="240" w:lineRule="auto"/>
      </w:pPr>
      <w:r>
        <w:tab/>
      </w:r>
      <w:r>
        <w:tab/>
      </w:r>
      <w:r>
        <w:rPr>
          <w:lang w:val="en-US"/>
        </w:rPr>
        <w:t>Product</w:t>
      </w:r>
      <w:r w:rsidRPr="00FB2E75">
        <w:t xml:space="preserve"> </w:t>
      </w:r>
      <w:proofErr w:type="gramStart"/>
      <w:r>
        <w:rPr>
          <w:lang w:val="en-US"/>
        </w:rPr>
        <w:t>Backlog</w:t>
      </w:r>
      <w:r w:rsidRPr="00FB2E75">
        <w:t xml:space="preserve"> </w:t>
      </w:r>
      <w:r>
        <w:t xml:space="preserve"> </w:t>
      </w:r>
      <w:r w:rsidRPr="006B7E8C">
        <w:rPr>
          <w:b/>
          <w:i/>
          <w:color w:val="FF0000"/>
          <w:sz w:val="18"/>
        </w:rPr>
        <w:t>обязательно</w:t>
      </w:r>
      <w:proofErr w:type="gramEnd"/>
    </w:p>
    <w:p w:rsidR="00D4005E" w:rsidRDefault="00D4005E" w:rsidP="00D4005E">
      <w:pPr>
        <w:spacing w:after="0" w:line="240" w:lineRule="auto"/>
      </w:pPr>
      <w:r>
        <w:tab/>
        <w:t>3.1 Обоснование выбора языка программирования, среды программирования (</w:t>
      </w:r>
      <w:r>
        <w:rPr>
          <w:lang w:val="en-US"/>
        </w:rPr>
        <w:t>RAD</w:t>
      </w:r>
      <w:r>
        <w:t>), СУБД</w:t>
      </w:r>
    </w:p>
    <w:p w:rsidR="00D4005E" w:rsidRDefault="00D4005E" w:rsidP="00D4005E">
      <w:pPr>
        <w:spacing w:after="0" w:line="240" w:lineRule="auto"/>
      </w:pPr>
      <w:r>
        <w:tab/>
        <w:t>3.2 Алгоритмы, использованные при реализации программы «МИОСПОРА»</w:t>
      </w:r>
    </w:p>
    <w:p w:rsidR="00D4005E" w:rsidRPr="00306C47" w:rsidRDefault="00D4005E" w:rsidP="00D4005E">
      <w:pPr>
        <w:spacing w:after="0" w:line="240" w:lineRule="auto"/>
      </w:pPr>
      <w:r>
        <w:tab/>
      </w:r>
      <w:r>
        <w:tab/>
        <w:t xml:space="preserve">Диаграммы </w:t>
      </w:r>
      <w:r>
        <w:rPr>
          <w:lang w:val="en-US"/>
        </w:rPr>
        <w:t>UML</w:t>
      </w:r>
      <w:r w:rsidRPr="00306C47">
        <w:t xml:space="preserve"> </w:t>
      </w:r>
      <w:r>
        <w:rPr>
          <w:lang w:val="en-US"/>
        </w:rPr>
        <w:t>Activity</w:t>
      </w:r>
      <w:r w:rsidRPr="00306C47">
        <w:t xml:space="preserve"> </w:t>
      </w:r>
      <w:r>
        <w:rPr>
          <w:b/>
          <w:i/>
          <w:color w:val="FF0000"/>
          <w:sz w:val="18"/>
        </w:rPr>
        <w:t>рекомендуется</w:t>
      </w:r>
    </w:p>
    <w:p w:rsidR="00D4005E" w:rsidRDefault="00D4005E" w:rsidP="00D4005E">
      <w:pPr>
        <w:spacing w:after="0" w:line="240" w:lineRule="auto"/>
      </w:pPr>
      <w:r>
        <w:tab/>
        <w:t>3.3 Наиболее интересные фрагменты кода</w:t>
      </w:r>
    </w:p>
    <w:p w:rsidR="00D4005E" w:rsidRDefault="00D4005E" w:rsidP="00D4005E">
      <w:pPr>
        <w:spacing w:after="0" w:line="240" w:lineRule="auto"/>
        <w:rPr>
          <w:b/>
        </w:rPr>
      </w:pPr>
    </w:p>
    <w:p w:rsidR="00D4005E" w:rsidRDefault="00D4005E" w:rsidP="00D4005E">
      <w:pPr>
        <w:spacing w:after="0" w:line="240" w:lineRule="auto"/>
      </w:pPr>
      <w:r w:rsidRPr="006B7E8C">
        <w:rPr>
          <w:b/>
        </w:rPr>
        <w:t>Глава 4.</w:t>
      </w:r>
      <w:r>
        <w:t xml:space="preserve"> Экономическая оценка и прогноз эксплуатационно-коммерческих перспектив программного приложения «МИОСПОРА»</w:t>
      </w:r>
    </w:p>
    <w:p w:rsidR="00F53557" w:rsidRDefault="00F53557" w:rsidP="00F53557">
      <w:pPr>
        <w:spacing w:after="0" w:line="240" w:lineRule="auto"/>
      </w:pPr>
      <w:r>
        <w:tab/>
        <w:t xml:space="preserve">Расчет себестоимости программы </w:t>
      </w:r>
      <w:r w:rsidRPr="006B7E8C">
        <w:rPr>
          <w:b/>
          <w:i/>
          <w:color w:val="FF0000"/>
          <w:sz w:val="18"/>
        </w:rPr>
        <w:t>обязательно</w:t>
      </w:r>
    </w:p>
    <w:p w:rsidR="00D4005E" w:rsidRPr="00237553" w:rsidRDefault="00D4005E" w:rsidP="00D4005E">
      <w:pPr>
        <w:spacing w:after="0" w:line="240" w:lineRule="auto"/>
      </w:pPr>
      <w:bookmarkStart w:id="0" w:name="_GoBack"/>
      <w:bookmarkEnd w:id="0"/>
      <w:r>
        <w:tab/>
      </w:r>
      <w:r>
        <w:rPr>
          <w:lang w:val="en-US"/>
        </w:rPr>
        <w:t>BSC</w:t>
      </w:r>
      <w:r w:rsidRPr="00237553">
        <w:t>-</w:t>
      </w:r>
      <w:r>
        <w:t>карта</w:t>
      </w:r>
      <w:r w:rsidRPr="00237553">
        <w:rPr>
          <w:b/>
          <w:i/>
          <w:color w:val="FF0000"/>
          <w:sz w:val="18"/>
        </w:rPr>
        <w:t xml:space="preserve"> </w:t>
      </w:r>
      <w:r w:rsidRPr="006B7E8C">
        <w:rPr>
          <w:b/>
          <w:i/>
          <w:color w:val="FF0000"/>
          <w:sz w:val="18"/>
        </w:rPr>
        <w:t>обязательно</w:t>
      </w:r>
    </w:p>
    <w:p w:rsidR="0078263A" w:rsidRDefault="0078263A" w:rsidP="0078263A">
      <w:pPr>
        <w:spacing w:after="0" w:line="240" w:lineRule="auto"/>
      </w:pPr>
    </w:p>
    <w:p w:rsidR="00D4005E" w:rsidRDefault="00D4005E" w:rsidP="00D4005E">
      <w:pPr>
        <w:spacing w:after="0" w:line="240" w:lineRule="auto"/>
      </w:pPr>
      <w:r>
        <w:t>Заключение</w:t>
      </w:r>
    </w:p>
    <w:p w:rsidR="00D4005E" w:rsidRDefault="00D4005E" w:rsidP="00D4005E">
      <w:pPr>
        <w:spacing w:after="0" w:line="240" w:lineRule="auto"/>
      </w:pPr>
      <w:r>
        <w:t>Список использованной литературы</w:t>
      </w:r>
    </w:p>
    <w:p w:rsidR="00D4005E" w:rsidRDefault="00D4005E" w:rsidP="00D4005E">
      <w:pPr>
        <w:spacing w:after="0" w:line="240" w:lineRule="auto"/>
      </w:pPr>
      <w:r>
        <w:t>Приложения</w:t>
      </w:r>
    </w:p>
    <w:p w:rsidR="00D4005E" w:rsidRDefault="00D4005E" w:rsidP="00D4005E">
      <w:pPr>
        <w:pStyle w:val="a3"/>
        <w:numPr>
          <w:ilvl w:val="0"/>
          <w:numId w:val="2"/>
        </w:numPr>
        <w:spacing w:after="0" w:line="240" w:lineRule="auto"/>
      </w:pPr>
      <w:r>
        <w:t>Техническое задание на проектирование и разработку программы «</w:t>
      </w:r>
      <w:r w:rsidR="008B130F">
        <w:t>МИОСПОРА</w:t>
      </w:r>
      <w:r>
        <w:t>»</w:t>
      </w:r>
      <w:r>
        <w:tab/>
      </w:r>
    </w:p>
    <w:p w:rsidR="00D4005E" w:rsidRDefault="00D4005E" w:rsidP="00D4005E">
      <w:pPr>
        <w:pStyle w:val="a3"/>
        <w:numPr>
          <w:ilvl w:val="0"/>
          <w:numId w:val="2"/>
        </w:numPr>
        <w:spacing w:after="0" w:line="240" w:lineRule="auto"/>
      </w:pPr>
      <w:r>
        <w:t>Руководство пользователя программой «</w:t>
      </w:r>
      <w:r w:rsidR="008B130F">
        <w:t>МИОСПОРА</w:t>
      </w:r>
      <w:r>
        <w:t>»</w:t>
      </w:r>
    </w:p>
    <w:p w:rsidR="00D4005E" w:rsidRPr="00A913C8" w:rsidRDefault="00D4005E" w:rsidP="00D4005E">
      <w:pPr>
        <w:pStyle w:val="a3"/>
        <w:numPr>
          <w:ilvl w:val="0"/>
          <w:numId w:val="2"/>
        </w:numPr>
        <w:spacing w:after="0" w:line="240" w:lineRule="auto"/>
      </w:pPr>
      <w:r>
        <w:lastRenderedPageBreak/>
        <w:t>Образцы вопросов для выявления требований и пожеланий</w:t>
      </w:r>
    </w:p>
    <w:p w:rsidR="0078263A" w:rsidRPr="00A913C8" w:rsidRDefault="0078263A" w:rsidP="00D4005E">
      <w:pPr>
        <w:spacing w:after="0" w:line="240" w:lineRule="auto"/>
      </w:pPr>
    </w:p>
    <w:sectPr w:rsidR="0078263A" w:rsidRPr="00A913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271" w:rsidRDefault="00DA7271" w:rsidP="00DA7271">
      <w:pPr>
        <w:spacing w:after="0" w:line="240" w:lineRule="auto"/>
      </w:pPr>
      <w:r>
        <w:separator/>
      </w:r>
    </w:p>
  </w:endnote>
  <w:endnote w:type="continuationSeparator" w:id="0">
    <w:p w:rsidR="00DA7271" w:rsidRDefault="00DA7271" w:rsidP="00DA7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271" w:rsidRDefault="00DA7271" w:rsidP="00DA7271">
      <w:pPr>
        <w:spacing w:after="0" w:line="240" w:lineRule="auto"/>
      </w:pPr>
      <w:r>
        <w:separator/>
      </w:r>
    </w:p>
  </w:footnote>
  <w:footnote w:type="continuationSeparator" w:id="0">
    <w:p w:rsidR="00DA7271" w:rsidRDefault="00DA7271" w:rsidP="00DA7271">
      <w:pPr>
        <w:spacing w:after="0" w:line="240" w:lineRule="auto"/>
      </w:pPr>
      <w:r>
        <w:continuationSeparator/>
      </w:r>
    </w:p>
  </w:footnote>
  <w:footnote w:id="1">
    <w:p w:rsidR="00DA7271" w:rsidRDefault="00DA7271">
      <w:pPr>
        <w:pStyle w:val="a4"/>
      </w:pPr>
      <w:r>
        <w:rPr>
          <w:rStyle w:val="a6"/>
        </w:rPr>
        <w:footnoteRef/>
      </w:r>
      <w:r>
        <w:t xml:space="preserve"> Тема предполагает разработку или апробирование новой технологии (методики)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F7736"/>
    <w:multiLevelType w:val="multilevel"/>
    <w:tmpl w:val="7338C0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4275D29"/>
    <w:multiLevelType w:val="hybridMultilevel"/>
    <w:tmpl w:val="966ACB38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2">
    <w:nsid w:val="7CBA4635"/>
    <w:multiLevelType w:val="multilevel"/>
    <w:tmpl w:val="F072EC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C8C"/>
    <w:rsid w:val="0019089B"/>
    <w:rsid w:val="00203C8C"/>
    <w:rsid w:val="005130C2"/>
    <w:rsid w:val="005941E9"/>
    <w:rsid w:val="006B7E8C"/>
    <w:rsid w:val="0078263A"/>
    <w:rsid w:val="008217DD"/>
    <w:rsid w:val="008B130F"/>
    <w:rsid w:val="00982C83"/>
    <w:rsid w:val="00A17358"/>
    <w:rsid w:val="00A913C8"/>
    <w:rsid w:val="00B15B45"/>
    <w:rsid w:val="00BE1397"/>
    <w:rsid w:val="00D4005E"/>
    <w:rsid w:val="00DA7271"/>
    <w:rsid w:val="00DF31F6"/>
    <w:rsid w:val="00F53557"/>
    <w:rsid w:val="00F87864"/>
    <w:rsid w:val="00FB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E8C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DA7271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DA7271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DA727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E8C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DA7271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DA7271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DA727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98C64-232D-4FDB-9FA8-11FCF0436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2020-09-16T01:44:00Z</dcterms:created>
  <dcterms:modified xsi:type="dcterms:W3CDTF">2021-10-12T02:54:00Z</dcterms:modified>
</cp:coreProperties>
</file>