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7B4" w:rsidRPr="001F2623" w:rsidRDefault="008E1AC4" w:rsidP="006C54B4">
      <w:pPr>
        <w:jc w:val="center"/>
        <w:rPr>
          <w:rFonts w:ascii="Segoe UI" w:hAnsi="Segoe UI" w:cs="Segoe UI"/>
          <w:b/>
          <w:sz w:val="28"/>
        </w:rPr>
      </w:pPr>
      <w:r w:rsidRPr="001F2623">
        <w:rPr>
          <w:rFonts w:ascii="Segoe UI" w:hAnsi="Segoe UI" w:cs="Segoe UI"/>
          <w:b/>
          <w:sz w:val="28"/>
        </w:rPr>
        <w:t>Д</w:t>
      </w:r>
      <w:r w:rsidR="00726FED" w:rsidRPr="001F2623">
        <w:rPr>
          <w:rFonts w:ascii="Segoe UI" w:hAnsi="Segoe UI" w:cs="Segoe UI"/>
          <w:b/>
          <w:sz w:val="28"/>
        </w:rPr>
        <w:t xml:space="preserve">еревья принятия решений (ДПР, </w:t>
      </w:r>
      <w:proofErr w:type="spellStart"/>
      <w:r w:rsidR="00726FED" w:rsidRPr="001F2623">
        <w:rPr>
          <w:rFonts w:ascii="Segoe UI" w:hAnsi="Segoe UI" w:cs="Segoe UI"/>
          <w:b/>
          <w:sz w:val="28"/>
        </w:rPr>
        <w:t>decision</w:t>
      </w:r>
      <w:proofErr w:type="spellEnd"/>
      <w:r w:rsidR="00726FED" w:rsidRPr="001F2623">
        <w:rPr>
          <w:rFonts w:ascii="Segoe UI" w:hAnsi="Segoe UI" w:cs="Segoe UI"/>
          <w:b/>
          <w:sz w:val="28"/>
        </w:rPr>
        <w:t xml:space="preserve"> </w:t>
      </w:r>
      <w:proofErr w:type="spellStart"/>
      <w:r w:rsidR="00726FED" w:rsidRPr="001F2623">
        <w:rPr>
          <w:rFonts w:ascii="Segoe UI" w:hAnsi="Segoe UI" w:cs="Segoe UI"/>
          <w:b/>
          <w:sz w:val="28"/>
        </w:rPr>
        <w:t>tree</w:t>
      </w:r>
      <w:proofErr w:type="spellEnd"/>
      <w:r w:rsidR="00726FED" w:rsidRPr="001F2623">
        <w:rPr>
          <w:rFonts w:ascii="Segoe UI" w:hAnsi="Segoe UI" w:cs="Segoe UI"/>
          <w:b/>
          <w:sz w:val="28"/>
        </w:rPr>
        <w:t>) или решающи</w:t>
      </w:r>
      <w:r w:rsidR="006C54B4" w:rsidRPr="001F2623">
        <w:rPr>
          <w:rFonts w:ascii="Segoe UI" w:hAnsi="Segoe UI" w:cs="Segoe UI"/>
          <w:b/>
          <w:sz w:val="28"/>
        </w:rPr>
        <w:t>е</w:t>
      </w:r>
      <w:r w:rsidR="00726FED" w:rsidRPr="001F2623">
        <w:rPr>
          <w:rFonts w:ascii="Segoe UI" w:hAnsi="Segoe UI" w:cs="Segoe UI"/>
          <w:b/>
          <w:sz w:val="28"/>
        </w:rPr>
        <w:t xml:space="preserve"> деревья</w:t>
      </w:r>
    </w:p>
    <w:p w:rsidR="006C54B4" w:rsidRDefault="006C54B4" w:rsidP="006C54B4">
      <w:pPr>
        <w:jc w:val="center"/>
        <w:rPr>
          <w:rFonts w:ascii="Segoe UI" w:hAnsi="Segoe UI" w:cs="Segoe UI"/>
          <w:b/>
          <w:sz w:val="28"/>
        </w:rPr>
      </w:pPr>
    </w:p>
    <w:p w:rsidR="007A64BC" w:rsidRPr="007A64BC" w:rsidRDefault="007A64BC" w:rsidP="007A64BC">
      <w:pPr>
        <w:rPr>
          <w:rFonts w:ascii="Segoe UI" w:hAnsi="Segoe UI" w:cs="Segoe UI"/>
          <w:b/>
          <w:sz w:val="28"/>
        </w:rPr>
      </w:pPr>
      <w:r>
        <w:rPr>
          <w:rFonts w:ascii="Segoe UI" w:hAnsi="Segoe UI" w:cs="Segoe UI"/>
          <w:b/>
          <w:sz w:val="28"/>
          <w:lang w:val="en-US"/>
        </w:rPr>
        <w:t>1.</w:t>
      </w:r>
    </w:p>
    <w:p w:rsidR="006C54B4" w:rsidRDefault="00F010F3" w:rsidP="00F010F3">
      <w:pPr>
        <w:rPr>
          <w:rFonts w:ascii="Segoe UI" w:hAnsi="Segoe UI" w:cs="Segoe UI"/>
          <w:sz w:val="28"/>
        </w:rPr>
      </w:pPr>
      <w:r w:rsidRPr="00F010F3">
        <w:rPr>
          <w:rFonts w:ascii="Segoe UI" w:hAnsi="Segoe UI" w:cs="Segoe UI"/>
          <w:sz w:val="28"/>
        </w:rPr>
        <w:t>В модели деревьев принятия решений используетс</w:t>
      </w:r>
      <w:r>
        <w:rPr>
          <w:rFonts w:ascii="Segoe UI" w:hAnsi="Segoe UI" w:cs="Segoe UI"/>
          <w:sz w:val="28"/>
        </w:rPr>
        <w:t xml:space="preserve">я древовидная структура данных, </w:t>
      </w:r>
      <w:r w:rsidRPr="00F010F3">
        <w:rPr>
          <w:rFonts w:ascii="Segoe UI" w:hAnsi="Segoe UI" w:cs="Segoe UI"/>
          <w:sz w:val="28"/>
        </w:rPr>
        <w:t>которая предоставляет несколько возможных пут</w:t>
      </w:r>
      <w:r>
        <w:rPr>
          <w:rFonts w:ascii="Segoe UI" w:hAnsi="Segoe UI" w:cs="Segoe UI"/>
          <w:sz w:val="28"/>
        </w:rPr>
        <w:t xml:space="preserve">ей принятия решения и исход для </w:t>
      </w:r>
      <w:r w:rsidRPr="00F010F3">
        <w:rPr>
          <w:rFonts w:ascii="Segoe UI" w:hAnsi="Segoe UI" w:cs="Segoe UI"/>
          <w:sz w:val="28"/>
        </w:rPr>
        <w:t>каждого пути.</w:t>
      </w:r>
    </w:p>
    <w:p w:rsidR="00BA639C" w:rsidRDefault="00BA639C" w:rsidP="00F010F3">
      <w:pPr>
        <w:rPr>
          <w:rFonts w:ascii="Segoe UI" w:hAnsi="Segoe UI" w:cs="Segoe UI"/>
          <w:sz w:val="28"/>
        </w:rPr>
      </w:pPr>
      <w:r w:rsidRPr="00BA639C">
        <w:rPr>
          <w:rFonts w:ascii="Segoe UI" w:hAnsi="Segoe UI" w:cs="Segoe UI"/>
          <w:sz w:val="28"/>
        </w:rPr>
        <w:t xml:space="preserve">Зачастую дерево решений служит обобщением опыта экспертов, средством передачи знаний будущим сотрудникам или моделью бизнес-процесса компании. </w:t>
      </w:r>
    </w:p>
    <w:p w:rsidR="0009044A" w:rsidRDefault="0009044A" w:rsidP="0009044A">
      <w:pPr>
        <w:jc w:val="center"/>
        <w:rPr>
          <w:rFonts w:ascii="Segoe UI" w:hAnsi="Segoe UI" w:cs="Segoe UI"/>
          <w:sz w:val="28"/>
        </w:rPr>
      </w:pPr>
      <w:r>
        <w:rPr>
          <w:noProof/>
          <w:lang w:eastAsia="ru-RU"/>
        </w:rPr>
        <w:drawing>
          <wp:inline distT="0" distB="0" distL="0" distR="0">
            <wp:extent cx="3886200" cy="2628900"/>
            <wp:effectExtent l="0" t="0" r="0" b="0"/>
            <wp:docPr id="1" name="Рисунок 1" descr="https://habrastorage.org/r/w1560/files/194/9b6/ae9/1949b6ae97ab4fc9b1a37fbf182eda8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r/w1560/files/194/9b6/ae9/1949b6ae97ab4fc9b1a37fbf182eda8f.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2628900"/>
                    </a:xfrm>
                    <a:prstGeom prst="rect">
                      <a:avLst/>
                    </a:prstGeom>
                    <a:noFill/>
                    <a:ln>
                      <a:noFill/>
                    </a:ln>
                  </pic:spPr>
                </pic:pic>
              </a:graphicData>
            </a:graphic>
          </wp:inline>
        </w:drawing>
      </w:r>
    </w:p>
    <w:p w:rsidR="0013782C" w:rsidRPr="0013782C" w:rsidRDefault="0013782C" w:rsidP="0009044A">
      <w:pPr>
        <w:jc w:val="center"/>
        <w:rPr>
          <w:rFonts w:ascii="Segoe UI" w:hAnsi="Segoe UI" w:cs="Segoe UI"/>
          <w:sz w:val="28"/>
          <w:lang w:val="en-US"/>
        </w:rPr>
      </w:pPr>
    </w:p>
    <w:p w:rsidR="00A47C0B" w:rsidRDefault="00F010F3" w:rsidP="00F010F3">
      <w:pPr>
        <w:rPr>
          <w:rFonts w:ascii="Segoe UI" w:hAnsi="Segoe UI" w:cs="Segoe UI"/>
          <w:sz w:val="28"/>
        </w:rPr>
      </w:pPr>
      <w:r w:rsidRPr="00F010F3">
        <w:rPr>
          <w:rFonts w:ascii="Segoe UI" w:hAnsi="Segoe UI" w:cs="Segoe UI"/>
          <w:sz w:val="28"/>
        </w:rPr>
        <w:t xml:space="preserve">Модели на основе деревьев принятия решений </w:t>
      </w:r>
      <w:r w:rsidR="00A47C0B">
        <w:rPr>
          <w:rFonts w:ascii="Segoe UI" w:hAnsi="Segoe UI" w:cs="Segoe UI"/>
          <w:sz w:val="28"/>
        </w:rPr>
        <w:t>обладают многими преимуществами:</w:t>
      </w:r>
      <w:r w:rsidRPr="00F010F3">
        <w:rPr>
          <w:rFonts w:ascii="Segoe UI" w:hAnsi="Segoe UI" w:cs="Segoe UI"/>
          <w:sz w:val="28"/>
        </w:rPr>
        <w:t xml:space="preserve"> </w:t>
      </w:r>
    </w:p>
    <w:p w:rsidR="00A47C0B" w:rsidRPr="00A47C0B" w:rsidRDefault="00F010F3" w:rsidP="00A47C0B">
      <w:pPr>
        <w:pStyle w:val="a3"/>
        <w:numPr>
          <w:ilvl w:val="0"/>
          <w:numId w:val="1"/>
        </w:numPr>
        <w:rPr>
          <w:rFonts w:ascii="Segoe UI" w:hAnsi="Segoe UI" w:cs="Segoe UI"/>
          <w:sz w:val="28"/>
        </w:rPr>
      </w:pPr>
      <w:r w:rsidRPr="00A47C0B">
        <w:rPr>
          <w:rFonts w:ascii="Segoe UI" w:hAnsi="Segoe UI" w:cs="Segoe UI"/>
          <w:sz w:val="28"/>
        </w:rPr>
        <w:t>Они понятны и легко интерпретируемы, а процесс, на основе которого они достигают</w:t>
      </w:r>
      <w:r w:rsidR="001F2623">
        <w:rPr>
          <w:rFonts w:ascii="Segoe UI" w:hAnsi="Segoe UI" w:cs="Segoe UI"/>
          <w:sz w:val="28"/>
        </w:rPr>
        <w:t xml:space="preserve"> прогноза, абсолютно прозрачен</w:t>
      </w:r>
    </w:p>
    <w:p w:rsidR="00F010F3" w:rsidRDefault="00A47C0B" w:rsidP="00A47C0B">
      <w:pPr>
        <w:pStyle w:val="a3"/>
        <w:numPr>
          <w:ilvl w:val="0"/>
          <w:numId w:val="1"/>
        </w:numPr>
        <w:rPr>
          <w:rFonts w:ascii="Segoe UI" w:hAnsi="Segoe UI" w:cs="Segoe UI"/>
          <w:sz w:val="28"/>
        </w:rPr>
      </w:pPr>
      <w:r>
        <w:rPr>
          <w:rFonts w:ascii="Segoe UI" w:hAnsi="Segoe UI" w:cs="Segoe UI"/>
          <w:sz w:val="28"/>
        </w:rPr>
        <w:t>М</w:t>
      </w:r>
      <w:r w:rsidR="00F010F3" w:rsidRPr="00A47C0B">
        <w:rPr>
          <w:rFonts w:ascii="Segoe UI" w:hAnsi="Segoe UI" w:cs="Segoe UI"/>
          <w:sz w:val="28"/>
        </w:rPr>
        <w:t xml:space="preserve">одели на основе деревьев принятия решений легко справляются с сочетанием численных (количество ног) и </w:t>
      </w:r>
      <w:proofErr w:type="spellStart"/>
      <w:r w:rsidR="00F010F3" w:rsidRPr="00A47C0B">
        <w:rPr>
          <w:rFonts w:ascii="Segoe UI" w:hAnsi="Segoe UI" w:cs="Segoe UI"/>
          <w:sz w:val="28"/>
        </w:rPr>
        <w:t>категорийных</w:t>
      </w:r>
      <w:proofErr w:type="spellEnd"/>
      <w:r w:rsidR="00F010F3" w:rsidRPr="00A47C0B">
        <w:rPr>
          <w:rFonts w:ascii="Segoe UI" w:hAnsi="Segoe UI" w:cs="Segoe UI"/>
          <w:sz w:val="28"/>
        </w:rPr>
        <w:t xml:space="preserve"> (вкусный/не вкусный) признаков и даже могут классифицировать данные, д</w:t>
      </w:r>
      <w:r w:rsidR="001F2623">
        <w:rPr>
          <w:rFonts w:ascii="Segoe UI" w:hAnsi="Segoe UI" w:cs="Segoe UI"/>
          <w:sz w:val="28"/>
        </w:rPr>
        <w:t>ля которых атрибуты отсутствуют</w:t>
      </w:r>
    </w:p>
    <w:p w:rsidR="001F2623" w:rsidRDefault="001F2623" w:rsidP="001F2623">
      <w:pPr>
        <w:rPr>
          <w:rFonts w:ascii="Segoe UI" w:hAnsi="Segoe UI" w:cs="Segoe UI"/>
          <w:sz w:val="28"/>
        </w:rPr>
      </w:pPr>
    </w:p>
    <w:p w:rsidR="001F2623" w:rsidRDefault="001F2623" w:rsidP="001F2623">
      <w:pPr>
        <w:rPr>
          <w:rFonts w:ascii="Segoe UI" w:hAnsi="Segoe UI" w:cs="Segoe UI"/>
          <w:sz w:val="28"/>
        </w:rPr>
      </w:pPr>
      <w:r w:rsidRPr="001F2623">
        <w:rPr>
          <w:rFonts w:ascii="Segoe UI" w:hAnsi="Segoe UI" w:cs="Segoe UI"/>
          <w:sz w:val="28"/>
        </w:rPr>
        <w:t xml:space="preserve">Вместе нахождение "оптимального" дерева принятия решений для набора обучающих данных - задача вычислительно очень сложная. </w:t>
      </w:r>
      <w:r>
        <w:rPr>
          <w:rFonts w:ascii="Segoe UI" w:hAnsi="Segoe UI" w:cs="Segoe UI"/>
          <w:sz w:val="28"/>
        </w:rPr>
        <w:t>О</w:t>
      </w:r>
      <w:r w:rsidRPr="001F2623">
        <w:rPr>
          <w:rFonts w:ascii="Segoe UI" w:hAnsi="Segoe UI" w:cs="Segoe UI"/>
          <w:sz w:val="28"/>
        </w:rPr>
        <w:t xml:space="preserve">чень легко (и это очень плохо) построить деревья принятия решений, которые избыточно подогнаны под обучающую выборку и которые недостаточно хорошо обобщают </w:t>
      </w:r>
      <w:r w:rsidRPr="001F2623">
        <w:rPr>
          <w:rFonts w:ascii="Segoe UI" w:hAnsi="Segoe UI" w:cs="Segoe UI"/>
          <w:sz w:val="28"/>
        </w:rPr>
        <w:lastRenderedPageBreak/>
        <w:t>не встречавшиеся ранее данные. Мы обратимся к способам решения этих проблем.</w:t>
      </w:r>
    </w:p>
    <w:p w:rsidR="001F2623" w:rsidRDefault="001F2623" w:rsidP="001F2623">
      <w:pPr>
        <w:rPr>
          <w:rFonts w:ascii="Segoe UI" w:hAnsi="Segoe UI" w:cs="Segoe UI"/>
          <w:sz w:val="28"/>
        </w:rPr>
      </w:pPr>
      <w:r w:rsidRPr="001F2623">
        <w:rPr>
          <w:rFonts w:ascii="Segoe UI" w:hAnsi="Segoe UI" w:cs="Segoe UI"/>
          <w:sz w:val="28"/>
        </w:rPr>
        <w:t xml:space="preserve">Обычно деревья принятия решений подразделяются на </w:t>
      </w:r>
      <w:r w:rsidRPr="001F2623">
        <w:rPr>
          <w:rFonts w:ascii="Segoe UI" w:hAnsi="Segoe UI" w:cs="Segoe UI"/>
          <w:b/>
          <w:sz w:val="28"/>
        </w:rPr>
        <w:t>классификационные</w:t>
      </w:r>
      <w:r w:rsidRPr="001F2623">
        <w:rPr>
          <w:rFonts w:ascii="Segoe UI" w:hAnsi="Segoe UI" w:cs="Segoe UI"/>
          <w:sz w:val="28"/>
        </w:rPr>
        <w:t xml:space="preserve"> деревья (которые генерируют </w:t>
      </w:r>
      <w:proofErr w:type="spellStart"/>
      <w:r w:rsidRPr="001F2623">
        <w:rPr>
          <w:rFonts w:ascii="Segoe UI" w:hAnsi="Segoe UI" w:cs="Segoe UI"/>
          <w:sz w:val="28"/>
        </w:rPr>
        <w:t>категорийные</w:t>
      </w:r>
      <w:proofErr w:type="spellEnd"/>
      <w:r w:rsidRPr="001F2623">
        <w:rPr>
          <w:rFonts w:ascii="Segoe UI" w:hAnsi="Segoe UI" w:cs="Segoe UI"/>
          <w:sz w:val="28"/>
        </w:rPr>
        <w:t xml:space="preserve"> значения) и </w:t>
      </w:r>
      <w:r w:rsidRPr="001F2623">
        <w:rPr>
          <w:rFonts w:ascii="Segoe UI" w:hAnsi="Segoe UI" w:cs="Segoe UI"/>
          <w:b/>
          <w:sz w:val="28"/>
        </w:rPr>
        <w:t>регрессионные</w:t>
      </w:r>
      <w:r w:rsidRPr="001F2623">
        <w:rPr>
          <w:rFonts w:ascii="Segoe UI" w:hAnsi="Segoe UI" w:cs="Segoe UI"/>
          <w:sz w:val="28"/>
        </w:rPr>
        <w:t xml:space="preserve"> деревья (которые генерируют численные или непрерывные значения).</w:t>
      </w:r>
    </w:p>
    <w:p w:rsidR="00B70BA5" w:rsidRDefault="00B70BA5" w:rsidP="001F2623">
      <w:pPr>
        <w:rPr>
          <w:rFonts w:ascii="Segoe UI" w:hAnsi="Segoe UI" w:cs="Segoe UI"/>
          <w:sz w:val="28"/>
        </w:rPr>
      </w:pPr>
    </w:p>
    <w:p w:rsidR="00B70BA5" w:rsidRDefault="00B70BA5" w:rsidP="001F2623">
      <w:pPr>
        <w:rPr>
          <w:rFonts w:ascii="Segoe UI" w:hAnsi="Segoe UI" w:cs="Segoe UI"/>
          <w:sz w:val="28"/>
        </w:rPr>
      </w:pPr>
      <w:r w:rsidRPr="00B70BA5">
        <w:rPr>
          <w:rFonts w:ascii="Segoe UI" w:hAnsi="Segoe UI" w:cs="Segoe UI"/>
          <w:sz w:val="28"/>
        </w:rPr>
        <w:t>Для того чтобы построить дерево принятия решений, необходимо решить, какие вопросы задавать и в каком порядке. На каждом уровне дерева имеются некоторые возможности, которые были исключены и которые еще остались. Получив информацию о том, что у животного не более пяти ног, исключают возможность, что это кузнечик, но оставлен вариант с уткой. Каждый возможный вопрос разделяет оставшиеся возможные варианты в соответствии с полученным ответом.</w:t>
      </w:r>
      <w:r w:rsidR="00CC6A39">
        <w:rPr>
          <w:rFonts w:ascii="Segoe UI" w:hAnsi="Segoe UI" w:cs="Segoe UI"/>
          <w:sz w:val="28"/>
        </w:rPr>
        <w:t xml:space="preserve"> </w:t>
      </w:r>
      <w:r w:rsidR="00CC6A39" w:rsidRPr="00CC6A39">
        <w:rPr>
          <w:rFonts w:ascii="Segoe UI" w:hAnsi="Segoe UI" w:cs="Segoe UI"/>
          <w:sz w:val="28"/>
        </w:rPr>
        <w:t>В идеале хотелось бы подобрать вопросы, ответы на которые дают максимум информ</w:t>
      </w:r>
      <w:r w:rsidR="00CC6A39">
        <w:rPr>
          <w:rFonts w:ascii="Segoe UI" w:hAnsi="Segoe UI" w:cs="Segoe UI"/>
          <w:sz w:val="28"/>
        </w:rPr>
        <w:t>ации о предмете предсказания</w:t>
      </w:r>
      <w:r w:rsidR="00CC6A39" w:rsidRPr="00CC6A39">
        <w:rPr>
          <w:rFonts w:ascii="Segoe UI" w:hAnsi="Segoe UI" w:cs="Segoe UI"/>
          <w:sz w:val="28"/>
        </w:rPr>
        <w:t xml:space="preserve"> ("да/нет")</w:t>
      </w:r>
      <w:r w:rsidR="00FD53A8">
        <w:rPr>
          <w:rFonts w:ascii="Segoe UI" w:hAnsi="Segoe UI" w:cs="Segoe UI"/>
          <w:sz w:val="28"/>
        </w:rPr>
        <w:t>.</w:t>
      </w:r>
    </w:p>
    <w:p w:rsidR="00FD53A8" w:rsidRDefault="00FD53A8" w:rsidP="001F2623">
      <w:pPr>
        <w:rPr>
          <w:rFonts w:ascii="Segoe UI" w:hAnsi="Segoe UI" w:cs="Segoe UI"/>
          <w:sz w:val="28"/>
        </w:rPr>
      </w:pPr>
      <w:r w:rsidRPr="00FD53A8">
        <w:rPr>
          <w:rFonts w:ascii="Segoe UI" w:hAnsi="Segoe UI" w:cs="Segoe UI"/>
          <w:sz w:val="28"/>
        </w:rPr>
        <w:t>Идея о "количестве информации" объясняется термином энтропия. Это слово часто приводят для обозначения беспорядка, хаоса. Здесь оно используется для обозначения неопределенности или непредсказуемости, связанной с данными.</w:t>
      </w:r>
    </w:p>
    <w:p w:rsidR="00FD53A8" w:rsidRDefault="00FD53A8" w:rsidP="001F2623">
      <w:pPr>
        <w:rPr>
          <w:rFonts w:ascii="Segoe UI" w:hAnsi="Segoe UI" w:cs="Segoe UI"/>
          <w:sz w:val="28"/>
        </w:rPr>
      </w:pPr>
      <w:r w:rsidRPr="00FD53A8">
        <w:rPr>
          <w:rFonts w:ascii="Segoe UI" w:hAnsi="Segoe UI" w:cs="Segoe UI"/>
          <w:sz w:val="28"/>
        </w:rPr>
        <w:t xml:space="preserve">Пусть имеется множество S данных, каждый маркированный элемент которого принадлежит одному из классов конечного множества классов CI' </w:t>
      </w:r>
      <w:proofErr w:type="gramStart"/>
      <w:r w:rsidRPr="00FD53A8">
        <w:rPr>
          <w:rFonts w:ascii="Segoe UI" w:hAnsi="Segoe UI" w:cs="Segoe UI"/>
          <w:sz w:val="28"/>
        </w:rPr>
        <w:t>. . . ,</w:t>
      </w:r>
      <w:proofErr w:type="spellStart"/>
      <w:r w:rsidRPr="00FD53A8">
        <w:rPr>
          <w:rFonts w:ascii="Segoe UI" w:hAnsi="Segoe UI" w:cs="Segoe UI"/>
          <w:sz w:val="28"/>
        </w:rPr>
        <w:t>Сп</w:t>
      </w:r>
      <w:proofErr w:type="spellEnd"/>
      <w:proofErr w:type="gramEnd"/>
      <w:r w:rsidRPr="00FD53A8">
        <w:rPr>
          <w:rFonts w:ascii="Segoe UI" w:hAnsi="Segoe UI" w:cs="Segoe UI"/>
          <w:sz w:val="28"/>
        </w:rPr>
        <w:t>. Если все точки данных принадлежат только одному классу, то неопределенность фактически отсутствует, вследствие чего требуется низкая энтропия. Если же точки данных распределены по классам равномерно, то существует большая неопредел</w:t>
      </w:r>
      <w:r>
        <w:rPr>
          <w:rFonts w:ascii="Segoe UI" w:hAnsi="Segoe UI" w:cs="Segoe UI"/>
          <w:sz w:val="28"/>
        </w:rPr>
        <w:t>енность, и значит, требуется вы</w:t>
      </w:r>
      <w:r w:rsidRPr="00FD53A8">
        <w:rPr>
          <w:rFonts w:ascii="Segoe UI" w:hAnsi="Segoe UI" w:cs="Segoe UI"/>
          <w:sz w:val="28"/>
        </w:rPr>
        <w:t>сокая энтропия.</w:t>
      </w:r>
    </w:p>
    <w:p w:rsidR="00F110F8" w:rsidRDefault="00F110F8" w:rsidP="00F110F8">
      <w:pPr>
        <w:jc w:val="center"/>
        <w:rPr>
          <w:rFonts w:ascii="Segoe UI" w:hAnsi="Segoe UI" w:cs="Segoe UI"/>
          <w:sz w:val="28"/>
        </w:rPr>
      </w:pPr>
      <w:r>
        <w:rPr>
          <w:noProof/>
          <w:lang w:eastAsia="ru-RU"/>
        </w:rPr>
        <w:drawing>
          <wp:inline distT="0" distB="0" distL="0" distR="0" wp14:anchorId="6DA517FC" wp14:editId="27A4F7CF">
            <wp:extent cx="2257425" cy="82329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9234" cy="860426"/>
                    </a:xfrm>
                    <a:prstGeom prst="rect">
                      <a:avLst/>
                    </a:prstGeom>
                  </pic:spPr>
                </pic:pic>
              </a:graphicData>
            </a:graphic>
          </wp:inline>
        </w:drawing>
      </w:r>
    </w:p>
    <w:p w:rsidR="00FD53A8" w:rsidRDefault="001B204C" w:rsidP="001F2623">
      <w:pPr>
        <w:rPr>
          <w:rFonts w:ascii="Segoe UI" w:hAnsi="Segoe UI" w:cs="Segoe UI"/>
          <w:sz w:val="28"/>
        </w:rPr>
      </w:pPr>
      <w:r>
        <w:rPr>
          <w:rFonts w:ascii="Segoe UI" w:hAnsi="Segoe UI" w:cs="Segoe UI"/>
          <w:sz w:val="28"/>
        </w:rPr>
        <w:t xml:space="preserve">где </w:t>
      </w:r>
      <w:proofErr w:type="spellStart"/>
      <w:r>
        <w:rPr>
          <w:rFonts w:ascii="Segoe UI" w:hAnsi="Segoe UI" w:cs="Segoe UI"/>
          <w:sz w:val="28"/>
        </w:rPr>
        <w:t>p</w:t>
      </w:r>
      <w:r w:rsidR="00F110F8" w:rsidRPr="001B204C">
        <w:rPr>
          <w:rFonts w:ascii="Segoe UI" w:hAnsi="Segoe UI" w:cs="Segoe UI"/>
          <w:sz w:val="28"/>
          <w:vertAlign w:val="subscript"/>
        </w:rPr>
        <w:t>i</w:t>
      </w:r>
      <w:proofErr w:type="spellEnd"/>
      <w:r w:rsidR="00F110F8" w:rsidRPr="00F110F8">
        <w:rPr>
          <w:rFonts w:ascii="Segoe UI" w:hAnsi="Segoe UI" w:cs="Segoe UI"/>
          <w:sz w:val="28"/>
        </w:rPr>
        <w:t xml:space="preserve"> – ве</w:t>
      </w:r>
      <w:r w:rsidR="00F110F8">
        <w:rPr>
          <w:rFonts w:ascii="Segoe UI" w:hAnsi="Segoe UI" w:cs="Segoe UI"/>
          <w:sz w:val="28"/>
        </w:rPr>
        <w:t>роятности нахождения системы в i</w:t>
      </w:r>
      <w:r w:rsidR="00F110F8" w:rsidRPr="00F110F8">
        <w:rPr>
          <w:rFonts w:ascii="Segoe UI" w:hAnsi="Segoe UI" w:cs="Segoe UI"/>
          <w:sz w:val="28"/>
        </w:rPr>
        <w:t>-ом состоянии.</w:t>
      </w:r>
    </w:p>
    <w:p w:rsidR="00FD53A8" w:rsidRDefault="00FD53A8" w:rsidP="001F2623">
      <w:pPr>
        <w:rPr>
          <w:rFonts w:ascii="Segoe UI" w:hAnsi="Segoe UI" w:cs="Segoe UI"/>
          <w:sz w:val="28"/>
        </w:rPr>
      </w:pPr>
      <w:r>
        <w:rPr>
          <w:rFonts w:ascii="Segoe UI" w:hAnsi="Segoe UI" w:cs="Segoe UI"/>
          <w:sz w:val="28"/>
        </w:rPr>
        <w:t>К</w:t>
      </w:r>
      <w:r w:rsidRPr="00FD53A8">
        <w:rPr>
          <w:rFonts w:ascii="Segoe UI" w:hAnsi="Segoe UI" w:cs="Segoe UI"/>
          <w:sz w:val="28"/>
        </w:rPr>
        <w:t xml:space="preserve">аждый шаг дерева принятия решений предполагает постановку вопроса, ответ на который расщепляет </w:t>
      </w:r>
      <w:r>
        <w:rPr>
          <w:rFonts w:ascii="Segoe UI" w:hAnsi="Segoe UI" w:cs="Segoe UI"/>
          <w:sz w:val="28"/>
        </w:rPr>
        <w:t>данные на один или</w:t>
      </w:r>
      <w:r w:rsidRPr="00FD53A8">
        <w:rPr>
          <w:rFonts w:ascii="Segoe UI" w:hAnsi="Segoe UI" w:cs="Segoe UI"/>
          <w:sz w:val="28"/>
        </w:rPr>
        <w:t xml:space="preserve"> более подмножеств. Например, вопрос "у него больше пяти лап?" разделяет животных на тех, у которых их больше пяти (пауки) и остальных (ехидна).</w:t>
      </w:r>
    </w:p>
    <w:p w:rsidR="001A3515" w:rsidRDefault="001A3515" w:rsidP="001F2623">
      <w:pPr>
        <w:rPr>
          <w:rFonts w:ascii="Segoe UI" w:hAnsi="Segoe UI" w:cs="Segoe UI"/>
          <w:sz w:val="28"/>
        </w:rPr>
      </w:pPr>
    </w:p>
    <w:p w:rsidR="00FD53A8" w:rsidRDefault="001A3515" w:rsidP="005E397E">
      <w:pPr>
        <w:jc w:val="center"/>
        <w:rPr>
          <w:rFonts w:ascii="Segoe UI" w:hAnsi="Segoe UI" w:cs="Segoe UI"/>
          <w:sz w:val="28"/>
        </w:rPr>
      </w:pPr>
      <w:r>
        <w:rPr>
          <w:noProof/>
          <w:lang w:eastAsia="ru-RU"/>
        </w:rPr>
        <w:lastRenderedPageBreak/>
        <mc:AlternateContent>
          <mc:Choice Requires="wps">
            <w:drawing>
              <wp:inline distT="0" distB="0" distL="0" distR="0">
                <wp:extent cx="304800" cy="304800"/>
                <wp:effectExtent l="0" t="0" r="0" b="0"/>
                <wp:docPr id="5" name="Прямоугольник 5" descr="https://habrastorage.org/r/w1560/files/c96/80a/a4b/c9680aa4babc40f4bbc8b3595e20397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907CD" id="Прямоугольник 5" o:spid="_x0000_s1026" alt="https://habrastorage.org/r/w1560/files/c96/80a/a4b/c9680aa4babc40f4bbc8b3595e20397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eSk3fBwDAAAoBgAADgAAAAAAAAAAAAAAAAAu&#10;AgAAZHJzL2Uyb0RvYy54bWxQSwECLQAUAAYACAAAACEATKDpLNgAAAADAQAADwAAAAAAAAAAAAAA&#10;AAB2BQAAZHJzL2Rvd25yZXYueG1sUEsFBgAAAAAEAAQA8wAAAHsGAAAAAA==&#10;" filled="f" stroked="f">
                <o:lock v:ext="edit" aspectratio="t"/>
                <w10:anchorlock/>
              </v:rect>
            </w:pict>
          </mc:Fallback>
        </mc:AlternateContent>
      </w:r>
      <w:r>
        <w:rPr>
          <w:noProof/>
          <w:lang w:eastAsia="ru-RU"/>
        </w:rPr>
        <w:drawing>
          <wp:inline distT="0" distB="0" distL="0" distR="0">
            <wp:extent cx="5772150" cy="914400"/>
            <wp:effectExtent l="0" t="0" r="0" b="0"/>
            <wp:docPr id="6" name="Рисунок 6" descr="https://habrastorage.org/r/w1560/files/c96/80a/a4b/c9680aa4babc40f4bbc8b3595e2039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habrastorage.org/r/w1560/files/c96/80a/a4b/c9680aa4babc40f4bbc8b3595e20397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914400"/>
                    </a:xfrm>
                    <a:prstGeom prst="rect">
                      <a:avLst/>
                    </a:prstGeom>
                    <a:noFill/>
                    <a:ln>
                      <a:noFill/>
                    </a:ln>
                  </pic:spPr>
                </pic:pic>
              </a:graphicData>
            </a:graphic>
          </wp:inline>
        </w:drawing>
      </w:r>
    </w:p>
    <w:p w:rsidR="001A3515" w:rsidRDefault="001A3515" w:rsidP="001F2623">
      <w:pPr>
        <w:rPr>
          <w:rFonts w:ascii="Segoe UI" w:hAnsi="Segoe UI" w:cs="Segoe UI"/>
          <w:sz w:val="28"/>
        </w:rPr>
      </w:pPr>
    </w:p>
    <w:p w:rsidR="005A323E" w:rsidRDefault="001A3515" w:rsidP="001F2623">
      <w:pPr>
        <w:rPr>
          <w:rFonts w:ascii="Segoe UI" w:hAnsi="Segoe UI" w:cs="Segoe UI"/>
          <w:color w:val="111111"/>
          <w:sz w:val="28"/>
          <w:shd w:val="clear" w:color="auto" w:fill="FFFFFF"/>
        </w:rPr>
      </w:pPr>
      <w:r w:rsidRPr="001A3515">
        <w:rPr>
          <w:rFonts w:ascii="Segoe UI" w:hAnsi="Segoe UI" w:cs="Segoe UI"/>
          <w:color w:val="111111"/>
          <w:sz w:val="28"/>
          <w:shd w:val="clear" w:color="auto" w:fill="FFFFFF"/>
        </w:rPr>
        <w:t>Здесь 9 синих шариков и 11 желтых. Если мы наудачу вытащили шарик, то он с вероятностью </w:t>
      </w:r>
      <w:r w:rsidRPr="001A3515">
        <w:rPr>
          <w:rFonts w:ascii="Segoe UI" w:hAnsi="Segoe UI" w:cs="Segoe UI"/>
          <w:noProof/>
          <w:sz w:val="28"/>
          <w:lang w:eastAsia="ru-RU"/>
        </w:rPr>
        <w:drawing>
          <wp:inline distT="0" distB="0" distL="0" distR="0" wp14:anchorId="440784E8" wp14:editId="7F465FC4">
            <wp:extent cx="790575" cy="48312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8683" cy="494195"/>
                    </a:xfrm>
                    <a:prstGeom prst="rect">
                      <a:avLst/>
                    </a:prstGeom>
                  </pic:spPr>
                </pic:pic>
              </a:graphicData>
            </a:graphic>
          </wp:inline>
        </w:drawing>
      </w:r>
      <w:r w:rsidRPr="001A3515">
        <w:rPr>
          <w:rFonts w:ascii="Segoe UI" w:hAnsi="Segoe UI" w:cs="Segoe UI"/>
          <w:color w:val="111111"/>
          <w:sz w:val="28"/>
          <w:shd w:val="clear" w:color="auto" w:fill="FFFFFF"/>
        </w:rPr>
        <w:t> будет синим и с вероятностью </w:t>
      </w:r>
      <w:r>
        <w:rPr>
          <w:noProof/>
          <w:lang w:eastAsia="ru-RU"/>
        </w:rPr>
        <w:drawing>
          <wp:inline distT="0" distB="0" distL="0" distR="0" wp14:anchorId="7615B32A" wp14:editId="77E0D80A">
            <wp:extent cx="762000" cy="49850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14464" cy="532827"/>
                    </a:xfrm>
                    <a:prstGeom prst="rect">
                      <a:avLst/>
                    </a:prstGeom>
                  </pic:spPr>
                </pic:pic>
              </a:graphicData>
            </a:graphic>
          </wp:inline>
        </w:drawing>
      </w:r>
      <w:r w:rsidRPr="001A3515">
        <w:rPr>
          <w:rFonts w:ascii="Segoe UI" w:hAnsi="Segoe UI" w:cs="Segoe UI"/>
          <w:color w:val="111111"/>
          <w:sz w:val="28"/>
          <w:shd w:val="clear" w:color="auto" w:fill="FFFFFF"/>
        </w:rPr>
        <w:t> – желтым. Значит, энтропия состояния </w:t>
      </w:r>
      <w:r>
        <w:rPr>
          <w:noProof/>
          <w:lang w:eastAsia="ru-RU"/>
        </w:rPr>
        <w:drawing>
          <wp:inline distT="0" distB="0" distL="0" distR="0" wp14:anchorId="06212FE2" wp14:editId="4546C91E">
            <wp:extent cx="3733800" cy="588201"/>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5863" cy="605855"/>
                    </a:xfrm>
                    <a:prstGeom prst="rect">
                      <a:avLst/>
                    </a:prstGeom>
                  </pic:spPr>
                </pic:pic>
              </a:graphicData>
            </a:graphic>
          </wp:inline>
        </w:drawing>
      </w:r>
      <w:r w:rsidR="00F60209">
        <w:rPr>
          <w:noProof/>
          <w:lang w:eastAsia="ru-RU"/>
        </w:rPr>
        <w:drawing>
          <wp:inline distT="0" distB="0" distL="0" distR="0" wp14:anchorId="6671164D" wp14:editId="10F1C2B7">
            <wp:extent cx="4438650" cy="63817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638175"/>
                    </a:xfrm>
                    <a:prstGeom prst="rect">
                      <a:avLst/>
                    </a:prstGeom>
                  </pic:spPr>
                </pic:pic>
              </a:graphicData>
            </a:graphic>
          </wp:inline>
        </w:drawing>
      </w:r>
      <w:r w:rsidRPr="001A3515">
        <w:rPr>
          <w:rFonts w:ascii="Segoe UI" w:hAnsi="Segoe UI" w:cs="Segoe UI"/>
          <w:color w:val="111111"/>
          <w:sz w:val="28"/>
          <w:shd w:val="clear" w:color="auto" w:fill="FFFFFF"/>
        </w:rPr>
        <w:t>.</w:t>
      </w:r>
    </w:p>
    <w:p w:rsidR="005A323E" w:rsidRDefault="005A323E" w:rsidP="001F2623">
      <w:pPr>
        <w:rPr>
          <w:rFonts w:ascii="Segoe UI" w:hAnsi="Segoe UI" w:cs="Segoe UI"/>
          <w:color w:val="111111"/>
          <w:sz w:val="28"/>
          <w:shd w:val="clear" w:color="auto" w:fill="FFFFFF"/>
        </w:rPr>
      </w:pPr>
    </w:p>
    <w:p w:rsidR="001A3515" w:rsidRPr="001A3515" w:rsidRDefault="001A3515" w:rsidP="001F2623">
      <w:pPr>
        <w:rPr>
          <w:rFonts w:ascii="Segoe UI" w:hAnsi="Segoe UI" w:cs="Segoe UI"/>
          <w:sz w:val="36"/>
        </w:rPr>
      </w:pPr>
      <w:r w:rsidRPr="001A3515">
        <w:rPr>
          <w:rFonts w:ascii="Segoe UI" w:hAnsi="Segoe UI" w:cs="Segoe UI"/>
          <w:color w:val="111111"/>
          <w:sz w:val="28"/>
          <w:shd w:val="clear" w:color="auto" w:fill="FFFFFF"/>
        </w:rPr>
        <w:t xml:space="preserve"> Само это значение пока ни о чем нам не говорит. Теперь посмотрим, как изменится энтропия, если разбить шарики на две группы – с координатой меньше либо равной 12 и больше 12.</w:t>
      </w:r>
    </w:p>
    <w:p w:rsidR="001A3515" w:rsidRDefault="001A3515" w:rsidP="001F2623">
      <w:pPr>
        <w:rPr>
          <w:rFonts w:ascii="Segoe UI" w:hAnsi="Segoe UI" w:cs="Segoe UI"/>
          <w:sz w:val="28"/>
        </w:rPr>
      </w:pPr>
    </w:p>
    <w:p w:rsidR="001A3515" w:rsidRDefault="001A3515" w:rsidP="005E397E">
      <w:pPr>
        <w:jc w:val="center"/>
        <w:rPr>
          <w:rFonts w:ascii="Segoe UI" w:hAnsi="Segoe UI" w:cs="Segoe UI"/>
          <w:sz w:val="28"/>
        </w:rPr>
      </w:pPr>
      <w:r>
        <w:rPr>
          <w:noProof/>
          <w:lang w:eastAsia="ru-RU"/>
        </w:rPr>
        <w:drawing>
          <wp:inline distT="0" distB="0" distL="0" distR="0">
            <wp:extent cx="6750685" cy="2071340"/>
            <wp:effectExtent l="0" t="0" r="0" b="5715"/>
            <wp:docPr id="13" name="Рисунок 13" descr="https://habrastorage.org/r/w1560/files/186/444/a8b/186444a8bd0e451c8324ca8529f8d4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habrastorage.org/r/w1560/files/186/444/a8b/186444a8bd0e451c8324ca8529f8d4f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0685" cy="2071340"/>
                    </a:xfrm>
                    <a:prstGeom prst="rect">
                      <a:avLst/>
                    </a:prstGeom>
                    <a:noFill/>
                    <a:ln>
                      <a:noFill/>
                    </a:ln>
                  </pic:spPr>
                </pic:pic>
              </a:graphicData>
            </a:graphic>
          </wp:inline>
        </w:drawing>
      </w:r>
    </w:p>
    <w:p w:rsidR="001A3515" w:rsidRDefault="001A3515" w:rsidP="001F2623">
      <w:pPr>
        <w:rPr>
          <w:rFonts w:ascii="Segoe UI" w:hAnsi="Segoe UI" w:cs="Segoe UI"/>
          <w:sz w:val="28"/>
        </w:rPr>
      </w:pPr>
    </w:p>
    <w:p w:rsidR="001A3515" w:rsidRDefault="001A3515" w:rsidP="001F2623">
      <w:pPr>
        <w:rPr>
          <w:rFonts w:ascii="Segoe UI" w:hAnsi="Segoe UI" w:cs="Segoe UI"/>
          <w:sz w:val="28"/>
        </w:rPr>
      </w:pPr>
      <w:r w:rsidRPr="001A3515">
        <w:rPr>
          <w:rFonts w:ascii="Segoe UI" w:hAnsi="Segoe UI" w:cs="Segoe UI"/>
          <w:sz w:val="28"/>
        </w:rPr>
        <w:t>В левой группе оказалось 13 шаров, из которых 8 синих и 5 желтых. Энтропия этой группы равна </w:t>
      </w:r>
      <w:r w:rsidR="0083711B">
        <w:rPr>
          <w:noProof/>
          <w:lang w:eastAsia="ru-RU"/>
        </w:rPr>
        <w:drawing>
          <wp:inline distT="0" distB="0" distL="0" distR="0" wp14:anchorId="25D8BD49" wp14:editId="2D2E0083">
            <wp:extent cx="3324225" cy="485957"/>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9463" cy="502803"/>
                    </a:xfrm>
                    <a:prstGeom prst="rect">
                      <a:avLst/>
                    </a:prstGeom>
                  </pic:spPr>
                </pic:pic>
              </a:graphicData>
            </a:graphic>
          </wp:inline>
        </w:drawing>
      </w:r>
      <w:r w:rsidR="00F60209">
        <w:rPr>
          <w:rFonts w:ascii="Segoe UI" w:hAnsi="Segoe UI" w:cs="Segoe UI"/>
          <w:sz w:val="28"/>
        </w:rPr>
        <w:t xml:space="preserve"> </w:t>
      </w:r>
      <w:r w:rsidR="00F60209">
        <w:rPr>
          <w:noProof/>
          <w:lang w:eastAsia="ru-RU"/>
        </w:rPr>
        <w:drawing>
          <wp:inline distT="0" distB="0" distL="0" distR="0" wp14:anchorId="5C1A23E9" wp14:editId="59F4A105">
            <wp:extent cx="4305300" cy="6000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600075"/>
                    </a:xfrm>
                    <a:prstGeom prst="rect">
                      <a:avLst/>
                    </a:prstGeom>
                  </pic:spPr>
                </pic:pic>
              </a:graphicData>
            </a:graphic>
          </wp:inline>
        </w:drawing>
      </w:r>
      <w:r w:rsidRPr="001A3515">
        <w:rPr>
          <w:rFonts w:ascii="Segoe UI" w:hAnsi="Segoe UI" w:cs="Segoe UI"/>
          <w:sz w:val="28"/>
        </w:rPr>
        <w:t xml:space="preserve">. В правой группе оказалось 7 шаров, из которых 1 синий и 6 желтых. Энтропия правой группы </w:t>
      </w:r>
      <w:r w:rsidRPr="001A3515">
        <w:rPr>
          <w:rFonts w:ascii="Segoe UI" w:hAnsi="Segoe UI" w:cs="Segoe UI"/>
          <w:sz w:val="28"/>
        </w:rPr>
        <w:lastRenderedPageBreak/>
        <w:t>равна </w:t>
      </w:r>
      <w:r w:rsidR="0083711B">
        <w:rPr>
          <w:noProof/>
          <w:lang w:eastAsia="ru-RU"/>
        </w:rPr>
        <w:drawing>
          <wp:inline distT="0" distB="0" distL="0" distR="0" wp14:anchorId="764E750F" wp14:editId="725F3906">
            <wp:extent cx="3009900" cy="561549"/>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0239" cy="585866"/>
                    </a:xfrm>
                    <a:prstGeom prst="rect">
                      <a:avLst/>
                    </a:prstGeom>
                  </pic:spPr>
                </pic:pic>
              </a:graphicData>
            </a:graphic>
          </wp:inline>
        </w:drawing>
      </w:r>
      <w:r w:rsidR="00F60209">
        <w:rPr>
          <w:noProof/>
          <w:lang w:eastAsia="ru-RU"/>
        </w:rPr>
        <w:drawing>
          <wp:inline distT="0" distB="0" distL="0" distR="0" wp14:anchorId="5A949982" wp14:editId="3E1E7390">
            <wp:extent cx="4152900" cy="6477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2900" cy="647700"/>
                    </a:xfrm>
                    <a:prstGeom prst="rect">
                      <a:avLst/>
                    </a:prstGeom>
                  </pic:spPr>
                </pic:pic>
              </a:graphicData>
            </a:graphic>
          </wp:inline>
        </w:drawing>
      </w:r>
      <w:r w:rsidRPr="001A3515">
        <w:rPr>
          <w:rFonts w:ascii="Segoe UI" w:hAnsi="Segoe UI" w:cs="Segoe UI"/>
          <w:sz w:val="28"/>
        </w:rPr>
        <w:t>. Как видим, энтропия уменьшилась в обеих группах по сравнению с начальным состоянием, хоть в левой и не сильно. Поскольку энтропия – по сути степень хаоса (или неопределенности) в системе, уменьшение энтропии называют приростом информации.</w:t>
      </w:r>
    </w:p>
    <w:p w:rsidR="00332054" w:rsidRDefault="00332054" w:rsidP="001F2623">
      <w:pPr>
        <w:rPr>
          <w:rFonts w:ascii="Segoe UI" w:hAnsi="Segoe UI" w:cs="Segoe UI"/>
          <w:sz w:val="28"/>
        </w:rPr>
      </w:pPr>
    </w:p>
    <w:p w:rsidR="00332054" w:rsidRDefault="00332054" w:rsidP="001F2623">
      <w:pPr>
        <w:rPr>
          <w:rFonts w:ascii="Segoe UI" w:hAnsi="Segoe UI" w:cs="Segoe UI"/>
          <w:sz w:val="28"/>
        </w:rPr>
      </w:pPr>
      <w:r w:rsidRPr="00332054">
        <w:rPr>
          <w:rFonts w:ascii="Segoe UI" w:hAnsi="Segoe UI" w:cs="Segoe UI"/>
          <w:sz w:val="28"/>
        </w:rPr>
        <w:t>Получается, разделив шарики на две группы по признаку "координата меньше либо равна 12", мы уже получили более упорядоченную систему, чем в начале. Продолжим деление шариков на группы до тех пор, пока в каждой группе шарики не будут одного цвета.</w:t>
      </w:r>
    </w:p>
    <w:p w:rsidR="00332054" w:rsidRDefault="00332054" w:rsidP="005E397E">
      <w:pPr>
        <w:jc w:val="center"/>
        <w:rPr>
          <w:rFonts w:ascii="Segoe UI" w:hAnsi="Segoe UI" w:cs="Segoe UI"/>
          <w:sz w:val="28"/>
        </w:rPr>
      </w:pPr>
      <w:r>
        <w:rPr>
          <w:noProof/>
          <w:lang w:eastAsia="ru-RU"/>
        </w:rPr>
        <w:drawing>
          <wp:inline distT="0" distB="0" distL="0" distR="0">
            <wp:extent cx="5838825" cy="5619750"/>
            <wp:effectExtent l="0" t="0" r="9525" b="0"/>
            <wp:docPr id="20" name="Рисунок 20" descr="https://habrastorage.org/r/w1560/files/dae/a88/2b0/daea882b0a8e4ef4b23325c88f0353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habrastorage.org/r/w1560/files/dae/a88/2b0/daea882b0a8e4ef4b23325c88f0353a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8825" cy="5619750"/>
                    </a:xfrm>
                    <a:prstGeom prst="rect">
                      <a:avLst/>
                    </a:prstGeom>
                    <a:noFill/>
                    <a:ln>
                      <a:noFill/>
                    </a:ln>
                  </pic:spPr>
                </pic:pic>
              </a:graphicData>
            </a:graphic>
          </wp:inline>
        </w:drawing>
      </w:r>
    </w:p>
    <w:p w:rsidR="00332054" w:rsidRDefault="00332054" w:rsidP="001F2623">
      <w:pPr>
        <w:rPr>
          <w:rFonts w:ascii="Segoe UI" w:hAnsi="Segoe UI" w:cs="Segoe UI"/>
          <w:sz w:val="28"/>
        </w:rPr>
      </w:pPr>
    </w:p>
    <w:p w:rsidR="001A3515" w:rsidRDefault="005E397E" w:rsidP="001F2623">
      <w:pPr>
        <w:rPr>
          <w:rFonts w:ascii="Segoe UI" w:hAnsi="Segoe UI" w:cs="Segoe UI"/>
          <w:sz w:val="28"/>
        </w:rPr>
      </w:pPr>
      <w:r w:rsidRPr="005E397E">
        <w:rPr>
          <w:rFonts w:ascii="Segoe UI" w:hAnsi="Segoe UI" w:cs="Segoe UI"/>
          <w:sz w:val="28"/>
        </w:rPr>
        <w:lastRenderedPageBreak/>
        <w:t>Для правой группы потребовалось всего одно дополнительное разбиение по признаку "координата меньше либо равна 18", для левой – еще три. Очевидно, энтропия группы с шариками одного цвета равна 0 (</w:t>
      </w:r>
      <w:r>
        <w:rPr>
          <w:noProof/>
          <w:lang w:eastAsia="ru-RU"/>
        </w:rPr>
        <w:drawing>
          <wp:inline distT="0" distB="0" distL="0" distR="0" wp14:anchorId="603B4162" wp14:editId="5FF51E0F">
            <wp:extent cx="895350" cy="28591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20125" cy="293821"/>
                    </a:xfrm>
                    <a:prstGeom prst="rect">
                      <a:avLst/>
                    </a:prstGeom>
                  </pic:spPr>
                </pic:pic>
              </a:graphicData>
            </a:graphic>
          </wp:inline>
        </w:drawing>
      </w:r>
      <w:r w:rsidRPr="005E397E">
        <w:rPr>
          <w:rFonts w:ascii="Segoe UI" w:hAnsi="Segoe UI" w:cs="Segoe UI"/>
          <w:sz w:val="28"/>
        </w:rPr>
        <w:t>), что соответствует представлению, что группа шариков одного цвета – упорядоченная.</w:t>
      </w:r>
      <w:r w:rsidR="004D6A71">
        <w:rPr>
          <w:rFonts w:ascii="Segoe UI" w:hAnsi="Segoe UI" w:cs="Segoe UI"/>
          <w:sz w:val="28"/>
        </w:rPr>
        <w:t xml:space="preserve"> </w:t>
      </w:r>
    </w:p>
    <w:p w:rsidR="004D6A71" w:rsidRDefault="004D6A71" w:rsidP="001F2623">
      <w:pPr>
        <w:rPr>
          <w:rFonts w:ascii="Segoe UI" w:hAnsi="Segoe UI" w:cs="Segoe UI"/>
          <w:sz w:val="28"/>
        </w:rPr>
      </w:pPr>
      <w:r w:rsidRPr="004D6A71">
        <w:rPr>
          <w:rFonts w:ascii="Segoe UI" w:hAnsi="Segoe UI" w:cs="Segoe UI"/>
          <w:sz w:val="28"/>
        </w:rPr>
        <w:t>В итоге мы построили дерево решений, предсказывающее цвет шарика по его координате. Отметим, что такое дерево решений может плохо работать для новых объектов (определения цвета новых шариков), поскольку оно идеально подстроилось под обучающую выборку (изначальные 20 шариков). Для классификации новых шариков лучше подойдет дерево с меньшим числом "вопросов", или разделений, пусть даже оно и не идеально разбивает по цветам обучающую выборку. </w:t>
      </w:r>
    </w:p>
    <w:p w:rsidR="005E397E" w:rsidRDefault="007E5FC6" w:rsidP="001F2623">
      <w:pPr>
        <w:rPr>
          <w:rFonts w:ascii="Segoe UI" w:hAnsi="Segoe UI" w:cs="Segoe UI"/>
          <w:sz w:val="28"/>
        </w:rPr>
      </w:pPr>
      <w:r>
        <w:rPr>
          <w:rFonts w:ascii="Segoe UI" w:hAnsi="Segoe UI" w:cs="Segoe UI"/>
          <w:sz w:val="28"/>
        </w:rPr>
        <w:t>А</w:t>
      </w:r>
      <w:r w:rsidRPr="007E5FC6">
        <w:rPr>
          <w:rFonts w:ascii="Segoe UI" w:hAnsi="Segoe UI" w:cs="Segoe UI"/>
          <w:sz w:val="28"/>
        </w:rPr>
        <w:t>лгоритм обучения: </w:t>
      </w:r>
      <w:r w:rsidRPr="007E5FC6">
        <w:rPr>
          <w:rFonts w:ascii="Segoe UI" w:hAnsi="Segoe UI" w:cs="Segoe UI"/>
          <w:i/>
          <w:iCs/>
          <w:sz w:val="28"/>
        </w:rPr>
        <w:t>нужно находить правила (предикаты), на основе которых разбивать тренировочный набор данных, таким образом, чтобы уменьшалось среднее значение энтропии</w:t>
      </w:r>
      <w:r w:rsidRPr="007E5FC6">
        <w:rPr>
          <w:rFonts w:ascii="Segoe UI" w:hAnsi="Segoe UI" w:cs="Segoe UI"/>
          <w:sz w:val="28"/>
        </w:rPr>
        <w:t>. Процесс деления множества данных на части, приводящий к уменьшению энтропии, можно рассматривать как </w:t>
      </w:r>
      <w:r w:rsidRPr="007E5FC6">
        <w:rPr>
          <w:rFonts w:ascii="Segoe UI" w:hAnsi="Segoe UI" w:cs="Segoe UI"/>
          <w:i/>
          <w:iCs/>
          <w:sz w:val="28"/>
        </w:rPr>
        <w:t>производство информации</w:t>
      </w:r>
      <w:r w:rsidRPr="007E5FC6">
        <w:rPr>
          <w:rFonts w:ascii="Segoe UI" w:hAnsi="Segoe UI" w:cs="Segoe UI"/>
          <w:sz w:val="28"/>
        </w:rPr>
        <w:t>.</w:t>
      </w:r>
    </w:p>
    <w:p w:rsidR="007E5FC6" w:rsidRDefault="007E5FC6" w:rsidP="001F2623">
      <w:pPr>
        <w:rPr>
          <w:rFonts w:ascii="Segoe UI" w:hAnsi="Segoe UI" w:cs="Segoe UI"/>
          <w:sz w:val="28"/>
        </w:rPr>
      </w:pPr>
    </w:p>
    <w:p w:rsidR="00FD3F4A" w:rsidRDefault="00FD3F4A" w:rsidP="001F2623">
      <w:pPr>
        <w:rPr>
          <w:rFonts w:ascii="Segoe UI" w:hAnsi="Segoe UI" w:cs="Segoe UI"/>
          <w:b/>
          <w:sz w:val="28"/>
        </w:rPr>
      </w:pPr>
      <w:r w:rsidRPr="00FD3F4A">
        <w:rPr>
          <w:rFonts w:ascii="Segoe UI" w:hAnsi="Segoe UI" w:cs="Segoe UI"/>
          <w:b/>
          <w:sz w:val="28"/>
        </w:rPr>
        <w:t>Случайные леса</w:t>
      </w:r>
    </w:p>
    <w:p w:rsidR="00FD3F4A" w:rsidRDefault="00FD3F4A" w:rsidP="001F2623">
      <w:pPr>
        <w:rPr>
          <w:rFonts w:ascii="Segoe UI" w:hAnsi="Segoe UI" w:cs="Segoe UI"/>
          <w:sz w:val="28"/>
        </w:rPr>
      </w:pPr>
      <w:r w:rsidRPr="00FD3F4A">
        <w:rPr>
          <w:rFonts w:ascii="Segoe UI" w:hAnsi="Segoe UI" w:cs="Segoe UI"/>
          <w:sz w:val="28"/>
        </w:rPr>
        <w:t xml:space="preserve">Поскольку деревья принятия решений могут приспосабливаться к обучающим данным, неудивительно, что они имеют тенденцию к переобучению. Один из способов, </w:t>
      </w:r>
      <w:r>
        <w:rPr>
          <w:rFonts w:ascii="Segoe UI" w:hAnsi="Segoe UI" w:cs="Segoe UI"/>
          <w:sz w:val="28"/>
        </w:rPr>
        <w:t>который помогает избежать этого</w:t>
      </w:r>
      <w:r w:rsidRPr="00FD3F4A">
        <w:rPr>
          <w:rFonts w:ascii="Segoe UI" w:hAnsi="Segoe UI" w:cs="Segoe UI"/>
          <w:sz w:val="28"/>
        </w:rPr>
        <w:t xml:space="preserve"> - статистический метод случайных лесов (</w:t>
      </w:r>
      <w:proofErr w:type="spellStart"/>
      <w:r w:rsidRPr="00FD3F4A">
        <w:rPr>
          <w:rFonts w:ascii="Segoe UI" w:hAnsi="Segoe UI" w:cs="Segoe UI"/>
          <w:sz w:val="28"/>
        </w:rPr>
        <w:t>random</w:t>
      </w:r>
      <w:proofErr w:type="spellEnd"/>
      <w:r w:rsidRPr="00FD3F4A">
        <w:rPr>
          <w:rFonts w:ascii="Segoe UI" w:hAnsi="Segoe UI" w:cs="Segoe UI"/>
          <w:sz w:val="28"/>
        </w:rPr>
        <w:t xml:space="preserve"> </w:t>
      </w:r>
      <w:proofErr w:type="spellStart"/>
      <w:r w:rsidRPr="00FD3F4A">
        <w:rPr>
          <w:rFonts w:ascii="Segoe UI" w:hAnsi="Segoe UI" w:cs="Segoe UI"/>
          <w:sz w:val="28"/>
        </w:rPr>
        <w:t>forests</w:t>
      </w:r>
      <w:proofErr w:type="spellEnd"/>
      <w:r w:rsidRPr="00FD3F4A">
        <w:rPr>
          <w:rFonts w:ascii="Segoe UI" w:hAnsi="Segoe UI" w:cs="Segoe UI"/>
          <w:sz w:val="28"/>
        </w:rPr>
        <w:t>). Данный метод подразумевает создание нескольких ДПР, которые затем принимают коллективное решение на основе голосования о том, каким образом кла</w:t>
      </w:r>
      <w:r>
        <w:rPr>
          <w:rFonts w:ascii="Segoe UI" w:hAnsi="Segoe UI" w:cs="Segoe UI"/>
          <w:sz w:val="28"/>
        </w:rPr>
        <w:t>ссифицировать входящие значения.</w:t>
      </w:r>
    </w:p>
    <w:p w:rsidR="00FD3F4A" w:rsidRDefault="00FD3F4A" w:rsidP="001F2623">
      <w:pPr>
        <w:rPr>
          <w:rFonts w:ascii="Segoe UI" w:hAnsi="Segoe UI" w:cs="Segoe UI"/>
          <w:sz w:val="28"/>
        </w:rPr>
      </w:pPr>
      <w:r>
        <w:rPr>
          <w:rFonts w:ascii="Segoe UI" w:hAnsi="Segoe UI" w:cs="Segoe UI"/>
          <w:sz w:val="28"/>
        </w:rPr>
        <w:t>Для построения случайного леса</w:t>
      </w:r>
      <w:r w:rsidRPr="00FD3F4A">
        <w:rPr>
          <w:rFonts w:ascii="Segoe UI" w:hAnsi="Segoe UI" w:cs="Segoe UI"/>
          <w:sz w:val="28"/>
        </w:rPr>
        <w:t xml:space="preserve"> к данным применяются </w:t>
      </w:r>
      <w:proofErr w:type="spellStart"/>
      <w:r w:rsidRPr="00FD3F4A">
        <w:rPr>
          <w:rFonts w:ascii="Segoe UI" w:hAnsi="Segoe UI" w:cs="Segoe UI"/>
          <w:sz w:val="28"/>
        </w:rPr>
        <w:t>бутстрап</w:t>
      </w:r>
      <w:proofErr w:type="spellEnd"/>
      <w:r w:rsidRPr="00FD3F4A">
        <w:rPr>
          <w:rFonts w:ascii="Segoe UI" w:hAnsi="Segoe UI" w:cs="Segoe UI"/>
          <w:sz w:val="28"/>
        </w:rPr>
        <w:t>-методы</w:t>
      </w:r>
      <w:r>
        <w:rPr>
          <w:rFonts w:ascii="Segoe UI" w:hAnsi="Segoe UI" w:cs="Segoe UI"/>
          <w:sz w:val="28"/>
        </w:rPr>
        <w:t xml:space="preserve">. </w:t>
      </w:r>
      <w:r w:rsidRPr="00FD3F4A">
        <w:rPr>
          <w:rFonts w:ascii="Segoe UI" w:hAnsi="Segoe UI" w:cs="Segoe UI"/>
          <w:sz w:val="28"/>
        </w:rPr>
        <w:t xml:space="preserve">Вместо того чтобы обучать деревья на всех элементах </w:t>
      </w:r>
      <w:proofErr w:type="spellStart"/>
      <w:r w:rsidRPr="00FD3F4A">
        <w:rPr>
          <w:rFonts w:ascii="Segoe UI" w:hAnsi="Segoe UI" w:cs="Segoe UI"/>
          <w:sz w:val="28"/>
        </w:rPr>
        <w:t>inputs</w:t>
      </w:r>
      <w:proofErr w:type="spellEnd"/>
      <w:r w:rsidRPr="00FD3F4A">
        <w:rPr>
          <w:rFonts w:ascii="Segoe UI" w:hAnsi="Segoe UI" w:cs="Segoe UI"/>
          <w:sz w:val="28"/>
        </w:rPr>
        <w:t xml:space="preserve"> обучающей выборки, каждое дерево обучают на результате, получаемо</w:t>
      </w:r>
      <w:r>
        <w:rPr>
          <w:rFonts w:ascii="Segoe UI" w:hAnsi="Segoe UI" w:cs="Segoe UI"/>
          <w:sz w:val="28"/>
        </w:rPr>
        <w:t xml:space="preserve">м после вызова </w:t>
      </w:r>
      <w:proofErr w:type="spellStart"/>
      <w:r>
        <w:rPr>
          <w:rFonts w:ascii="Segoe UI" w:hAnsi="Segoe UI" w:cs="Segoe UI"/>
          <w:sz w:val="28"/>
        </w:rPr>
        <w:t>bootstrap_sample</w:t>
      </w:r>
      <w:proofErr w:type="spellEnd"/>
      <w:r w:rsidRPr="00FD3F4A">
        <w:rPr>
          <w:rFonts w:ascii="Segoe UI" w:hAnsi="Segoe UI" w:cs="Segoe UI"/>
          <w:sz w:val="28"/>
        </w:rPr>
        <w:t>(</w:t>
      </w:r>
      <w:proofErr w:type="spellStart"/>
      <w:r w:rsidRPr="00FD3F4A">
        <w:rPr>
          <w:rFonts w:ascii="Segoe UI" w:hAnsi="Segoe UI" w:cs="Segoe UI"/>
          <w:sz w:val="28"/>
        </w:rPr>
        <w:t>inputs</w:t>
      </w:r>
      <w:proofErr w:type="spellEnd"/>
      <w:r w:rsidRPr="00FD3F4A">
        <w:rPr>
          <w:rFonts w:ascii="Segoe UI" w:hAnsi="Segoe UI" w:cs="Segoe UI"/>
          <w:sz w:val="28"/>
        </w:rPr>
        <w:t xml:space="preserve">). Поскольку теперь каждое дерево строится на разных данных, деревья будут друг от друга отличаться. (Дополнительное преимущество заключается в том, что для проверки каждого дерева совершенно справедливо можно использовать </w:t>
      </w:r>
      <w:proofErr w:type="spellStart"/>
      <w:r w:rsidRPr="00FD3F4A">
        <w:rPr>
          <w:rFonts w:ascii="Segoe UI" w:hAnsi="Segoe UI" w:cs="Segoe UI"/>
          <w:sz w:val="28"/>
        </w:rPr>
        <w:t>невыборочные</w:t>
      </w:r>
      <w:proofErr w:type="spellEnd"/>
      <w:r w:rsidRPr="00FD3F4A">
        <w:rPr>
          <w:rFonts w:ascii="Segoe UI" w:hAnsi="Segoe UI" w:cs="Segoe UI"/>
          <w:sz w:val="28"/>
        </w:rPr>
        <w:t xml:space="preserve"> данные, а значит, в качестве обучающей выборки можно смело воспользоваться всеми данными целиком, если разумно подойти к измерению производительности.) Этот метод известен как </w:t>
      </w:r>
      <w:proofErr w:type="spellStart"/>
      <w:r w:rsidRPr="00FD3F4A">
        <w:rPr>
          <w:rFonts w:ascii="Segoe UI" w:hAnsi="Segoe UI" w:cs="Segoe UI"/>
          <w:sz w:val="28"/>
        </w:rPr>
        <w:t>бутс</w:t>
      </w:r>
      <w:r>
        <w:rPr>
          <w:rFonts w:ascii="Segoe UI" w:hAnsi="Segoe UI" w:cs="Segoe UI"/>
          <w:sz w:val="28"/>
        </w:rPr>
        <w:t>трап</w:t>
      </w:r>
      <w:proofErr w:type="spellEnd"/>
      <w:r>
        <w:rPr>
          <w:rFonts w:ascii="Segoe UI" w:hAnsi="Segoe UI" w:cs="Segoe UI"/>
          <w:sz w:val="28"/>
        </w:rPr>
        <w:t xml:space="preserve">-агрегирование или </w:t>
      </w:r>
      <w:proofErr w:type="spellStart"/>
      <w:r>
        <w:rPr>
          <w:rFonts w:ascii="Segoe UI" w:hAnsi="Segoe UI" w:cs="Segoe UI"/>
          <w:sz w:val="28"/>
        </w:rPr>
        <w:t>бэггинг</w:t>
      </w:r>
      <w:proofErr w:type="spellEnd"/>
      <w:r>
        <w:rPr>
          <w:rFonts w:ascii="Segoe UI" w:hAnsi="Segoe UI" w:cs="Segoe UI"/>
          <w:sz w:val="28"/>
        </w:rPr>
        <w:t>.</w:t>
      </w:r>
    </w:p>
    <w:p w:rsidR="00431F78" w:rsidRDefault="00431F78" w:rsidP="001F2623">
      <w:pPr>
        <w:rPr>
          <w:rFonts w:ascii="Segoe UI" w:hAnsi="Segoe UI" w:cs="Segoe UI"/>
          <w:sz w:val="28"/>
        </w:rPr>
      </w:pPr>
    </w:p>
    <w:p w:rsidR="00431F78" w:rsidRDefault="00431F78" w:rsidP="001F2623">
      <w:pPr>
        <w:rPr>
          <w:rFonts w:ascii="Segoe UI" w:hAnsi="Segoe UI" w:cs="Segoe UI"/>
          <w:sz w:val="28"/>
        </w:rPr>
      </w:pPr>
      <w:r w:rsidRPr="00431F78">
        <w:rPr>
          <w:rFonts w:ascii="Segoe UI" w:hAnsi="Segoe UI" w:cs="Segoe UI"/>
          <w:sz w:val="28"/>
        </w:rPr>
        <w:t>Чтобы не заморачиваться над критерием остановки при построении дерева, можно поступить следующим образом: </w:t>
      </w:r>
      <w:r w:rsidRPr="00431F78">
        <w:rPr>
          <w:rFonts w:ascii="Segoe UI" w:hAnsi="Segoe UI" w:cs="Segoe UI"/>
          <w:i/>
          <w:iCs/>
          <w:sz w:val="28"/>
        </w:rPr>
        <w:t>выбирать случайные подмножества из обучающей выборки данных, и для каждого подмножества строить своё дерево принятия решений (в принципе, даже не важно какой критерий остановки будет использоваться)</w:t>
      </w:r>
      <w:r w:rsidRPr="00431F78">
        <w:rPr>
          <w:rFonts w:ascii="Segoe UI" w:hAnsi="Segoe UI" w:cs="Segoe UI"/>
          <w:sz w:val="28"/>
        </w:rPr>
        <w:t>:</w:t>
      </w:r>
    </w:p>
    <w:p w:rsidR="00431F78" w:rsidRDefault="00431F78" w:rsidP="001F2623">
      <w:pPr>
        <w:rPr>
          <w:rFonts w:ascii="Segoe UI" w:hAnsi="Segoe UI" w:cs="Segoe UI"/>
          <w:sz w:val="28"/>
        </w:rPr>
      </w:pPr>
    </w:p>
    <w:p w:rsidR="00431F78" w:rsidRDefault="00431F78" w:rsidP="00431F78">
      <w:pPr>
        <w:jc w:val="center"/>
        <w:rPr>
          <w:rFonts w:ascii="Segoe UI" w:hAnsi="Segoe UI" w:cs="Segoe UI"/>
          <w:sz w:val="28"/>
        </w:rPr>
      </w:pPr>
      <w:r>
        <w:rPr>
          <w:noProof/>
          <w:lang w:eastAsia="ru-RU"/>
        </w:rPr>
        <w:drawing>
          <wp:inline distT="0" distB="0" distL="0" distR="0">
            <wp:extent cx="4305300" cy="1428750"/>
            <wp:effectExtent l="0" t="0" r="0" b="0"/>
            <wp:docPr id="27" name="Рисунок 27" descr="https://habrastorage.org/r/w1560/storage2/f2a/f83/793/f2af8379334d9046058c9ef661b6d2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habrastorage.org/r/w1560/storage2/f2a/f83/793/f2af8379334d9046058c9ef661b6d27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5300" cy="1428750"/>
                    </a:xfrm>
                    <a:prstGeom prst="rect">
                      <a:avLst/>
                    </a:prstGeom>
                    <a:noFill/>
                    <a:ln>
                      <a:noFill/>
                    </a:ln>
                  </pic:spPr>
                </pic:pic>
              </a:graphicData>
            </a:graphic>
          </wp:inline>
        </w:drawing>
      </w:r>
    </w:p>
    <w:p w:rsidR="00431F78" w:rsidRDefault="00431F78" w:rsidP="00431F78">
      <w:pPr>
        <w:jc w:val="center"/>
        <w:rPr>
          <w:rFonts w:ascii="Segoe UI" w:hAnsi="Segoe UI" w:cs="Segoe UI"/>
          <w:sz w:val="28"/>
        </w:rPr>
      </w:pPr>
    </w:p>
    <w:p w:rsidR="00431F78" w:rsidRDefault="00431F78" w:rsidP="00431F78">
      <w:pPr>
        <w:rPr>
          <w:rFonts w:ascii="Segoe UI" w:hAnsi="Segoe UI" w:cs="Segoe UI"/>
          <w:sz w:val="28"/>
        </w:rPr>
      </w:pPr>
      <w:r w:rsidRPr="00431F78">
        <w:rPr>
          <w:rFonts w:ascii="Segoe UI" w:hAnsi="Segoe UI" w:cs="Segoe UI"/>
          <w:sz w:val="28"/>
        </w:rPr>
        <w:t>Можно заметить, что единичное дерево принятия решений описывает область, которая полностью содержит красные точки, в то время как ансамбль деревьев описывает фигуру, которая более близка к окружности.</w:t>
      </w:r>
    </w:p>
    <w:p w:rsidR="0045218A" w:rsidRDefault="0045218A" w:rsidP="001F2623">
      <w:pPr>
        <w:rPr>
          <w:rFonts w:ascii="Segoe UI" w:hAnsi="Segoe UI" w:cs="Segoe UI"/>
          <w:sz w:val="28"/>
        </w:rPr>
      </w:pPr>
      <w:r w:rsidRPr="0045218A">
        <w:rPr>
          <w:rFonts w:ascii="Segoe UI" w:hAnsi="Segoe UI" w:cs="Segoe UI"/>
          <w:sz w:val="28"/>
        </w:rPr>
        <w:t>Модели на основе случайных лесов являются одними из самых популярных и универсальных.</w:t>
      </w:r>
    </w:p>
    <w:p w:rsidR="00431F78" w:rsidRDefault="00431F78" w:rsidP="001F2623">
      <w:pPr>
        <w:rPr>
          <w:rFonts w:ascii="Segoe UI" w:hAnsi="Segoe UI" w:cs="Segoe UI"/>
          <w:sz w:val="28"/>
        </w:rPr>
      </w:pPr>
    </w:p>
    <w:p w:rsidR="00431F78" w:rsidRPr="00431F78" w:rsidRDefault="00431F78" w:rsidP="00431F78">
      <w:pPr>
        <w:rPr>
          <w:rFonts w:ascii="Segoe UI" w:hAnsi="Segoe UI" w:cs="Segoe UI"/>
          <w:b/>
          <w:sz w:val="28"/>
        </w:rPr>
      </w:pPr>
      <w:r w:rsidRPr="00431F78">
        <w:rPr>
          <w:rFonts w:ascii="Segoe UI" w:hAnsi="Segoe UI" w:cs="Segoe UI"/>
          <w:b/>
          <w:sz w:val="28"/>
        </w:rPr>
        <w:t>Вместо заключения</w:t>
      </w:r>
    </w:p>
    <w:p w:rsidR="00431F78" w:rsidRPr="00FD3F4A" w:rsidRDefault="00431F78" w:rsidP="00431F78">
      <w:pPr>
        <w:rPr>
          <w:rFonts w:ascii="Segoe UI" w:hAnsi="Segoe UI" w:cs="Segoe UI"/>
          <w:sz w:val="28"/>
        </w:rPr>
      </w:pPr>
      <w:r w:rsidRPr="00431F78">
        <w:rPr>
          <w:rFonts w:ascii="Segoe UI" w:hAnsi="Segoe UI" w:cs="Segoe UI"/>
          <w:sz w:val="28"/>
        </w:rPr>
        <w:br/>
      </w:r>
      <w:bookmarkStart w:id="0" w:name="_GoBack"/>
      <w:r w:rsidRPr="00431F78">
        <w:rPr>
          <w:rFonts w:ascii="Segoe UI" w:hAnsi="Segoe UI" w:cs="Segoe UI"/>
          <w:sz w:val="28"/>
        </w:rPr>
        <w:t xml:space="preserve">Деревья принятия являются неплохой альтернативой, в тех </w:t>
      </w:r>
      <w:proofErr w:type="gramStart"/>
      <w:r w:rsidRPr="00431F78">
        <w:rPr>
          <w:rFonts w:ascii="Segoe UI" w:hAnsi="Segoe UI" w:cs="Segoe UI"/>
          <w:sz w:val="28"/>
        </w:rPr>
        <w:t>случаях</w:t>
      </w:r>
      <w:proofErr w:type="gramEnd"/>
      <w:r w:rsidRPr="00431F78">
        <w:rPr>
          <w:rFonts w:ascii="Segoe UI" w:hAnsi="Segoe UI" w:cs="Segoe UI"/>
          <w:sz w:val="28"/>
        </w:rPr>
        <w:t xml:space="preserve"> когда надоедает подстраивать абстрактные веса и коэффициенты в других алгоритмах классификации, либо, когда приходится обрабатывать данные со смешанными (категориальными и числовыми) атрибутами.</w:t>
      </w:r>
      <w:bookmarkEnd w:id="0"/>
    </w:p>
    <w:sectPr w:rsidR="00431F78" w:rsidRPr="00FD3F4A" w:rsidSect="00FD53A8">
      <w:pgSz w:w="11906" w:h="16838"/>
      <w:pgMar w:top="567" w:right="424"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CB0A8D"/>
    <w:multiLevelType w:val="hybridMultilevel"/>
    <w:tmpl w:val="03728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ACB"/>
    <w:rsid w:val="0009044A"/>
    <w:rsid w:val="000A3A5C"/>
    <w:rsid w:val="00105FB5"/>
    <w:rsid w:val="0013782C"/>
    <w:rsid w:val="00155ACB"/>
    <w:rsid w:val="001A3515"/>
    <w:rsid w:val="001B204C"/>
    <w:rsid w:val="001F2623"/>
    <w:rsid w:val="00332054"/>
    <w:rsid w:val="00431F78"/>
    <w:rsid w:val="0045218A"/>
    <w:rsid w:val="004D6A71"/>
    <w:rsid w:val="005A323E"/>
    <w:rsid w:val="005E397E"/>
    <w:rsid w:val="006B42D3"/>
    <w:rsid w:val="006C54B4"/>
    <w:rsid w:val="00726FED"/>
    <w:rsid w:val="007A64BC"/>
    <w:rsid w:val="007E5FC6"/>
    <w:rsid w:val="0083711B"/>
    <w:rsid w:val="00842219"/>
    <w:rsid w:val="008E1AC4"/>
    <w:rsid w:val="00A47C0B"/>
    <w:rsid w:val="00B70BA5"/>
    <w:rsid w:val="00BA639C"/>
    <w:rsid w:val="00CC6A39"/>
    <w:rsid w:val="00F010F3"/>
    <w:rsid w:val="00F110F8"/>
    <w:rsid w:val="00F60209"/>
    <w:rsid w:val="00FD3F4A"/>
    <w:rsid w:val="00FD53A8"/>
    <w:rsid w:val="00FE5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D8AB"/>
  <w15:chartTrackingRefBased/>
  <w15:docId w15:val="{E53663E0-FAF3-4443-A493-FFA314681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7C0B"/>
    <w:pPr>
      <w:ind w:left="720"/>
      <w:contextualSpacing/>
    </w:pPr>
  </w:style>
  <w:style w:type="character" w:styleId="a4">
    <w:name w:val="Placeholder Text"/>
    <w:basedOn w:val="a0"/>
    <w:uiPriority w:val="99"/>
    <w:semiHidden/>
    <w:rsid w:val="005A32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360704">
      <w:bodyDiv w:val="1"/>
      <w:marLeft w:val="0"/>
      <w:marRight w:val="0"/>
      <w:marTop w:val="0"/>
      <w:marBottom w:val="0"/>
      <w:divBdr>
        <w:top w:val="none" w:sz="0" w:space="0" w:color="auto"/>
        <w:left w:val="none" w:sz="0" w:space="0" w:color="auto"/>
        <w:bottom w:val="none" w:sz="0" w:space="0" w:color="auto"/>
        <w:right w:val="none" w:sz="0" w:space="0" w:color="auto"/>
      </w:divBdr>
    </w:div>
    <w:div w:id="15047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1034</Words>
  <Characters>5894</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dc:creator>
  <cp:keywords/>
  <dc:description/>
  <cp:lastModifiedBy>Игорь</cp:lastModifiedBy>
  <cp:revision>29</cp:revision>
  <dcterms:created xsi:type="dcterms:W3CDTF">2022-05-18T06:28:00Z</dcterms:created>
  <dcterms:modified xsi:type="dcterms:W3CDTF">2022-05-18T12:18:00Z</dcterms:modified>
</cp:coreProperties>
</file>