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D1" w:rsidRDefault="003E7763">
      <w:pPr>
        <w:rPr>
          <w:rFonts w:ascii="Segoe UI" w:hAnsi="Segoe UI" w:cs="Segoe UI"/>
          <w:i/>
          <w:sz w:val="24"/>
        </w:rPr>
      </w:pPr>
      <w:r w:rsidRPr="00864232">
        <w:rPr>
          <w:rFonts w:ascii="Segoe UI" w:hAnsi="Segoe UI" w:cs="Segoe UI"/>
          <w:i/>
          <w:sz w:val="24"/>
        </w:rPr>
        <w:t>Гончаров Игорь 131-ПИо</w:t>
      </w:r>
    </w:p>
    <w:p w:rsidR="0008518C" w:rsidRPr="00B2100B" w:rsidRDefault="0008518C">
      <w:pPr>
        <w:rPr>
          <w:rFonts w:ascii="Segoe UI" w:hAnsi="Segoe UI" w:cs="Segoe UI"/>
          <w:i/>
          <w:sz w:val="24"/>
        </w:rPr>
      </w:pPr>
    </w:p>
    <w:p w:rsidR="00471753" w:rsidRDefault="00830ED1">
      <w:pPr>
        <w:rPr>
          <w:rFonts w:ascii="Segoe UI" w:hAnsi="Segoe UI" w:cs="Segoe UI"/>
          <w:sz w:val="24"/>
        </w:rPr>
      </w:pPr>
      <w:r w:rsidRPr="00321926">
        <w:rPr>
          <w:rFonts w:ascii="Segoe UI" w:hAnsi="Segoe UI" w:cs="Segoe UI"/>
          <w:b/>
          <w:sz w:val="24"/>
        </w:rPr>
        <w:t>Хранимые процедуры</w:t>
      </w:r>
      <w:r w:rsidRPr="00254F66">
        <w:rPr>
          <w:rFonts w:ascii="Segoe UI" w:hAnsi="Segoe UI" w:cs="Segoe UI"/>
          <w:sz w:val="24"/>
        </w:rPr>
        <w:t xml:space="preserve"> – это объекты, представляющие из себя готовый запрос, они хранятся в памяти и нужны для увеличения скорости работы с БД</w:t>
      </w:r>
      <w:r w:rsidR="005C6EC8" w:rsidRPr="00254F66">
        <w:rPr>
          <w:rFonts w:ascii="Segoe UI" w:hAnsi="Segoe UI" w:cs="Segoe UI"/>
          <w:sz w:val="24"/>
        </w:rPr>
        <w:t xml:space="preserve"> (Вместо того, чтобы писать один и тот же запрос много раз можно сделать из него хранимую процедуру и вызывать ее)</w:t>
      </w:r>
      <w:r w:rsidRPr="00254F66">
        <w:rPr>
          <w:rFonts w:ascii="Segoe UI" w:hAnsi="Segoe UI" w:cs="Segoe UI"/>
          <w:sz w:val="24"/>
        </w:rPr>
        <w:t>.</w:t>
      </w:r>
    </w:p>
    <w:p w:rsidR="001624F1" w:rsidRDefault="001624F1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Создавать хранимую процедуру целесообразно, если запрос выполняется часто.</w:t>
      </w:r>
      <w:r w:rsidR="00DD5BBC">
        <w:rPr>
          <w:rFonts w:ascii="Segoe UI" w:hAnsi="Segoe UI" w:cs="Segoe UI"/>
          <w:sz w:val="24"/>
        </w:rPr>
        <w:t xml:space="preserve"> Лучше использовать хранимые процедуры для получения выборок данных</w:t>
      </w:r>
      <w:r w:rsidR="0042298E">
        <w:rPr>
          <w:rFonts w:ascii="Segoe UI" w:hAnsi="Segoe UI" w:cs="Segoe UI"/>
          <w:sz w:val="24"/>
        </w:rPr>
        <w:t>, но можно и для манипулирования с ними</w:t>
      </w:r>
      <w:r w:rsidR="00DD5BBC">
        <w:rPr>
          <w:rFonts w:ascii="Segoe UI" w:hAnsi="Segoe UI" w:cs="Segoe UI"/>
          <w:sz w:val="24"/>
        </w:rPr>
        <w:t>.</w:t>
      </w:r>
    </w:p>
    <w:p w:rsidR="001624F1" w:rsidRDefault="001624F1">
      <w:pPr>
        <w:rPr>
          <w:rFonts w:ascii="Segoe UI" w:hAnsi="Segoe UI" w:cs="Segoe UI"/>
          <w:sz w:val="24"/>
        </w:rPr>
      </w:pPr>
    </w:p>
    <w:p w:rsidR="001624F1" w:rsidRDefault="001624F1">
      <w:pPr>
        <w:rPr>
          <w:rFonts w:ascii="Segoe UI" w:hAnsi="Segoe UI" w:cs="Segoe UI"/>
          <w:sz w:val="24"/>
        </w:rPr>
      </w:pPr>
      <w:r w:rsidRPr="00321926">
        <w:rPr>
          <w:rFonts w:ascii="Segoe UI" w:hAnsi="Segoe UI" w:cs="Segoe UI"/>
          <w:b/>
          <w:sz w:val="24"/>
        </w:rPr>
        <w:t>Триггер</w:t>
      </w:r>
      <w:r>
        <w:rPr>
          <w:rFonts w:ascii="Segoe UI" w:hAnsi="Segoe UI" w:cs="Segoe UI"/>
          <w:sz w:val="24"/>
        </w:rPr>
        <w:t xml:space="preserve"> – похож на хранимую процедуру, за исключением отсутствия возможности его явного вызова. Триггер вызывается при наступлении определенных событий, описанных при его создании.</w:t>
      </w:r>
      <w:r w:rsidR="00DF4A66">
        <w:rPr>
          <w:rFonts w:ascii="Segoe UI" w:hAnsi="Segoe UI" w:cs="Segoe UI"/>
          <w:sz w:val="24"/>
        </w:rPr>
        <w:t xml:space="preserve"> Триггер используют для применения бизнес-правил между таблицами и обеспечения целостности.</w:t>
      </w:r>
    </w:p>
    <w:p w:rsidR="00471753" w:rsidRDefault="0047175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Часто триггер делают </w:t>
      </w:r>
      <w:proofErr w:type="spellStart"/>
      <w:r w:rsidR="000B259B" w:rsidRPr="000B259B">
        <w:rPr>
          <w:rFonts w:ascii="Segoe UI" w:hAnsi="Segoe UI" w:cs="Segoe UI"/>
          <w:sz w:val="24"/>
        </w:rPr>
        <w:t>срабатываемым</w:t>
      </w:r>
      <w:proofErr w:type="spellEnd"/>
      <w:r w:rsidR="000B259B" w:rsidRPr="000B259B">
        <w:rPr>
          <w:rFonts w:ascii="Segoe UI" w:hAnsi="Segoe UI" w:cs="Segoe UI"/>
          <w:sz w:val="24"/>
        </w:rPr>
        <w:t xml:space="preserve"> </w:t>
      </w:r>
      <w:r w:rsidR="000B259B">
        <w:rPr>
          <w:rFonts w:ascii="Segoe UI" w:hAnsi="Segoe UI" w:cs="Segoe UI"/>
          <w:sz w:val="24"/>
        </w:rPr>
        <w:t>на</w:t>
      </w:r>
      <w:r>
        <w:rPr>
          <w:rFonts w:ascii="Segoe UI" w:hAnsi="Segoe UI" w:cs="Segoe UI"/>
          <w:sz w:val="24"/>
        </w:rPr>
        <w:t xml:space="preserve"> внесени</w:t>
      </w:r>
      <w:r w:rsidR="000B259B">
        <w:rPr>
          <w:rFonts w:ascii="Segoe UI" w:hAnsi="Segoe UI" w:cs="Segoe UI"/>
          <w:sz w:val="24"/>
        </w:rPr>
        <w:t>е</w:t>
      </w:r>
      <w:r>
        <w:rPr>
          <w:rFonts w:ascii="Segoe UI" w:hAnsi="Segoe UI" w:cs="Segoe UI"/>
          <w:sz w:val="24"/>
        </w:rPr>
        <w:t xml:space="preserve"> </w:t>
      </w:r>
      <w:r w:rsidR="000D33F0">
        <w:rPr>
          <w:rFonts w:ascii="Segoe UI" w:hAnsi="Segoe UI" w:cs="Segoe UI"/>
          <w:sz w:val="24"/>
        </w:rPr>
        <w:t xml:space="preserve">или </w:t>
      </w:r>
      <w:r w:rsidR="000D33F0">
        <w:rPr>
          <w:rFonts w:ascii="Segoe UI" w:hAnsi="Segoe UI" w:cs="Segoe UI"/>
          <w:sz w:val="24"/>
        </w:rPr>
        <w:t>удалени</w:t>
      </w:r>
      <w:r w:rsidR="000B259B">
        <w:rPr>
          <w:rFonts w:ascii="Segoe UI" w:hAnsi="Segoe UI" w:cs="Segoe UI"/>
          <w:sz w:val="24"/>
        </w:rPr>
        <w:t>е</w:t>
      </w:r>
      <w:r w:rsidR="000D33F0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данных</w:t>
      </w:r>
      <w:r w:rsidR="000D33F0">
        <w:rPr>
          <w:rFonts w:ascii="Segoe UI" w:hAnsi="Segoe UI" w:cs="Segoe UI"/>
          <w:sz w:val="24"/>
        </w:rPr>
        <w:t>, это помогает не потерять записи, например, при каскадном удалении</w:t>
      </w:r>
      <w:r w:rsidR="00DD5BBC">
        <w:rPr>
          <w:rFonts w:ascii="Segoe UI" w:hAnsi="Segoe UI" w:cs="Segoe UI"/>
          <w:sz w:val="24"/>
        </w:rPr>
        <w:t xml:space="preserve"> (вместо удаления строк из связанных таблиц триггер может, например, присвоить связанным полям значение </w:t>
      </w:r>
      <w:r w:rsidR="00DD5BBC">
        <w:rPr>
          <w:rFonts w:ascii="Segoe UI" w:hAnsi="Segoe UI" w:cs="Segoe UI"/>
          <w:sz w:val="24"/>
          <w:lang w:val="en-US"/>
        </w:rPr>
        <w:t>null</w:t>
      </w:r>
      <w:r w:rsidR="00DD5BBC">
        <w:rPr>
          <w:rFonts w:ascii="Segoe UI" w:hAnsi="Segoe UI" w:cs="Segoe UI"/>
          <w:sz w:val="24"/>
        </w:rPr>
        <w:t>)</w:t>
      </w:r>
      <w:r>
        <w:rPr>
          <w:rFonts w:ascii="Segoe UI" w:hAnsi="Segoe UI" w:cs="Segoe UI"/>
          <w:sz w:val="24"/>
        </w:rPr>
        <w:t>.</w:t>
      </w:r>
      <w:r w:rsidR="00EE418A">
        <w:rPr>
          <w:rFonts w:ascii="Segoe UI" w:hAnsi="Segoe UI" w:cs="Segoe UI"/>
          <w:sz w:val="24"/>
        </w:rPr>
        <w:t xml:space="preserve"> Т</w:t>
      </w:r>
      <w:r w:rsidR="002A6705">
        <w:rPr>
          <w:rFonts w:ascii="Segoe UI" w:hAnsi="Segoe UI" w:cs="Segoe UI"/>
          <w:sz w:val="24"/>
        </w:rPr>
        <w:t>ак</w:t>
      </w:r>
      <w:r w:rsidR="00EE418A">
        <w:rPr>
          <w:rFonts w:ascii="Segoe UI" w:hAnsi="Segoe UI" w:cs="Segoe UI"/>
          <w:sz w:val="24"/>
        </w:rPr>
        <w:t>же триггер может выводить какое-либо сообщение администратору БД, например, с напоминанием.</w:t>
      </w:r>
    </w:p>
    <w:p w:rsidR="002A6705" w:rsidRDefault="002A6705">
      <w:pPr>
        <w:rPr>
          <w:rFonts w:ascii="Segoe UI" w:hAnsi="Segoe UI" w:cs="Segoe UI"/>
          <w:sz w:val="24"/>
        </w:rPr>
      </w:pPr>
    </w:p>
    <w:p w:rsidR="00014DA3" w:rsidRDefault="00E80CFE">
      <w:pPr>
        <w:rPr>
          <w:rFonts w:ascii="Segoe UI" w:hAnsi="Segoe UI" w:cs="Segoe UI"/>
          <w:sz w:val="24"/>
        </w:rPr>
      </w:pPr>
      <w:r w:rsidRPr="00014DA3">
        <w:rPr>
          <w:rFonts w:ascii="Segoe UI" w:hAnsi="Segoe UI" w:cs="Segoe UI"/>
          <w:b/>
          <w:sz w:val="24"/>
        </w:rPr>
        <w:t>Транзакция</w:t>
      </w:r>
      <w:r>
        <w:rPr>
          <w:rFonts w:ascii="Segoe UI" w:hAnsi="Segoe UI" w:cs="Segoe UI"/>
          <w:sz w:val="24"/>
        </w:rPr>
        <w:t xml:space="preserve"> – последовательность команд в БД, которая либо выполняется полностью (успешное выполнение всех команд)</w:t>
      </w:r>
      <w:r w:rsidR="00014DA3">
        <w:rPr>
          <w:rFonts w:ascii="Segoe UI" w:hAnsi="Segoe UI" w:cs="Segoe UI"/>
          <w:sz w:val="24"/>
        </w:rPr>
        <w:t>,</w:t>
      </w:r>
      <w:r>
        <w:rPr>
          <w:rFonts w:ascii="Segoe UI" w:hAnsi="Segoe UI" w:cs="Segoe UI"/>
          <w:sz w:val="24"/>
        </w:rPr>
        <w:t xml:space="preserve"> либо отменяется целиком (ошибка при выполнении хотя-бы о</w:t>
      </w:r>
      <w:r w:rsidR="00CA68B9">
        <w:rPr>
          <w:rFonts w:ascii="Segoe UI" w:hAnsi="Segoe UI" w:cs="Segoe UI"/>
          <w:sz w:val="24"/>
        </w:rPr>
        <w:t>дной из ко</w:t>
      </w:r>
      <w:r>
        <w:rPr>
          <w:rFonts w:ascii="Segoe UI" w:hAnsi="Segoe UI" w:cs="Segoe UI"/>
          <w:sz w:val="24"/>
        </w:rPr>
        <w:t>манд)</w:t>
      </w:r>
      <w:r w:rsidR="00014DA3">
        <w:rPr>
          <w:rFonts w:ascii="Segoe UI" w:hAnsi="Segoe UI" w:cs="Segoe UI"/>
          <w:sz w:val="24"/>
        </w:rPr>
        <w:t xml:space="preserve">. </w:t>
      </w:r>
    </w:p>
    <w:p w:rsidR="00E80CFE" w:rsidRDefault="00014DA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Для того, чтобы в процессе выполнения нескольких </w:t>
      </w:r>
      <w:r>
        <w:rPr>
          <w:rFonts w:ascii="Segoe UI" w:hAnsi="Segoe UI" w:cs="Segoe UI"/>
          <w:sz w:val="24"/>
          <w:lang w:val="en-US"/>
        </w:rPr>
        <w:t>SQL</w:t>
      </w:r>
      <w:r w:rsidRPr="00014DA3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команд не потерять данные (в случае если одни данные уже были изменены, а следующие</w:t>
      </w:r>
      <w:r w:rsidR="00C617BB">
        <w:rPr>
          <w:rFonts w:ascii="Segoe UI" w:hAnsi="Segoe UI" w:cs="Segoe UI"/>
          <w:sz w:val="24"/>
        </w:rPr>
        <w:t>, связанные с ними, не были изменены</w:t>
      </w:r>
      <w:r>
        <w:rPr>
          <w:rFonts w:ascii="Segoe UI" w:hAnsi="Segoe UI" w:cs="Segoe UI"/>
          <w:sz w:val="24"/>
        </w:rPr>
        <w:t xml:space="preserve"> ввиду ошибки) используют механизм транзакций.</w:t>
      </w:r>
    </w:p>
    <w:p w:rsidR="00822B4B" w:rsidRDefault="00822B4B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управлении транзакциями СУБД должна иметь средства управления параллелизмом (использованием транзакций несколькими пользователями одновременно).</w:t>
      </w:r>
      <w:r w:rsidR="00A60D25">
        <w:rPr>
          <w:rFonts w:ascii="Segoe UI" w:hAnsi="Segoe UI" w:cs="Segoe UI"/>
          <w:sz w:val="24"/>
        </w:rPr>
        <w:t xml:space="preserve"> В ином случае возникают проблемы:</w:t>
      </w:r>
    </w:p>
    <w:p w:rsidR="00A60D25" w:rsidRDefault="00A60D25" w:rsidP="00A60D25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«Грязное чтение»</w:t>
      </w:r>
    </w:p>
    <w:p w:rsidR="00A60D25" w:rsidRDefault="00A60D25" w:rsidP="00A60D25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«Неповторяемое чтение»</w:t>
      </w:r>
    </w:p>
    <w:p w:rsidR="00A60D25" w:rsidRDefault="00A60D25" w:rsidP="00A60D25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«Фантомное чтение»</w:t>
      </w:r>
    </w:p>
    <w:p w:rsidR="00C03FBC" w:rsidRPr="00C03FBC" w:rsidRDefault="00C03FBC" w:rsidP="00C03FBC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Для решения этих проблем используют блокировку изменяемых во время транзакции данных.</w:t>
      </w:r>
      <w:r w:rsidR="00B8021F">
        <w:rPr>
          <w:rFonts w:ascii="Segoe UI" w:hAnsi="Segoe UI" w:cs="Segoe UI"/>
          <w:sz w:val="24"/>
        </w:rPr>
        <w:t xml:space="preserve"> Есть </w:t>
      </w:r>
      <w:r w:rsidR="008A203C">
        <w:rPr>
          <w:rFonts w:ascii="Segoe UI" w:hAnsi="Segoe UI" w:cs="Segoe UI"/>
          <w:sz w:val="24"/>
        </w:rPr>
        <w:t>три</w:t>
      </w:r>
      <w:r w:rsidR="00B8021F">
        <w:rPr>
          <w:rFonts w:ascii="Segoe UI" w:hAnsi="Segoe UI" w:cs="Segoe UI"/>
          <w:sz w:val="24"/>
        </w:rPr>
        <w:t xml:space="preserve"> уровня блокировки, кажд</w:t>
      </w:r>
      <w:r w:rsidR="008A203C">
        <w:rPr>
          <w:rFonts w:ascii="Segoe UI" w:hAnsi="Segoe UI" w:cs="Segoe UI"/>
          <w:sz w:val="24"/>
        </w:rPr>
        <w:t>ый разрешает от одной до всех трех проблем, но чем больше проблем решает блокировка, тем медленнее осуществляется работа с БД.</w:t>
      </w:r>
      <w:bookmarkStart w:id="0" w:name="_GoBack"/>
      <w:bookmarkEnd w:id="0"/>
    </w:p>
    <w:sectPr w:rsidR="00C03FBC" w:rsidRPr="00C03FBC" w:rsidSect="003E7763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A3ACF"/>
    <w:multiLevelType w:val="hybridMultilevel"/>
    <w:tmpl w:val="C1CC4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3"/>
    <w:rsid w:val="00014DA3"/>
    <w:rsid w:val="0008518C"/>
    <w:rsid w:val="000B259B"/>
    <w:rsid w:val="000D33F0"/>
    <w:rsid w:val="001624F1"/>
    <w:rsid w:val="001D28B0"/>
    <w:rsid w:val="00254F66"/>
    <w:rsid w:val="002A2B7A"/>
    <w:rsid w:val="002A6705"/>
    <w:rsid w:val="00321926"/>
    <w:rsid w:val="003446DE"/>
    <w:rsid w:val="00372189"/>
    <w:rsid w:val="003E7763"/>
    <w:rsid w:val="0042298E"/>
    <w:rsid w:val="00471753"/>
    <w:rsid w:val="005C6EC8"/>
    <w:rsid w:val="006360C0"/>
    <w:rsid w:val="00822B4B"/>
    <w:rsid w:val="00830ED1"/>
    <w:rsid w:val="00864232"/>
    <w:rsid w:val="008A203C"/>
    <w:rsid w:val="00A60D25"/>
    <w:rsid w:val="00B2100B"/>
    <w:rsid w:val="00B8021F"/>
    <w:rsid w:val="00C03FBC"/>
    <w:rsid w:val="00C617BB"/>
    <w:rsid w:val="00CA68B9"/>
    <w:rsid w:val="00DD5BBC"/>
    <w:rsid w:val="00DF4A66"/>
    <w:rsid w:val="00E80CFE"/>
    <w:rsid w:val="00E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46960-4CD8-4576-B87A-34750894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28</cp:revision>
  <dcterms:created xsi:type="dcterms:W3CDTF">2021-11-11T11:00:00Z</dcterms:created>
  <dcterms:modified xsi:type="dcterms:W3CDTF">2021-11-11T12:46:00Z</dcterms:modified>
</cp:coreProperties>
</file>