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4C3" w:rsidRDefault="0016439C">
      <w:pPr>
        <w:rPr>
          <w:rFonts w:ascii="微软雅黑" w:eastAsia="微软雅黑" w:hAnsi="微软雅黑" w:cs="Tahoma" w:hint="eastAsia"/>
          <w:color w:val="333333"/>
          <w:szCs w:val="21"/>
          <w:shd w:val="clear" w:color="auto" w:fill="FFFFFF"/>
        </w:rPr>
      </w:pPr>
      <w:r>
        <w:rPr>
          <w:rFonts w:ascii="微软雅黑" w:eastAsia="微软雅黑" w:hAnsi="微软雅黑" w:hint="eastAsia"/>
          <w:b/>
          <w:bCs/>
          <w:color w:val="333333"/>
          <w:shd w:val="clear" w:color="auto" w:fill="FFFFFF"/>
        </w:rPr>
        <w:t>赛题简介</w:t>
      </w:r>
      <w:r>
        <w:rPr>
          <w:rFonts w:ascii="微软雅黑" w:eastAsia="微软雅黑" w:hAnsi="微软雅黑" w:hint="eastAsia"/>
          <w:b/>
          <w:bCs/>
          <w:color w:val="333333"/>
          <w:shd w:val="clear" w:color="auto" w:fill="FFFFFF"/>
        </w:rPr>
        <w:br/>
      </w:r>
      <w:proofErr w:type="gramStart"/>
      <w:r>
        <w:rPr>
          <w:rFonts w:ascii="微软雅黑" w:eastAsia="微软雅黑" w:hAnsi="微软雅黑" w:cs="Tahoma" w:hint="eastAsia"/>
          <w:color w:val="333333"/>
          <w:szCs w:val="21"/>
          <w:shd w:val="clear" w:color="auto" w:fill="FFFFFF"/>
        </w:rPr>
        <w:t>蚂蚁金服拥有</w:t>
      </w:r>
      <w:proofErr w:type="gramEnd"/>
      <w:r>
        <w:rPr>
          <w:rFonts w:ascii="微软雅黑" w:eastAsia="微软雅黑" w:hAnsi="微软雅黑" w:cs="Tahoma" w:hint="eastAsia"/>
          <w:color w:val="333333"/>
          <w:szCs w:val="21"/>
          <w:shd w:val="clear" w:color="auto" w:fill="FFFFFF"/>
        </w:rPr>
        <w:t>上亿会员并且业务场景中每天都涉及大量的资金流入和流出，面对如此庞大的用户群，资金管理压力会非常大。在既保证资金流动性风险最小，又满足日常业务运转的情况下，精准地预测资金的流入流出情况变得尤为重要。此届大赛以《资金流入流出预测》为题，期望参赛者能够通过对例如余额</w:t>
      </w:r>
      <w:proofErr w:type="gramStart"/>
      <w:r>
        <w:rPr>
          <w:rFonts w:ascii="微软雅黑" w:eastAsia="微软雅黑" w:hAnsi="微软雅黑" w:cs="Tahoma" w:hint="eastAsia"/>
          <w:color w:val="333333"/>
          <w:szCs w:val="21"/>
          <w:shd w:val="clear" w:color="auto" w:fill="FFFFFF"/>
        </w:rPr>
        <w:t>宝用户</w:t>
      </w:r>
      <w:proofErr w:type="gramEnd"/>
      <w:r>
        <w:rPr>
          <w:rFonts w:ascii="微软雅黑" w:eastAsia="微软雅黑" w:hAnsi="微软雅黑" w:cs="Tahoma" w:hint="eastAsia"/>
          <w:color w:val="333333"/>
          <w:szCs w:val="21"/>
          <w:shd w:val="clear" w:color="auto" w:fill="FFFFFF"/>
        </w:rPr>
        <w:t>的申购赎回数据的把握，精准预测未来每日的资金流入流出情况。对货币基金而言，资金流入意味着申购行为，资金流出为赎回行为。</w:t>
      </w:r>
    </w:p>
    <w:p w:rsidR="0016439C" w:rsidRDefault="0016439C" w:rsidP="0016439C">
      <w:pPr>
        <w:pStyle w:val="2"/>
        <w:shd w:val="clear" w:color="auto" w:fill="FFFFFF"/>
        <w:spacing w:before="0" w:beforeAutospacing="0" w:after="0" w:afterAutospacing="0" w:line="390" w:lineRule="atLeast"/>
        <w:rPr>
          <w:rFonts w:ascii="微软雅黑" w:eastAsia="微软雅黑" w:hAnsi="微软雅黑" w:cstheme="minorBidi" w:hint="eastAsia"/>
          <w:color w:val="333333"/>
          <w:kern w:val="2"/>
          <w:sz w:val="21"/>
          <w:szCs w:val="22"/>
          <w:shd w:val="clear" w:color="auto" w:fill="FFFFFF"/>
        </w:rPr>
      </w:pPr>
    </w:p>
    <w:p w:rsidR="0016439C" w:rsidRDefault="0016439C" w:rsidP="0016439C">
      <w:pPr>
        <w:pStyle w:val="2"/>
        <w:shd w:val="clear" w:color="auto" w:fill="FFFFFF"/>
        <w:spacing w:before="0" w:beforeAutospacing="0" w:after="0" w:afterAutospacing="0" w:line="390" w:lineRule="atLeast"/>
        <w:rPr>
          <w:rFonts w:ascii="微软雅黑" w:eastAsia="微软雅黑" w:hAnsi="微软雅黑" w:cstheme="minorBidi" w:hint="eastAsia"/>
          <w:color w:val="333333"/>
          <w:kern w:val="2"/>
          <w:sz w:val="21"/>
          <w:szCs w:val="22"/>
          <w:shd w:val="clear" w:color="auto" w:fill="FFFFFF"/>
        </w:rPr>
      </w:pPr>
    </w:p>
    <w:p w:rsidR="0016439C" w:rsidRDefault="0016439C" w:rsidP="0016439C">
      <w:pPr>
        <w:pStyle w:val="2"/>
        <w:shd w:val="clear" w:color="auto" w:fill="FFFFFF"/>
        <w:spacing w:before="0" w:beforeAutospacing="0" w:after="0" w:afterAutospacing="0" w:line="390" w:lineRule="atLeast"/>
        <w:rPr>
          <w:rFonts w:ascii="微软雅黑" w:eastAsia="微软雅黑" w:hAnsi="微软雅黑" w:cstheme="minorBidi" w:hint="eastAsia"/>
          <w:color w:val="333333"/>
          <w:kern w:val="2"/>
          <w:sz w:val="21"/>
          <w:szCs w:val="22"/>
          <w:shd w:val="clear" w:color="auto" w:fill="FFFFFF"/>
        </w:rPr>
      </w:pPr>
    </w:p>
    <w:p w:rsidR="0016439C" w:rsidRDefault="0016439C" w:rsidP="0016439C">
      <w:pPr>
        <w:pStyle w:val="2"/>
        <w:shd w:val="clear" w:color="auto" w:fill="FFFFFF"/>
        <w:spacing w:before="0" w:beforeAutospacing="0" w:after="0" w:afterAutospacing="0" w:line="390" w:lineRule="atLeast"/>
        <w:rPr>
          <w:rFonts w:ascii="微软雅黑" w:eastAsia="微软雅黑" w:hAnsi="微软雅黑" w:cstheme="minorBidi" w:hint="eastAsia"/>
          <w:color w:val="333333"/>
          <w:kern w:val="2"/>
          <w:sz w:val="21"/>
          <w:szCs w:val="22"/>
          <w:shd w:val="clear" w:color="auto" w:fill="FFFFFF"/>
        </w:rPr>
      </w:pPr>
    </w:p>
    <w:p w:rsidR="0016439C" w:rsidRDefault="0016439C" w:rsidP="0016439C">
      <w:pPr>
        <w:pStyle w:val="2"/>
        <w:shd w:val="clear" w:color="auto" w:fill="FFFFFF"/>
        <w:spacing w:before="0" w:beforeAutospacing="0" w:after="0" w:afterAutospacing="0" w:line="390" w:lineRule="atLeast"/>
        <w:rPr>
          <w:rFonts w:ascii="微软雅黑" w:eastAsia="微软雅黑" w:hAnsi="微软雅黑" w:cstheme="minorBidi" w:hint="eastAsia"/>
          <w:color w:val="333333"/>
          <w:kern w:val="2"/>
          <w:sz w:val="21"/>
          <w:szCs w:val="22"/>
          <w:shd w:val="clear" w:color="auto" w:fill="FFFFFF"/>
        </w:rPr>
      </w:pPr>
    </w:p>
    <w:p w:rsidR="0016439C" w:rsidRPr="0016439C" w:rsidRDefault="0016439C" w:rsidP="0016439C">
      <w:pPr>
        <w:pStyle w:val="2"/>
        <w:shd w:val="clear" w:color="auto" w:fill="FFFFFF"/>
        <w:spacing w:before="0" w:beforeAutospacing="0" w:after="0" w:afterAutospacing="0" w:line="390" w:lineRule="atLeast"/>
        <w:rPr>
          <w:rFonts w:ascii="微软雅黑" w:eastAsia="微软雅黑" w:hAnsi="微软雅黑" w:cstheme="minorBidi" w:hint="eastAsia"/>
          <w:color w:val="333333"/>
          <w:kern w:val="2"/>
          <w:sz w:val="21"/>
          <w:szCs w:val="22"/>
          <w:shd w:val="clear" w:color="auto" w:fill="FFFFFF"/>
        </w:rPr>
      </w:pPr>
      <w:r w:rsidRPr="0016439C">
        <w:rPr>
          <w:rFonts w:ascii="微软雅黑" w:eastAsia="微软雅黑" w:hAnsi="微软雅黑" w:cstheme="minorBidi"/>
          <w:color w:val="333333"/>
          <w:kern w:val="2"/>
          <w:sz w:val="21"/>
          <w:szCs w:val="22"/>
          <w:shd w:val="clear" w:color="auto" w:fill="FFFFFF"/>
        </w:rPr>
        <w:t>赛题与数据</w:t>
      </w:r>
    </w:p>
    <w:p w:rsidR="0016439C" w:rsidRDefault="0016439C" w:rsidP="0016439C">
      <w:pPr>
        <w:widowControl/>
        <w:shd w:val="clear" w:color="auto" w:fill="FFFFFF"/>
        <w:spacing w:line="360" w:lineRule="atLeast"/>
        <w:ind w:firstLine="420"/>
        <w:jc w:val="left"/>
        <w:rPr>
          <w:rFonts w:ascii="微软雅黑" w:eastAsia="微软雅黑" w:hAnsi="微软雅黑" w:cs="Tahoma" w:hint="eastAsia"/>
          <w:color w:val="333333"/>
          <w:kern w:val="0"/>
          <w:szCs w:val="21"/>
        </w:rPr>
      </w:pPr>
      <w:r w:rsidRPr="0016439C">
        <w:rPr>
          <w:rFonts w:ascii="微软雅黑" w:eastAsia="微软雅黑" w:hAnsi="微软雅黑" w:cs="Tahoma" w:hint="eastAsia"/>
          <w:color w:val="333333"/>
          <w:kern w:val="0"/>
          <w:szCs w:val="21"/>
        </w:rPr>
        <w:t>竞赛中使用的数据主要包含四个部分，分别为用户基本信息数据、用户申购赎回数据、收益率表和银行间拆借利率表。下面分别介绍四组数据。</w:t>
      </w:r>
    </w:p>
    <w:p w:rsidR="0016439C" w:rsidRPr="0016439C" w:rsidRDefault="0016439C" w:rsidP="0016439C">
      <w:pPr>
        <w:widowControl/>
        <w:shd w:val="clear" w:color="auto" w:fill="FFFFFF"/>
        <w:spacing w:line="360" w:lineRule="atLeast"/>
        <w:ind w:firstLine="420"/>
        <w:jc w:val="left"/>
        <w:rPr>
          <w:rFonts w:ascii="Tahoma" w:eastAsia="宋体" w:hAnsi="Tahoma" w:cs="Tahoma"/>
          <w:color w:val="333333"/>
          <w:kern w:val="0"/>
          <w:szCs w:val="21"/>
        </w:rPr>
      </w:pPr>
    </w:p>
    <w:p w:rsidR="0016439C" w:rsidRPr="0016439C" w:rsidRDefault="0016439C" w:rsidP="0016439C">
      <w:pPr>
        <w:widowControl/>
        <w:shd w:val="clear" w:color="auto" w:fill="FFFFFF"/>
        <w:spacing w:line="315" w:lineRule="atLeast"/>
        <w:jc w:val="left"/>
        <w:outlineLvl w:val="2"/>
        <w:rPr>
          <w:rFonts w:ascii="Tahoma" w:eastAsia="宋体" w:hAnsi="Tahoma" w:cs="Tahoma"/>
          <w:b/>
          <w:bCs/>
          <w:color w:val="666666"/>
          <w:kern w:val="0"/>
          <w:szCs w:val="21"/>
        </w:rPr>
      </w:pPr>
      <w:r w:rsidRPr="0016439C">
        <w:rPr>
          <w:rFonts w:ascii="微软雅黑" w:eastAsia="微软雅黑" w:hAnsi="微软雅黑" w:cs="Tahoma" w:hint="eastAsia"/>
          <w:b/>
          <w:bCs/>
          <w:color w:val="333333"/>
          <w:kern w:val="0"/>
          <w:szCs w:val="21"/>
        </w:rPr>
        <w:t>1.用户信息表</w:t>
      </w:r>
      <w:r w:rsidRPr="0016439C">
        <w:rPr>
          <w:rFonts w:ascii="Tahoma" w:eastAsia="宋体" w:hAnsi="Tahoma" w:cs="Tahoma"/>
          <w:b/>
          <w:bCs/>
          <w:color w:val="666666"/>
          <w:kern w:val="0"/>
          <w:szCs w:val="21"/>
        </w:rPr>
        <w:t> </w:t>
      </w:r>
    </w:p>
    <w:p w:rsidR="0016439C" w:rsidRPr="0016439C" w:rsidRDefault="0016439C" w:rsidP="0016439C">
      <w:pPr>
        <w:widowControl/>
        <w:shd w:val="clear" w:color="auto" w:fill="FFFFFF"/>
        <w:spacing w:line="360" w:lineRule="atLeast"/>
        <w:ind w:firstLine="42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用户信息表：</w:t>
      </w:r>
      <w:r w:rsidRPr="0016439C">
        <w:rPr>
          <w:rFonts w:ascii="Tahoma" w:eastAsia="宋体" w:hAnsi="Tahoma" w:cs="Tahoma"/>
          <w:color w:val="333333"/>
          <w:kern w:val="0"/>
          <w:szCs w:val="21"/>
        </w:rPr>
        <w:t> </w:t>
      </w:r>
      <w:proofErr w:type="spellStart"/>
      <w:r w:rsidRPr="0016439C">
        <w:rPr>
          <w:rFonts w:ascii="微软雅黑" w:eastAsia="微软雅黑" w:hAnsi="微软雅黑" w:cs="Tahoma" w:hint="eastAsia"/>
          <w:color w:val="333333"/>
          <w:kern w:val="0"/>
          <w:szCs w:val="21"/>
        </w:rPr>
        <w:t>user_profile_table</w:t>
      </w:r>
      <w:proofErr w:type="spellEnd"/>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我们总共随机抽取了约</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3</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万用户，其中部分用户在</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2014</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年</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9</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月份第一次出现，这部分用户只在测试数据中 。因此用户信息表是约</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2.8</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万</w:t>
      </w:r>
      <w:r w:rsidRPr="0016439C">
        <w:rPr>
          <w:rFonts w:ascii="Tahoma" w:eastAsia="宋体" w:hAnsi="Tahoma" w:cs="Tahoma"/>
          <w:color w:val="333333"/>
          <w:kern w:val="0"/>
          <w:szCs w:val="21"/>
        </w:rPr>
        <w:t> </w:t>
      </w:r>
      <w:proofErr w:type="gramStart"/>
      <w:r w:rsidRPr="0016439C">
        <w:rPr>
          <w:rFonts w:ascii="微软雅黑" w:eastAsia="微软雅黑" w:hAnsi="微软雅黑" w:cs="Tahoma" w:hint="eastAsia"/>
          <w:color w:val="333333"/>
          <w:kern w:val="0"/>
          <w:szCs w:val="21"/>
        </w:rPr>
        <w:t>个</w:t>
      </w:r>
      <w:proofErr w:type="gramEnd"/>
      <w:r w:rsidRPr="0016439C">
        <w:rPr>
          <w:rFonts w:ascii="微软雅黑" w:eastAsia="微软雅黑" w:hAnsi="微软雅黑" w:cs="Tahoma" w:hint="eastAsia"/>
          <w:color w:val="333333"/>
          <w:kern w:val="0"/>
          <w:szCs w:val="21"/>
        </w:rPr>
        <w:t>用户的基本数据，在原始数据的基础上处理后，主要包含了用户的性别、城市和星座。具体的字段如下表</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1</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w:t>
      </w:r>
    </w:p>
    <w:p w:rsidR="0016439C" w:rsidRPr="0016439C" w:rsidRDefault="0016439C" w:rsidP="0016439C">
      <w:pPr>
        <w:widowControl/>
        <w:shd w:val="clear" w:color="auto" w:fill="FFFFFF"/>
        <w:spacing w:line="360" w:lineRule="atLeast"/>
        <w:ind w:firstLine="420"/>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表1用户信息表</w:t>
      </w:r>
    </w:p>
    <w:tbl>
      <w:tblPr>
        <w:tblW w:w="0" w:type="auto"/>
        <w:tblCellMar>
          <w:left w:w="0" w:type="dxa"/>
          <w:right w:w="0" w:type="dxa"/>
        </w:tblCellMar>
        <w:tblLook w:val="04A0" w:firstRow="1" w:lastRow="0" w:firstColumn="1" w:lastColumn="0" w:noHBand="0" w:noVBand="1"/>
      </w:tblPr>
      <w:tblGrid>
        <w:gridCol w:w="2226"/>
        <w:gridCol w:w="2070"/>
        <w:gridCol w:w="2072"/>
        <w:gridCol w:w="2154"/>
      </w:tblGrid>
      <w:tr w:rsidR="0016439C" w:rsidRPr="0016439C" w:rsidTr="0016439C">
        <w:tc>
          <w:tcPr>
            <w:tcW w:w="22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列名</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类型</w:t>
            </w:r>
          </w:p>
        </w:tc>
        <w:tc>
          <w:tcPr>
            <w:tcW w:w="20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含义</w:t>
            </w:r>
          </w:p>
        </w:tc>
        <w:tc>
          <w:tcPr>
            <w:tcW w:w="2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示例</w:t>
            </w:r>
          </w:p>
        </w:tc>
      </w:tr>
      <w:tr w:rsidR="0016439C" w:rsidRPr="0016439C" w:rsidTr="0016439C">
        <w:tc>
          <w:tcPr>
            <w:tcW w:w="22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proofErr w:type="spellStart"/>
            <w:r w:rsidRPr="0016439C">
              <w:rPr>
                <w:rFonts w:ascii="微软雅黑" w:eastAsia="微软雅黑" w:hAnsi="微软雅黑" w:cs="宋体" w:hint="eastAsia"/>
                <w:color w:val="333333"/>
                <w:kern w:val="0"/>
                <w:sz w:val="18"/>
                <w:szCs w:val="18"/>
              </w:rPr>
              <w:t>user_id</w:t>
            </w:r>
            <w:proofErr w:type="spellEnd"/>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proofErr w:type="spellStart"/>
            <w:r w:rsidRPr="0016439C">
              <w:rPr>
                <w:rFonts w:ascii="微软雅黑" w:eastAsia="微软雅黑" w:hAnsi="微软雅黑" w:cs="宋体" w:hint="eastAsia"/>
                <w:color w:val="333333"/>
                <w:kern w:val="0"/>
                <w:sz w:val="18"/>
                <w:szCs w:val="18"/>
              </w:rPr>
              <w:t>bigint</w:t>
            </w:r>
            <w:proofErr w:type="spellEnd"/>
          </w:p>
        </w:tc>
        <w:tc>
          <w:tcPr>
            <w:tcW w:w="2072"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6"/>
                <w:szCs w:val="16"/>
              </w:rPr>
              <w:t>用户</w:t>
            </w:r>
            <w:r w:rsidRPr="0016439C">
              <w:rPr>
                <w:rFonts w:ascii="宋体" w:eastAsia="宋体" w:hAnsi="宋体" w:cs="宋体"/>
                <w:color w:val="333333"/>
                <w:kern w:val="0"/>
                <w:sz w:val="16"/>
                <w:szCs w:val="16"/>
              </w:rPr>
              <w:t> </w:t>
            </w:r>
            <w:r w:rsidRPr="0016439C">
              <w:rPr>
                <w:rFonts w:ascii="微软雅黑" w:eastAsia="微软雅黑" w:hAnsi="微软雅黑" w:cs="宋体" w:hint="eastAsia"/>
                <w:color w:val="333333"/>
                <w:kern w:val="0"/>
                <w:sz w:val="16"/>
                <w:szCs w:val="16"/>
              </w:rPr>
              <w:t>ID</w:t>
            </w:r>
          </w:p>
        </w:tc>
        <w:tc>
          <w:tcPr>
            <w:tcW w:w="2154"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1234</w:t>
            </w:r>
          </w:p>
        </w:tc>
      </w:tr>
      <w:tr w:rsidR="0016439C" w:rsidRPr="0016439C" w:rsidTr="0016439C">
        <w:tc>
          <w:tcPr>
            <w:tcW w:w="22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Sex</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proofErr w:type="spellStart"/>
            <w:r w:rsidRPr="0016439C">
              <w:rPr>
                <w:rFonts w:ascii="微软雅黑" w:eastAsia="微软雅黑" w:hAnsi="微软雅黑" w:cs="宋体" w:hint="eastAsia"/>
                <w:color w:val="333333"/>
                <w:kern w:val="0"/>
                <w:sz w:val="18"/>
                <w:szCs w:val="18"/>
              </w:rPr>
              <w:t>bigint</w:t>
            </w:r>
            <w:proofErr w:type="spellEnd"/>
          </w:p>
        </w:tc>
        <w:tc>
          <w:tcPr>
            <w:tcW w:w="2072"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用户性别（</w:t>
            </w:r>
            <w:r w:rsidRPr="0016439C">
              <w:rPr>
                <w:rFonts w:ascii="宋体" w:eastAsia="宋体" w:hAnsi="宋体" w:cs="宋体"/>
                <w:color w:val="333333"/>
                <w:kern w:val="0"/>
                <w:szCs w:val="21"/>
              </w:rPr>
              <w:t> </w:t>
            </w:r>
            <w:r w:rsidRPr="0016439C">
              <w:rPr>
                <w:rFonts w:ascii="微软雅黑" w:eastAsia="微软雅黑" w:hAnsi="微软雅黑" w:cs="宋体" w:hint="eastAsia"/>
                <w:color w:val="333333"/>
                <w:kern w:val="0"/>
                <w:sz w:val="16"/>
                <w:szCs w:val="16"/>
              </w:rPr>
              <w:t>1</w:t>
            </w:r>
            <w:r w:rsidRPr="0016439C">
              <w:rPr>
                <w:rFonts w:ascii="宋体" w:eastAsia="宋体" w:hAnsi="宋体" w:cs="宋体"/>
                <w:color w:val="333333"/>
                <w:kern w:val="0"/>
                <w:szCs w:val="21"/>
              </w:rPr>
              <w:t> </w:t>
            </w:r>
            <w:r w:rsidRPr="0016439C">
              <w:rPr>
                <w:rFonts w:ascii="微软雅黑" w:eastAsia="微软雅黑" w:hAnsi="微软雅黑" w:cs="宋体" w:hint="eastAsia"/>
                <w:color w:val="333333"/>
                <w:kern w:val="0"/>
                <w:sz w:val="16"/>
                <w:szCs w:val="16"/>
              </w:rPr>
              <w:t>：男，</w:t>
            </w:r>
            <w:r w:rsidRPr="0016439C">
              <w:rPr>
                <w:rFonts w:ascii="宋体" w:eastAsia="宋体" w:hAnsi="宋体" w:cs="宋体"/>
                <w:color w:val="333333"/>
                <w:kern w:val="0"/>
                <w:szCs w:val="21"/>
              </w:rPr>
              <w:t> </w:t>
            </w:r>
            <w:r w:rsidRPr="0016439C">
              <w:rPr>
                <w:rFonts w:ascii="微软雅黑" w:eastAsia="微软雅黑" w:hAnsi="微软雅黑" w:cs="宋体" w:hint="eastAsia"/>
                <w:color w:val="333333"/>
                <w:kern w:val="0"/>
                <w:sz w:val="16"/>
                <w:szCs w:val="16"/>
              </w:rPr>
              <w:t>0：女</w:t>
            </w:r>
            <w:r w:rsidRPr="0016439C">
              <w:rPr>
                <w:rFonts w:ascii="宋体" w:eastAsia="宋体" w:hAnsi="宋体" w:cs="宋体"/>
                <w:color w:val="333333"/>
                <w:kern w:val="0"/>
                <w:szCs w:val="21"/>
              </w:rPr>
              <w:t> </w:t>
            </w:r>
            <w:r w:rsidRPr="0016439C">
              <w:rPr>
                <w:rFonts w:ascii="微软雅黑" w:eastAsia="微软雅黑" w:hAnsi="微软雅黑" w:cs="宋体" w:hint="eastAsia"/>
                <w:color w:val="333333"/>
                <w:kern w:val="0"/>
                <w:sz w:val="18"/>
                <w:szCs w:val="18"/>
              </w:rPr>
              <w:t>）</w:t>
            </w:r>
          </w:p>
        </w:tc>
        <w:tc>
          <w:tcPr>
            <w:tcW w:w="2154"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0</w:t>
            </w:r>
          </w:p>
        </w:tc>
      </w:tr>
      <w:tr w:rsidR="0016439C" w:rsidRPr="0016439C" w:rsidTr="0016439C">
        <w:tc>
          <w:tcPr>
            <w:tcW w:w="22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City</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proofErr w:type="spellStart"/>
            <w:r w:rsidRPr="0016439C">
              <w:rPr>
                <w:rFonts w:ascii="微软雅黑" w:eastAsia="微软雅黑" w:hAnsi="微软雅黑" w:cs="宋体" w:hint="eastAsia"/>
                <w:color w:val="333333"/>
                <w:kern w:val="0"/>
                <w:sz w:val="18"/>
                <w:szCs w:val="18"/>
              </w:rPr>
              <w:t>bigint</w:t>
            </w:r>
            <w:proofErr w:type="spellEnd"/>
          </w:p>
        </w:tc>
        <w:tc>
          <w:tcPr>
            <w:tcW w:w="2072"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所在城市</w:t>
            </w:r>
          </w:p>
        </w:tc>
        <w:tc>
          <w:tcPr>
            <w:tcW w:w="2154"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6081949</w:t>
            </w:r>
          </w:p>
        </w:tc>
      </w:tr>
      <w:tr w:rsidR="0016439C" w:rsidRPr="0016439C" w:rsidTr="0016439C">
        <w:tc>
          <w:tcPr>
            <w:tcW w:w="22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constellation</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string</w:t>
            </w:r>
          </w:p>
        </w:tc>
        <w:tc>
          <w:tcPr>
            <w:tcW w:w="2072"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星座</w:t>
            </w:r>
          </w:p>
        </w:tc>
        <w:tc>
          <w:tcPr>
            <w:tcW w:w="2154"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射手座</w:t>
            </w:r>
          </w:p>
        </w:tc>
      </w:tr>
    </w:tbl>
    <w:p w:rsidR="0016439C" w:rsidRDefault="0016439C" w:rsidP="0016439C">
      <w:pPr>
        <w:widowControl/>
        <w:shd w:val="clear" w:color="auto" w:fill="FFFFFF"/>
        <w:spacing w:line="315" w:lineRule="atLeast"/>
        <w:jc w:val="left"/>
        <w:outlineLvl w:val="2"/>
        <w:rPr>
          <w:rFonts w:ascii="微软雅黑" w:eastAsia="微软雅黑" w:hAnsi="微软雅黑" w:cs="Tahoma" w:hint="eastAsia"/>
          <w:b/>
          <w:bCs/>
          <w:color w:val="666666"/>
          <w:kern w:val="0"/>
          <w:szCs w:val="21"/>
        </w:rPr>
      </w:pPr>
    </w:p>
    <w:p w:rsidR="0016439C" w:rsidRDefault="0016439C" w:rsidP="0016439C">
      <w:pPr>
        <w:widowControl/>
        <w:shd w:val="clear" w:color="auto" w:fill="FFFFFF"/>
        <w:spacing w:line="315" w:lineRule="atLeast"/>
        <w:jc w:val="left"/>
        <w:outlineLvl w:val="2"/>
        <w:rPr>
          <w:rFonts w:ascii="微软雅黑" w:eastAsia="微软雅黑" w:hAnsi="微软雅黑" w:cs="Tahoma" w:hint="eastAsia"/>
          <w:b/>
          <w:bCs/>
          <w:color w:val="666666"/>
          <w:kern w:val="0"/>
          <w:szCs w:val="21"/>
        </w:rPr>
      </w:pPr>
    </w:p>
    <w:p w:rsidR="0016439C" w:rsidRPr="0016439C" w:rsidRDefault="0016439C" w:rsidP="0016439C">
      <w:pPr>
        <w:widowControl/>
        <w:shd w:val="clear" w:color="auto" w:fill="FFFFFF"/>
        <w:spacing w:line="315" w:lineRule="atLeast"/>
        <w:jc w:val="left"/>
        <w:outlineLvl w:val="2"/>
        <w:rPr>
          <w:rFonts w:ascii="Tahoma" w:eastAsia="宋体" w:hAnsi="Tahoma" w:cs="Tahoma"/>
          <w:b/>
          <w:bCs/>
          <w:color w:val="666666"/>
          <w:kern w:val="0"/>
          <w:szCs w:val="21"/>
        </w:rPr>
      </w:pPr>
      <w:r w:rsidRPr="0016439C">
        <w:rPr>
          <w:rFonts w:ascii="微软雅黑" w:eastAsia="微软雅黑" w:hAnsi="微软雅黑" w:cs="Tahoma" w:hint="eastAsia"/>
          <w:b/>
          <w:bCs/>
          <w:color w:val="666666"/>
          <w:kern w:val="0"/>
          <w:szCs w:val="21"/>
        </w:rPr>
        <w:lastRenderedPageBreak/>
        <w:t>2.</w:t>
      </w:r>
      <w:r w:rsidRPr="0016439C">
        <w:rPr>
          <w:rFonts w:ascii="Tahoma" w:eastAsia="宋体" w:hAnsi="Tahoma" w:cs="Tahoma"/>
          <w:b/>
          <w:bCs/>
          <w:color w:val="666666"/>
          <w:kern w:val="0"/>
          <w:szCs w:val="21"/>
        </w:rPr>
        <w:t> </w:t>
      </w:r>
      <w:r w:rsidRPr="0016439C">
        <w:rPr>
          <w:rFonts w:ascii="微软雅黑" w:eastAsia="微软雅黑" w:hAnsi="微软雅黑" w:cs="Tahoma" w:hint="eastAsia"/>
          <w:b/>
          <w:bCs/>
          <w:color w:val="333333"/>
          <w:kern w:val="0"/>
          <w:szCs w:val="21"/>
        </w:rPr>
        <w:t>用户申购赎回数据表 </w:t>
      </w:r>
    </w:p>
    <w:p w:rsidR="0016439C" w:rsidRPr="0016439C" w:rsidRDefault="0016439C" w:rsidP="0016439C">
      <w:pPr>
        <w:widowControl/>
        <w:shd w:val="clear" w:color="auto" w:fill="FFFFFF"/>
        <w:spacing w:line="360" w:lineRule="atLeast"/>
        <w:ind w:firstLine="42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用户申购赎回数据表：</w:t>
      </w:r>
      <w:r w:rsidRPr="0016439C">
        <w:rPr>
          <w:rFonts w:ascii="Tahoma" w:eastAsia="宋体" w:hAnsi="Tahoma" w:cs="Tahoma"/>
          <w:color w:val="333333"/>
          <w:kern w:val="0"/>
          <w:szCs w:val="21"/>
        </w:rPr>
        <w:t> </w:t>
      </w:r>
      <w:proofErr w:type="spellStart"/>
      <w:r w:rsidRPr="0016439C">
        <w:rPr>
          <w:rFonts w:ascii="微软雅黑" w:eastAsia="微软雅黑" w:hAnsi="微软雅黑" w:cs="Tahoma" w:hint="eastAsia"/>
          <w:color w:val="333333"/>
          <w:kern w:val="0"/>
          <w:szCs w:val="21"/>
        </w:rPr>
        <w:t>user_balance_table</w:t>
      </w:r>
      <w:proofErr w:type="spellEnd"/>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。里面有</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20130701</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至</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20140831</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申购和赎回信息、以及所有的子类目信息，</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数据经过脱敏处理。脱敏之后的数据，基本保持了原数据趋势。数据主要包括用户操作时间和操作记录，其中操作记录包括申购和赎回两个部分。金额的单位是分，即0.01</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元人民币。</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如果用户今日消费总量为0，即</w:t>
      </w:r>
      <w:proofErr w:type="spellStart"/>
      <w:r w:rsidRPr="0016439C">
        <w:rPr>
          <w:rFonts w:ascii="微软雅黑" w:eastAsia="微软雅黑" w:hAnsi="微软雅黑" w:cs="Tahoma" w:hint="eastAsia"/>
          <w:color w:val="333333"/>
          <w:kern w:val="0"/>
          <w:szCs w:val="21"/>
        </w:rPr>
        <w:t>consume_amt</w:t>
      </w:r>
      <w:proofErr w:type="spellEnd"/>
      <w:r w:rsidRPr="0016439C">
        <w:rPr>
          <w:rFonts w:ascii="微软雅黑" w:eastAsia="微软雅黑" w:hAnsi="微软雅黑" w:cs="Tahoma" w:hint="eastAsia"/>
          <w:color w:val="333333"/>
          <w:kern w:val="0"/>
          <w:szCs w:val="21"/>
        </w:rPr>
        <w:t>=0，则四个字类目为空。</w:t>
      </w:r>
    </w:p>
    <w:p w:rsidR="0016439C" w:rsidRPr="0016439C" w:rsidRDefault="0016439C" w:rsidP="0016439C">
      <w:pPr>
        <w:widowControl/>
        <w:shd w:val="clear" w:color="auto" w:fill="FFFFFF"/>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表格</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2</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：用户申购赎回数据</w:t>
      </w:r>
    </w:p>
    <w:tbl>
      <w:tblPr>
        <w:tblW w:w="0" w:type="auto"/>
        <w:shd w:val="clear" w:color="auto" w:fill="FFFFFF"/>
        <w:tblCellMar>
          <w:left w:w="0" w:type="dxa"/>
          <w:right w:w="0" w:type="dxa"/>
        </w:tblCellMar>
        <w:tblLook w:val="04A0" w:firstRow="1" w:lastRow="0" w:firstColumn="1" w:lastColumn="0" w:noHBand="0" w:noVBand="1"/>
      </w:tblPr>
      <w:tblGrid>
        <w:gridCol w:w="2235"/>
        <w:gridCol w:w="1134"/>
        <w:gridCol w:w="3020"/>
        <w:gridCol w:w="2133"/>
      </w:tblGrid>
      <w:tr w:rsidR="0016439C" w:rsidRPr="0016439C" w:rsidTr="0016439C">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列名</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类型</w:t>
            </w:r>
          </w:p>
        </w:tc>
        <w:tc>
          <w:tcPr>
            <w:tcW w:w="30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含义</w:t>
            </w:r>
          </w:p>
        </w:tc>
        <w:tc>
          <w:tcPr>
            <w:tcW w:w="213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示例</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user_id</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6"/>
                <w:szCs w:val="16"/>
              </w:rPr>
              <w:t>用户</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 w:val="16"/>
                <w:szCs w:val="16"/>
              </w:rPr>
              <w:t>id</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1234</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report_date</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string</w:t>
            </w:r>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日期</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20140407</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tBalance</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今日余额</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109004</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yBalance</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昨日余额</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97389</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total_purchase_amt</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今日总购买量</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直接购买</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收益</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21876</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direct_purchase_amt</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今日直接购买量</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21863</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purchase_bal_amt</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今日支付宝余额购买量</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0</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purchase_bank_amt</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今日银行卡购买量</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21863</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total_redeem_amt</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今日总赎回量</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消费</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转出</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10261</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consume_amt</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今日消费总量</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0</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transfer_amt</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今日转出总量</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10261</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tftobal_amt</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今日转出到支付宝余额总量</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0</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tftocard_amt</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今日转出到银行卡总量</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10261</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share_amt</w:t>
            </w:r>
            <w:proofErr w:type="spellEnd"/>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今日收益</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13</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category1</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proofErr w:type="gramStart"/>
            <w:r w:rsidRPr="0016439C">
              <w:rPr>
                <w:rFonts w:ascii="微软雅黑" w:eastAsia="微软雅黑" w:hAnsi="微软雅黑" w:cs="Tahoma" w:hint="eastAsia"/>
                <w:color w:val="333333"/>
                <w:kern w:val="0"/>
                <w:sz w:val="18"/>
                <w:szCs w:val="18"/>
              </w:rPr>
              <w:t>今日类</w:t>
            </w:r>
            <w:proofErr w:type="gramEnd"/>
            <w:r w:rsidRPr="0016439C">
              <w:rPr>
                <w:rFonts w:ascii="微软雅黑" w:eastAsia="微软雅黑" w:hAnsi="微软雅黑" w:cs="Tahoma" w:hint="eastAsia"/>
                <w:color w:val="333333"/>
                <w:kern w:val="0"/>
                <w:sz w:val="18"/>
                <w:szCs w:val="18"/>
              </w:rPr>
              <w:t>目</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1</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消费总额</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0</w:t>
            </w:r>
          </w:p>
        </w:tc>
      </w:tr>
      <w:tr w:rsidR="0016439C" w:rsidRPr="0016439C" w:rsidTr="0016439C">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category2</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proofErr w:type="gramStart"/>
            <w:r w:rsidRPr="0016439C">
              <w:rPr>
                <w:rFonts w:ascii="微软雅黑" w:eastAsia="微软雅黑" w:hAnsi="微软雅黑" w:cs="Tahoma" w:hint="eastAsia"/>
                <w:color w:val="333333"/>
                <w:kern w:val="0"/>
                <w:sz w:val="18"/>
                <w:szCs w:val="18"/>
              </w:rPr>
              <w:t>今日类</w:t>
            </w:r>
            <w:proofErr w:type="gramEnd"/>
            <w:r w:rsidRPr="0016439C">
              <w:rPr>
                <w:rFonts w:ascii="微软雅黑" w:eastAsia="微软雅黑" w:hAnsi="微软雅黑" w:cs="Tahoma" w:hint="eastAsia"/>
                <w:color w:val="333333"/>
                <w:kern w:val="0"/>
                <w:sz w:val="18"/>
                <w:szCs w:val="18"/>
              </w:rPr>
              <w:t>目</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2</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消费总额</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0</w:t>
            </w:r>
          </w:p>
        </w:tc>
      </w:tr>
      <w:tr w:rsidR="0016439C" w:rsidRPr="0016439C" w:rsidTr="0016439C">
        <w:trPr>
          <w:trHeight w:val="165"/>
        </w:trPr>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165"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category3</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165"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165" w:lineRule="atLeast"/>
              <w:jc w:val="left"/>
              <w:rPr>
                <w:rFonts w:ascii="Tahoma" w:eastAsia="宋体" w:hAnsi="Tahoma" w:cs="Tahoma"/>
                <w:color w:val="333333"/>
                <w:kern w:val="0"/>
                <w:szCs w:val="21"/>
              </w:rPr>
            </w:pPr>
            <w:proofErr w:type="gramStart"/>
            <w:r w:rsidRPr="0016439C">
              <w:rPr>
                <w:rFonts w:ascii="微软雅黑" w:eastAsia="微软雅黑" w:hAnsi="微软雅黑" w:cs="Tahoma" w:hint="eastAsia"/>
                <w:color w:val="333333"/>
                <w:kern w:val="0"/>
                <w:sz w:val="18"/>
                <w:szCs w:val="18"/>
              </w:rPr>
              <w:t>今日类</w:t>
            </w:r>
            <w:proofErr w:type="gramEnd"/>
            <w:r w:rsidRPr="0016439C">
              <w:rPr>
                <w:rFonts w:ascii="微软雅黑" w:eastAsia="微软雅黑" w:hAnsi="微软雅黑" w:cs="Tahoma" w:hint="eastAsia"/>
                <w:color w:val="333333"/>
                <w:kern w:val="0"/>
                <w:sz w:val="18"/>
                <w:szCs w:val="18"/>
              </w:rPr>
              <w:t>目</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3</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消费总额</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165"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0</w:t>
            </w:r>
          </w:p>
        </w:tc>
      </w:tr>
      <w:tr w:rsidR="0016439C" w:rsidRPr="0016439C" w:rsidTr="0016439C">
        <w:trPr>
          <w:trHeight w:val="165"/>
        </w:trPr>
        <w:tc>
          <w:tcPr>
            <w:tcW w:w="2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165"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category4</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165"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18"/>
                <w:szCs w:val="18"/>
              </w:rPr>
              <w:t>bigint</w:t>
            </w:r>
            <w:proofErr w:type="spellEnd"/>
          </w:p>
        </w:tc>
        <w:tc>
          <w:tcPr>
            <w:tcW w:w="30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165" w:lineRule="atLeast"/>
              <w:jc w:val="left"/>
              <w:rPr>
                <w:rFonts w:ascii="Tahoma" w:eastAsia="宋体" w:hAnsi="Tahoma" w:cs="Tahoma"/>
                <w:color w:val="333333"/>
                <w:kern w:val="0"/>
                <w:szCs w:val="21"/>
              </w:rPr>
            </w:pPr>
            <w:proofErr w:type="gramStart"/>
            <w:r w:rsidRPr="0016439C">
              <w:rPr>
                <w:rFonts w:ascii="微软雅黑" w:eastAsia="微软雅黑" w:hAnsi="微软雅黑" w:cs="Tahoma" w:hint="eastAsia"/>
                <w:color w:val="333333"/>
                <w:kern w:val="0"/>
                <w:sz w:val="18"/>
                <w:szCs w:val="18"/>
              </w:rPr>
              <w:t>今日类</w:t>
            </w:r>
            <w:proofErr w:type="gramEnd"/>
            <w:r w:rsidRPr="0016439C">
              <w:rPr>
                <w:rFonts w:ascii="微软雅黑" w:eastAsia="微软雅黑" w:hAnsi="微软雅黑" w:cs="Tahoma" w:hint="eastAsia"/>
                <w:color w:val="333333"/>
                <w:kern w:val="0"/>
                <w:sz w:val="18"/>
                <w:szCs w:val="18"/>
              </w:rPr>
              <w:t>目</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4</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 w:val="18"/>
                <w:szCs w:val="18"/>
              </w:rPr>
              <w:t>消费总额</w:t>
            </w:r>
          </w:p>
        </w:tc>
        <w:tc>
          <w:tcPr>
            <w:tcW w:w="21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165"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rPr>
              <w:t>0</w:t>
            </w:r>
          </w:p>
        </w:tc>
      </w:tr>
    </w:tbl>
    <w:p w:rsidR="0016439C" w:rsidRPr="0016439C" w:rsidRDefault="0016439C" w:rsidP="0016439C">
      <w:pPr>
        <w:widowControl/>
        <w:shd w:val="clear" w:color="auto" w:fill="FFFFFF"/>
        <w:spacing w:line="360" w:lineRule="atLeast"/>
        <w:ind w:left="1050" w:hanging="63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注</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1</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：上述的数据都是经过脱敏处理的，收益为重新计算得到的，计算方法按照简化后的计算方式处理，具体计算方式在下节余额</w:t>
      </w:r>
      <w:proofErr w:type="gramStart"/>
      <w:r w:rsidRPr="0016439C">
        <w:rPr>
          <w:rFonts w:ascii="微软雅黑" w:eastAsia="微软雅黑" w:hAnsi="微软雅黑" w:cs="Tahoma" w:hint="eastAsia"/>
          <w:color w:val="333333"/>
          <w:kern w:val="0"/>
          <w:szCs w:val="21"/>
        </w:rPr>
        <w:t>宝收益</w:t>
      </w:r>
      <w:proofErr w:type="gramEnd"/>
      <w:r w:rsidRPr="0016439C">
        <w:rPr>
          <w:rFonts w:ascii="微软雅黑" w:eastAsia="微软雅黑" w:hAnsi="微软雅黑" w:cs="Tahoma" w:hint="eastAsia"/>
          <w:color w:val="333333"/>
          <w:kern w:val="0"/>
          <w:szCs w:val="21"/>
        </w:rPr>
        <w:t>计算方式中描述。</w:t>
      </w:r>
    </w:p>
    <w:p w:rsidR="0016439C" w:rsidRPr="0016439C" w:rsidRDefault="0016439C" w:rsidP="0016439C">
      <w:pPr>
        <w:widowControl/>
        <w:shd w:val="clear" w:color="auto" w:fill="FFFFFF"/>
        <w:spacing w:line="360" w:lineRule="atLeast"/>
        <w:ind w:firstLine="42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注</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2</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：脱敏后的数据保证了今日余额</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昨日余额</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今日申购</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今日赎回，不会出现负值。</w:t>
      </w:r>
    </w:p>
    <w:p w:rsidR="0016439C" w:rsidRDefault="0016439C" w:rsidP="0016439C">
      <w:pPr>
        <w:widowControl/>
        <w:shd w:val="clear" w:color="auto" w:fill="FFFFFF"/>
        <w:spacing w:line="315" w:lineRule="atLeast"/>
        <w:jc w:val="left"/>
        <w:outlineLvl w:val="2"/>
        <w:rPr>
          <w:rFonts w:ascii="微软雅黑" w:eastAsia="微软雅黑" w:hAnsi="微软雅黑" w:cs="Tahoma" w:hint="eastAsia"/>
          <w:b/>
          <w:bCs/>
          <w:color w:val="333333"/>
          <w:kern w:val="0"/>
          <w:szCs w:val="21"/>
        </w:rPr>
      </w:pPr>
    </w:p>
    <w:p w:rsidR="0016439C" w:rsidRDefault="0016439C" w:rsidP="0016439C">
      <w:pPr>
        <w:widowControl/>
        <w:shd w:val="clear" w:color="auto" w:fill="FFFFFF"/>
        <w:spacing w:line="315" w:lineRule="atLeast"/>
        <w:jc w:val="left"/>
        <w:outlineLvl w:val="2"/>
        <w:rPr>
          <w:rFonts w:ascii="微软雅黑" w:eastAsia="微软雅黑" w:hAnsi="微软雅黑" w:cs="Tahoma" w:hint="eastAsia"/>
          <w:b/>
          <w:bCs/>
          <w:color w:val="333333"/>
          <w:kern w:val="0"/>
          <w:szCs w:val="21"/>
        </w:rPr>
      </w:pPr>
    </w:p>
    <w:p w:rsidR="0016439C" w:rsidRDefault="0016439C" w:rsidP="0016439C">
      <w:pPr>
        <w:widowControl/>
        <w:shd w:val="clear" w:color="auto" w:fill="FFFFFF"/>
        <w:spacing w:line="315" w:lineRule="atLeast"/>
        <w:jc w:val="left"/>
        <w:outlineLvl w:val="2"/>
        <w:rPr>
          <w:rFonts w:ascii="微软雅黑" w:eastAsia="微软雅黑" w:hAnsi="微软雅黑" w:cs="Tahoma" w:hint="eastAsia"/>
          <w:b/>
          <w:bCs/>
          <w:color w:val="333333"/>
          <w:kern w:val="0"/>
          <w:szCs w:val="21"/>
        </w:rPr>
      </w:pPr>
    </w:p>
    <w:p w:rsidR="0016439C" w:rsidRPr="0016439C" w:rsidRDefault="0016439C" w:rsidP="0016439C">
      <w:pPr>
        <w:widowControl/>
        <w:shd w:val="clear" w:color="auto" w:fill="FFFFFF"/>
        <w:spacing w:line="315" w:lineRule="atLeast"/>
        <w:jc w:val="left"/>
        <w:outlineLvl w:val="2"/>
        <w:rPr>
          <w:rFonts w:ascii="Tahoma" w:eastAsia="宋体" w:hAnsi="Tahoma" w:cs="Tahoma"/>
          <w:b/>
          <w:bCs/>
          <w:color w:val="666666"/>
          <w:kern w:val="0"/>
          <w:szCs w:val="21"/>
        </w:rPr>
      </w:pPr>
      <w:r w:rsidRPr="0016439C">
        <w:rPr>
          <w:rFonts w:ascii="微软雅黑" w:eastAsia="微软雅黑" w:hAnsi="微软雅黑" w:cs="Tahoma" w:hint="eastAsia"/>
          <w:b/>
          <w:bCs/>
          <w:color w:val="333333"/>
          <w:kern w:val="0"/>
          <w:szCs w:val="21"/>
        </w:rPr>
        <w:t>3.收益率表 </w:t>
      </w:r>
    </w:p>
    <w:p w:rsidR="0016439C" w:rsidRPr="0016439C" w:rsidRDefault="0016439C" w:rsidP="0016439C">
      <w:pPr>
        <w:widowControl/>
        <w:shd w:val="clear" w:color="auto" w:fill="FFFFFF"/>
        <w:spacing w:line="360" w:lineRule="atLeast"/>
        <w:ind w:firstLine="42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收益表为余额宝在</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14</w:t>
      </w:r>
      <w:r w:rsidRPr="0016439C">
        <w:rPr>
          <w:rFonts w:ascii="Tahoma" w:eastAsia="宋体" w:hAnsi="Tahoma" w:cs="Tahoma"/>
          <w:color w:val="333333"/>
          <w:kern w:val="0"/>
          <w:szCs w:val="21"/>
        </w:rPr>
        <w:t> </w:t>
      </w:r>
      <w:proofErr w:type="gramStart"/>
      <w:r w:rsidRPr="0016439C">
        <w:rPr>
          <w:rFonts w:ascii="微软雅黑" w:eastAsia="微软雅黑" w:hAnsi="微软雅黑" w:cs="Tahoma" w:hint="eastAsia"/>
          <w:color w:val="333333"/>
          <w:kern w:val="0"/>
          <w:szCs w:val="21"/>
        </w:rPr>
        <w:t>个</w:t>
      </w:r>
      <w:proofErr w:type="gramEnd"/>
      <w:r w:rsidRPr="0016439C">
        <w:rPr>
          <w:rFonts w:ascii="微软雅黑" w:eastAsia="微软雅黑" w:hAnsi="微软雅黑" w:cs="Tahoma" w:hint="eastAsia"/>
          <w:color w:val="333333"/>
          <w:kern w:val="0"/>
          <w:szCs w:val="21"/>
        </w:rPr>
        <w:t>月内的收益率表：</w:t>
      </w:r>
      <w:r w:rsidRPr="0016439C">
        <w:rPr>
          <w:rFonts w:ascii="Tahoma" w:eastAsia="宋体" w:hAnsi="Tahoma" w:cs="Tahoma"/>
          <w:color w:val="333333"/>
          <w:kern w:val="0"/>
          <w:szCs w:val="21"/>
        </w:rPr>
        <w:t> </w:t>
      </w:r>
      <w:proofErr w:type="spellStart"/>
      <w:r w:rsidRPr="0016439C">
        <w:rPr>
          <w:rFonts w:ascii="微软雅黑" w:eastAsia="微软雅黑" w:hAnsi="微软雅黑" w:cs="Tahoma" w:hint="eastAsia"/>
          <w:color w:val="333333"/>
          <w:kern w:val="0"/>
          <w:szCs w:val="21"/>
        </w:rPr>
        <w:t>mfd_day_share_interest</w:t>
      </w:r>
      <w:proofErr w:type="spellEnd"/>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。具体字段如表格</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3</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中所示</w:t>
      </w:r>
    </w:p>
    <w:p w:rsidR="0016439C" w:rsidRPr="0016439C" w:rsidRDefault="0016439C" w:rsidP="0016439C">
      <w:pPr>
        <w:widowControl/>
        <w:shd w:val="clear" w:color="auto" w:fill="FFFFFF"/>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表格</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3</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收益率表</w:t>
      </w:r>
    </w:p>
    <w:tbl>
      <w:tblPr>
        <w:tblW w:w="0" w:type="auto"/>
        <w:tblCellMar>
          <w:left w:w="0" w:type="dxa"/>
          <w:right w:w="0" w:type="dxa"/>
        </w:tblCellMar>
        <w:tblLook w:val="04A0" w:firstRow="1" w:lastRow="0" w:firstColumn="1" w:lastColumn="0" w:noHBand="0" w:noVBand="1"/>
      </w:tblPr>
      <w:tblGrid>
        <w:gridCol w:w="2670"/>
        <w:gridCol w:w="2670"/>
        <w:gridCol w:w="2671"/>
        <w:gridCol w:w="2671"/>
      </w:tblGrid>
      <w:tr w:rsidR="0016439C" w:rsidRPr="0016439C" w:rsidTr="0016439C">
        <w:tc>
          <w:tcPr>
            <w:tcW w:w="26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center"/>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列名</w:t>
            </w:r>
          </w:p>
        </w:tc>
        <w:tc>
          <w:tcPr>
            <w:tcW w:w="26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center"/>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类型</w:t>
            </w:r>
          </w:p>
        </w:tc>
        <w:tc>
          <w:tcPr>
            <w:tcW w:w="26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含义</w:t>
            </w:r>
          </w:p>
        </w:tc>
        <w:tc>
          <w:tcPr>
            <w:tcW w:w="26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center"/>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示例</w:t>
            </w:r>
          </w:p>
        </w:tc>
      </w:tr>
      <w:tr w:rsidR="0016439C" w:rsidRPr="0016439C" w:rsidTr="0016439C">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proofErr w:type="spellStart"/>
            <w:r w:rsidRPr="0016439C">
              <w:rPr>
                <w:rFonts w:ascii="微软雅黑" w:eastAsia="微软雅黑" w:hAnsi="微软雅黑" w:cs="宋体" w:hint="eastAsia"/>
                <w:color w:val="333333"/>
                <w:kern w:val="0"/>
                <w:sz w:val="18"/>
                <w:szCs w:val="18"/>
              </w:rPr>
              <w:t>mfd_date</w:t>
            </w:r>
            <w:proofErr w:type="spellEnd"/>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string</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6"/>
                <w:szCs w:val="16"/>
              </w:rPr>
              <w:t>日期</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20140102</w:t>
            </w:r>
          </w:p>
        </w:tc>
      </w:tr>
      <w:tr w:rsidR="0016439C" w:rsidRPr="0016439C" w:rsidTr="0016439C">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proofErr w:type="spellStart"/>
            <w:r w:rsidRPr="0016439C">
              <w:rPr>
                <w:rFonts w:ascii="微软雅黑" w:eastAsia="微软雅黑" w:hAnsi="微软雅黑" w:cs="宋体" w:hint="eastAsia"/>
                <w:color w:val="333333"/>
                <w:kern w:val="0"/>
                <w:sz w:val="18"/>
                <w:szCs w:val="18"/>
              </w:rPr>
              <w:t>mfd_daily_yield</w:t>
            </w:r>
            <w:proofErr w:type="spellEnd"/>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double</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6"/>
                <w:szCs w:val="16"/>
              </w:rPr>
              <w:t>万份收益，即</w:t>
            </w:r>
            <w:r w:rsidRPr="0016439C">
              <w:rPr>
                <w:rFonts w:ascii="宋体" w:eastAsia="宋体" w:hAnsi="宋体" w:cs="宋体"/>
                <w:color w:val="333333"/>
                <w:kern w:val="0"/>
                <w:sz w:val="16"/>
                <w:szCs w:val="16"/>
              </w:rPr>
              <w:t> </w:t>
            </w:r>
            <w:r w:rsidRPr="0016439C">
              <w:rPr>
                <w:rFonts w:ascii="微软雅黑" w:eastAsia="微软雅黑" w:hAnsi="微软雅黑" w:cs="宋体" w:hint="eastAsia"/>
                <w:color w:val="333333"/>
                <w:kern w:val="0"/>
                <w:sz w:val="16"/>
                <w:szCs w:val="16"/>
              </w:rPr>
              <w:t>1</w:t>
            </w:r>
            <w:r w:rsidRPr="0016439C">
              <w:rPr>
                <w:rFonts w:ascii="宋体" w:eastAsia="宋体" w:hAnsi="宋体" w:cs="宋体"/>
                <w:color w:val="333333"/>
                <w:kern w:val="0"/>
                <w:sz w:val="16"/>
                <w:szCs w:val="16"/>
              </w:rPr>
              <w:t> </w:t>
            </w:r>
            <w:r w:rsidRPr="0016439C">
              <w:rPr>
                <w:rFonts w:ascii="微软雅黑" w:eastAsia="微软雅黑" w:hAnsi="微软雅黑" w:cs="宋体" w:hint="eastAsia"/>
                <w:color w:val="333333"/>
                <w:kern w:val="0"/>
                <w:sz w:val="16"/>
                <w:szCs w:val="16"/>
              </w:rPr>
              <w:t>万块钱的收益。</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1.5787</w:t>
            </w:r>
          </w:p>
        </w:tc>
      </w:tr>
      <w:tr w:rsidR="0016439C" w:rsidRPr="0016439C" w:rsidTr="0016439C">
        <w:tc>
          <w:tcPr>
            <w:tcW w:w="26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mfd_7daily_yield</w:t>
            </w:r>
          </w:p>
        </w:tc>
        <w:tc>
          <w:tcPr>
            <w:tcW w:w="2670"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double</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jc w:val="left"/>
              <w:rPr>
                <w:rFonts w:ascii="宋体" w:eastAsia="宋体" w:hAnsi="宋体" w:cs="宋体"/>
                <w:color w:val="333333"/>
                <w:kern w:val="0"/>
                <w:szCs w:val="21"/>
              </w:rPr>
            </w:pPr>
            <w:proofErr w:type="gramStart"/>
            <w:r w:rsidRPr="0016439C">
              <w:rPr>
                <w:rFonts w:ascii="微软雅黑" w:eastAsia="微软雅黑" w:hAnsi="微软雅黑" w:cs="宋体" w:hint="eastAsia"/>
                <w:color w:val="333333"/>
                <w:kern w:val="0"/>
                <w:sz w:val="16"/>
                <w:szCs w:val="16"/>
              </w:rPr>
              <w:t>七日年化收益率</w:t>
            </w:r>
            <w:proofErr w:type="gramEnd"/>
            <w:r w:rsidRPr="0016439C">
              <w:rPr>
                <w:rFonts w:ascii="微软雅黑" w:eastAsia="微软雅黑" w:hAnsi="微软雅黑" w:cs="宋体" w:hint="eastAsia"/>
                <w:color w:val="333333"/>
                <w:kern w:val="0"/>
                <w:sz w:val="16"/>
                <w:szCs w:val="16"/>
              </w:rPr>
              <w:t>（ % ）</w:t>
            </w:r>
          </w:p>
        </w:tc>
        <w:tc>
          <w:tcPr>
            <w:tcW w:w="2671" w:type="dxa"/>
            <w:tcBorders>
              <w:top w:val="nil"/>
              <w:left w:val="nil"/>
              <w:bottom w:val="single" w:sz="8" w:space="0" w:color="auto"/>
              <w:right w:val="single" w:sz="8" w:space="0" w:color="auto"/>
            </w:tcBorders>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宋体" w:eastAsia="宋体" w:hAnsi="宋体" w:cs="宋体"/>
                <w:color w:val="333333"/>
                <w:kern w:val="0"/>
                <w:szCs w:val="21"/>
              </w:rPr>
            </w:pPr>
            <w:r w:rsidRPr="0016439C">
              <w:rPr>
                <w:rFonts w:ascii="微软雅黑" w:eastAsia="微软雅黑" w:hAnsi="微软雅黑" w:cs="宋体" w:hint="eastAsia"/>
                <w:color w:val="333333"/>
                <w:kern w:val="0"/>
                <w:sz w:val="18"/>
                <w:szCs w:val="18"/>
              </w:rPr>
              <w:t>6.307</w:t>
            </w:r>
          </w:p>
        </w:tc>
      </w:tr>
    </w:tbl>
    <w:p w:rsidR="0016439C" w:rsidRDefault="0016439C" w:rsidP="0016439C">
      <w:pPr>
        <w:widowControl/>
        <w:shd w:val="clear" w:color="auto" w:fill="FFFFFF"/>
        <w:spacing w:line="315" w:lineRule="atLeast"/>
        <w:jc w:val="left"/>
        <w:outlineLvl w:val="2"/>
        <w:rPr>
          <w:rFonts w:ascii="微软雅黑" w:eastAsia="微软雅黑" w:hAnsi="微软雅黑" w:cs="Tahoma" w:hint="eastAsia"/>
          <w:b/>
          <w:bCs/>
          <w:color w:val="333333"/>
          <w:kern w:val="0"/>
          <w:szCs w:val="21"/>
        </w:rPr>
      </w:pPr>
    </w:p>
    <w:p w:rsidR="0016439C" w:rsidRDefault="0016439C" w:rsidP="0016439C">
      <w:pPr>
        <w:widowControl/>
        <w:shd w:val="clear" w:color="auto" w:fill="FFFFFF"/>
        <w:spacing w:line="315" w:lineRule="atLeast"/>
        <w:jc w:val="left"/>
        <w:outlineLvl w:val="2"/>
        <w:rPr>
          <w:rFonts w:ascii="微软雅黑" w:eastAsia="微软雅黑" w:hAnsi="微软雅黑" w:cs="Tahoma" w:hint="eastAsia"/>
          <w:b/>
          <w:bCs/>
          <w:color w:val="333333"/>
          <w:kern w:val="0"/>
          <w:szCs w:val="21"/>
        </w:rPr>
      </w:pPr>
    </w:p>
    <w:p w:rsidR="0016439C" w:rsidRDefault="0016439C" w:rsidP="0016439C">
      <w:pPr>
        <w:widowControl/>
        <w:shd w:val="clear" w:color="auto" w:fill="FFFFFF"/>
        <w:spacing w:line="315" w:lineRule="atLeast"/>
        <w:jc w:val="left"/>
        <w:outlineLvl w:val="2"/>
        <w:rPr>
          <w:rFonts w:ascii="微软雅黑" w:eastAsia="微软雅黑" w:hAnsi="微软雅黑" w:cs="Tahoma" w:hint="eastAsia"/>
          <w:b/>
          <w:bCs/>
          <w:color w:val="333333"/>
          <w:kern w:val="0"/>
          <w:szCs w:val="21"/>
        </w:rPr>
      </w:pPr>
    </w:p>
    <w:p w:rsidR="0016439C" w:rsidRPr="0016439C" w:rsidRDefault="0016439C" w:rsidP="0016439C">
      <w:pPr>
        <w:widowControl/>
        <w:shd w:val="clear" w:color="auto" w:fill="FFFFFF"/>
        <w:spacing w:line="315" w:lineRule="atLeast"/>
        <w:jc w:val="left"/>
        <w:outlineLvl w:val="2"/>
        <w:rPr>
          <w:rFonts w:ascii="Tahoma" w:eastAsia="宋体" w:hAnsi="Tahoma" w:cs="Tahoma"/>
          <w:b/>
          <w:bCs/>
          <w:color w:val="666666"/>
          <w:kern w:val="0"/>
          <w:szCs w:val="21"/>
        </w:rPr>
      </w:pPr>
      <w:r w:rsidRPr="0016439C">
        <w:rPr>
          <w:rFonts w:ascii="微软雅黑" w:eastAsia="微软雅黑" w:hAnsi="微软雅黑" w:cs="Tahoma" w:hint="eastAsia"/>
          <w:b/>
          <w:bCs/>
          <w:color w:val="333333"/>
          <w:kern w:val="0"/>
          <w:szCs w:val="21"/>
        </w:rPr>
        <w:t>4.上海银行间同业拆放利率（</w:t>
      </w:r>
      <w:proofErr w:type="spellStart"/>
      <w:r w:rsidRPr="0016439C">
        <w:rPr>
          <w:rFonts w:ascii="微软雅黑" w:eastAsia="微软雅黑" w:hAnsi="微软雅黑" w:cs="Tahoma" w:hint="eastAsia"/>
          <w:b/>
          <w:bCs/>
          <w:color w:val="333333"/>
          <w:kern w:val="0"/>
          <w:szCs w:val="21"/>
        </w:rPr>
        <w:t>Shibor</w:t>
      </w:r>
      <w:proofErr w:type="spellEnd"/>
      <w:r w:rsidRPr="0016439C">
        <w:rPr>
          <w:rFonts w:ascii="微软雅黑" w:eastAsia="微软雅黑" w:hAnsi="微软雅黑" w:cs="Tahoma" w:hint="eastAsia"/>
          <w:b/>
          <w:bCs/>
          <w:color w:val="333333"/>
          <w:kern w:val="0"/>
          <w:szCs w:val="21"/>
        </w:rPr>
        <w:t>）表 </w:t>
      </w:r>
    </w:p>
    <w:p w:rsidR="0016439C" w:rsidRPr="0016439C" w:rsidRDefault="0016439C" w:rsidP="0016439C">
      <w:pPr>
        <w:widowControl/>
        <w:shd w:val="clear" w:color="auto" w:fill="FFFFFF"/>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银行间拆借利率表是</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14</w:t>
      </w:r>
      <w:r w:rsidRPr="0016439C">
        <w:rPr>
          <w:rFonts w:ascii="Tahoma" w:eastAsia="宋体" w:hAnsi="Tahoma" w:cs="Tahoma"/>
          <w:color w:val="333333"/>
          <w:kern w:val="0"/>
          <w:szCs w:val="21"/>
        </w:rPr>
        <w:t> </w:t>
      </w:r>
      <w:proofErr w:type="gramStart"/>
      <w:r w:rsidRPr="0016439C">
        <w:rPr>
          <w:rFonts w:ascii="微软雅黑" w:eastAsia="微软雅黑" w:hAnsi="微软雅黑" w:cs="Tahoma" w:hint="eastAsia"/>
          <w:color w:val="333333"/>
          <w:kern w:val="0"/>
          <w:szCs w:val="21"/>
        </w:rPr>
        <w:t>个</w:t>
      </w:r>
      <w:proofErr w:type="gramEnd"/>
      <w:r w:rsidRPr="0016439C">
        <w:rPr>
          <w:rFonts w:ascii="微软雅黑" w:eastAsia="微软雅黑" w:hAnsi="微软雅黑" w:cs="Tahoma" w:hint="eastAsia"/>
          <w:color w:val="333333"/>
          <w:kern w:val="0"/>
          <w:szCs w:val="21"/>
        </w:rPr>
        <w:t>月期间银行之间的拆借利率（皆</w:t>
      </w:r>
      <w:proofErr w:type="gramStart"/>
      <w:r w:rsidRPr="0016439C">
        <w:rPr>
          <w:rFonts w:ascii="微软雅黑" w:eastAsia="微软雅黑" w:hAnsi="微软雅黑" w:cs="Tahoma" w:hint="eastAsia"/>
          <w:color w:val="333333"/>
          <w:kern w:val="0"/>
          <w:szCs w:val="21"/>
        </w:rPr>
        <w:t>为年化利率</w:t>
      </w:r>
      <w:proofErr w:type="gramEnd"/>
      <w:r w:rsidRPr="0016439C">
        <w:rPr>
          <w:rFonts w:ascii="微软雅黑" w:eastAsia="微软雅黑" w:hAnsi="微软雅黑" w:cs="Tahoma" w:hint="eastAsia"/>
          <w:color w:val="333333"/>
          <w:kern w:val="0"/>
          <w:szCs w:val="21"/>
        </w:rPr>
        <w:t>）：</w:t>
      </w:r>
      <w:r w:rsidRPr="0016439C">
        <w:rPr>
          <w:rFonts w:ascii="Tahoma" w:eastAsia="宋体" w:hAnsi="Tahoma" w:cs="Tahoma"/>
          <w:color w:val="333333"/>
          <w:kern w:val="0"/>
          <w:szCs w:val="21"/>
        </w:rPr>
        <w:t> </w:t>
      </w:r>
      <w:proofErr w:type="spellStart"/>
      <w:r w:rsidRPr="0016439C">
        <w:rPr>
          <w:rFonts w:ascii="微软雅黑" w:eastAsia="微软雅黑" w:hAnsi="微软雅黑" w:cs="Tahoma" w:hint="eastAsia"/>
          <w:color w:val="333333"/>
          <w:kern w:val="0"/>
          <w:szCs w:val="21"/>
        </w:rPr>
        <w:t>mfd_bank_shibor</w:t>
      </w:r>
      <w:proofErr w:type="spellEnd"/>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。具体字段如下表格</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4</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所示：</w:t>
      </w:r>
    </w:p>
    <w:p w:rsidR="0016439C" w:rsidRPr="0016439C" w:rsidRDefault="0016439C" w:rsidP="0016439C">
      <w:pPr>
        <w:widowControl/>
        <w:shd w:val="clear" w:color="auto" w:fill="FFFFFF"/>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表格</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4</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银行间拆借利率表</w:t>
      </w:r>
    </w:p>
    <w:tbl>
      <w:tblPr>
        <w:tblW w:w="0" w:type="auto"/>
        <w:shd w:val="clear" w:color="auto" w:fill="FFFFFF"/>
        <w:tblCellMar>
          <w:left w:w="0" w:type="dxa"/>
          <w:right w:w="0" w:type="dxa"/>
        </w:tblCellMar>
        <w:tblLook w:val="04A0" w:firstRow="1" w:lastRow="0" w:firstColumn="1" w:lastColumn="0" w:noHBand="0" w:noVBand="1"/>
      </w:tblPr>
      <w:tblGrid>
        <w:gridCol w:w="2670"/>
        <w:gridCol w:w="2670"/>
        <w:gridCol w:w="2671"/>
        <w:gridCol w:w="2671"/>
      </w:tblGrid>
      <w:tr w:rsidR="0016439C" w:rsidRPr="0016439C" w:rsidTr="0016439C">
        <w:tc>
          <w:tcPr>
            <w:tcW w:w="2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列名</w:t>
            </w:r>
          </w:p>
        </w:tc>
        <w:tc>
          <w:tcPr>
            <w:tcW w:w="26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类型</w:t>
            </w:r>
          </w:p>
        </w:tc>
        <w:tc>
          <w:tcPr>
            <w:tcW w:w="26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含义</w:t>
            </w:r>
          </w:p>
        </w:tc>
        <w:tc>
          <w:tcPr>
            <w:tcW w:w="26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示例</w:t>
            </w:r>
          </w:p>
        </w:tc>
      </w:tr>
      <w:tr w:rsidR="0016439C" w:rsidRPr="0016439C" w:rsidTr="0016439C">
        <w:tc>
          <w:tcPr>
            <w:tcW w:w="2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center"/>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 w:val="20"/>
                <w:szCs w:val="20"/>
                <w:bdr w:val="none" w:sz="0" w:space="0" w:color="auto" w:frame="1"/>
              </w:rPr>
              <w:t>mfd_date</w:t>
            </w:r>
            <w:proofErr w:type="spellEnd"/>
          </w:p>
        </w:tc>
        <w:tc>
          <w:tcPr>
            <w:tcW w:w="2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String</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bdr w:val="none" w:sz="0" w:space="0" w:color="auto" w:frame="1"/>
              </w:rPr>
              <w:t>日期</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18"/>
                <w:szCs w:val="18"/>
                <w:bdr w:val="none" w:sz="0" w:space="0" w:color="auto" w:frame="1"/>
              </w:rPr>
              <w:t>20140102</w:t>
            </w:r>
          </w:p>
        </w:tc>
      </w:tr>
      <w:tr w:rsidR="0016439C" w:rsidRPr="0016439C" w:rsidTr="0016439C">
        <w:tc>
          <w:tcPr>
            <w:tcW w:w="2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6439C" w:rsidRPr="0016439C" w:rsidRDefault="0016439C" w:rsidP="0016439C">
            <w:pPr>
              <w:widowControl/>
              <w:spacing w:line="315" w:lineRule="atLeast"/>
              <w:jc w:val="center"/>
              <w:rPr>
                <w:rFonts w:ascii="Tahoma" w:eastAsia="宋体" w:hAnsi="Tahoma" w:cs="Tahoma"/>
                <w:color w:val="666666"/>
                <w:kern w:val="0"/>
                <w:szCs w:val="21"/>
              </w:rPr>
            </w:pPr>
            <w:r w:rsidRPr="0016439C">
              <w:rPr>
                <w:rFonts w:ascii="微软雅黑" w:eastAsia="微软雅黑" w:hAnsi="微软雅黑" w:cs="Tahoma" w:hint="eastAsia"/>
                <w:color w:val="666666"/>
                <w:kern w:val="0"/>
                <w:sz w:val="20"/>
                <w:szCs w:val="20"/>
              </w:rPr>
              <w:t>Interest</w:t>
            </w:r>
            <w:r w:rsidRPr="0016439C">
              <w:rPr>
                <w:rFonts w:ascii="Tahoma" w:eastAsia="宋体" w:hAnsi="Tahoma" w:cs="Tahoma"/>
                <w:color w:val="666666"/>
                <w:kern w:val="0"/>
                <w:szCs w:val="21"/>
              </w:rPr>
              <w:t> </w:t>
            </w:r>
            <w:r w:rsidRPr="0016439C">
              <w:rPr>
                <w:rFonts w:ascii="微软雅黑" w:eastAsia="微软雅黑" w:hAnsi="微软雅黑" w:cs="Tahoma" w:hint="eastAsia"/>
                <w:color w:val="666666"/>
                <w:kern w:val="0"/>
                <w:sz w:val="20"/>
                <w:szCs w:val="20"/>
              </w:rPr>
              <w:t>_</w:t>
            </w:r>
            <w:r w:rsidRPr="0016439C">
              <w:rPr>
                <w:rFonts w:ascii="Tahoma" w:eastAsia="宋体" w:hAnsi="Tahoma" w:cs="Tahoma"/>
                <w:color w:val="666666"/>
                <w:kern w:val="0"/>
                <w:szCs w:val="21"/>
              </w:rPr>
              <w:t> </w:t>
            </w:r>
            <w:r w:rsidRPr="0016439C">
              <w:rPr>
                <w:rFonts w:ascii="微软雅黑" w:eastAsia="微软雅黑" w:hAnsi="微软雅黑" w:cs="Tahoma" w:hint="eastAsia"/>
                <w:b/>
                <w:bCs/>
                <w:color w:val="666666"/>
                <w:kern w:val="0"/>
                <w:sz w:val="20"/>
                <w:szCs w:val="20"/>
                <w:bdr w:val="none" w:sz="0" w:space="0" w:color="auto" w:frame="1"/>
              </w:rPr>
              <w:t>O_N</w:t>
            </w:r>
          </w:p>
        </w:tc>
        <w:tc>
          <w:tcPr>
            <w:tcW w:w="2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隔夜利率（ % ）</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2.8</w:t>
            </w:r>
          </w:p>
        </w:tc>
      </w:tr>
      <w:tr w:rsidR="0016439C" w:rsidRPr="0016439C" w:rsidTr="0016439C">
        <w:tc>
          <w:tcPr>
            <w:tcW w:w="2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6439C" w:rsidRPr="0016439C" w:rsidRDefault="0016439C" w:rsidP="0016439C">
            <w:pPr>
              <w:widowControl/>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rPr>
              <w:t>Interest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 w:val="20"/>
                <w:szCs w:val="20"/>
              </w:rPr>
              <w:t>_</w:t>
            </w:r>
            <w:r w:rsidRPr="0016439C">
              <w:rPr>
                <w:rFonts w:ascii="Tahoma" w:eastAsia="宋体" w:hAnsi="Tahoma" w:cs="Tahoma"/>
                <w:color w:val="333333"/>
                <w:kern w:val="0"/>
                <w:szCs w:val="21"/>
              </w:rPr>
              <w:t> </w:t>
            </w:r>
            <w:r w:rsidRPr="0016439C">
              <w:rPr>
                <w:rFonts w:ascii="微软雅黑" w:eastAsia="微软雅黑" w:hAnsi="微软雅黑" w:cs="Tahoma" w:hint="eastAsia"/>
                <w:b/>
                <w:bCs/>
                <w:color w:val="333333"/>
                <w:kern w:val="0"/>
                <w:sz w:val="20"/>
                <w:szCs w:val="20"/>
                <w:bdr w:val="none" w:sz="0" w:space="0" w:color="auto" w:frame="1"/>
              </w:rPr>
              <w:t>1_W</w:t>
            </w:r>
          </w:p>
        </w:tc>
        <w:tc>
          <w:tcPr>
            <w:tcW w:w="2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1</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 w:val="20"/>
                <w:szCs w:val="20"/>
                <w:bdr w:val="none" w:sz="0" w:space="0" w:color="auto" w:frame="1"/>
              </w:rPr>
              <w:t>周利率（ % ）</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4.25</w:t>
            </w:r>
          </w:p>
        </w:tc>
      </w:tr>
      <w:tr w:rsidR="0016439C" w:rsidRPr="0016439C" w:rsidTr="0016439C">
        <w:tc>
          <w:tcPr>
            <w:tcW w:w="2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6439C" w:rsidRPr="0016439C" w:rsidRDefault="0016439C" w:rsidP="0016439C">
            <w:pPr>
              <w:widowControl/>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rPr>
              <w:t>Interest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 w:val="20"/>
                <w:szCs w:val="20"/>
              </w:rPr>
              <w:t>_</w:t>
            </w:r>
            <w:r w:rsidRPr="0016439C">
              <w:rPr>
                <w:rFonts w:ascii="Tahoma" w:eastAsia="宋体" w:hAnsi="Tahoma" w:cs="Tahoma"/>
                <w:color w:val="333333"/>
                <w:kern w:val="0"/>
                <w:szCs w:val="21"/>
              </w:rPr>
              <w:t> </w:t>
            </w:r>
            <w:r w:rsidRPr="0016439C">
              <w:rPr>
                <w:rFonts w:ascii="微软雅黑" w:eastAsia="微软雅黑" w:hAnsi="微软雅黑" w:cs="Tahoma" w:hint="eastAsia"/>
                <w:b/>
                <w:bCs/>
                <w:color w:val="333333"/>
                <w:kern w:val="0"/>
                <w:sz w:val="20"/>
                <w:szCs w:val="20"/>
                <w:bdr w:val="none" w:sz="0" w:space="0" w:color="auto" w:frame="1"/>
              </w:rPr>
              <w:t>2_W</w:t>
            </w:r>
          </w:p>
        </w:tc>
        <w:tc>
          <w:tcPr>
            <w:tcW w:w="2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2</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 w:val="20"/>
                <w:szCs w:val="20"/>
                <w:bdr w:val="none" w:sz="0" w:space="0" w:color="auto" w:frame="1"/>
              </w:rPr>
              <w:t>周利率（ % ）</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4.9</w:t>
            </w:r>
          </w:p>
        </w:tc>
      </w:tr>
      <w:tr w:rsidR="0016439C" w:rsidRPr="0016439C" w:rsidTr="0016439C">
        <w:tc>
          <w:tcPr>
            <w:tcW w:w="2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6439C" w:rsidRPr="0016439C" w:rsidRDefault="0016439C" w:rsidP="0016439C">
            <w:pPr>
              <w:widowControl/>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rPr>
              <w:t>Interest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 w:val="20"/>
                <w:szCs w:val="20"/>
              </w:rPr>
              <w:t>_</w:t>
            </w:r>
            <w:r w:rsidRPr="0016439C">
              <w:rPr>
                <w:rFonts w:ascii="Tahoma" w:eastAsia="宋体" w:hAnsi="Tahoma" w:cs="Tahoma"/>
                <w:color w:val="333333"/>
                <w:kern w:val="0"/>
                <w:szCs w:val="21"/>
              </w:rPr>
              <w:t> </w:t>
            </w:r>
            <w:r w:rsidRPr="0016439C">
              <w:rPr>
                <w:rFonts w:ascii="微软雅黑" w:eastAsia="微软雅黑" w:hAnsi="微软雅黑" w:cs="Tahoma" w:hint="eastAsia"/>
                <w:b/>
                <w:bCs/>
                <w:color w:val="333333"/>
                <w:kern w:val="0"/>
                <w:sz w:val="20"/>
                <w:szCs w:val="20"/>
                <w:bdr w:val="none" w:sz="0" w:space="0" w:color="auto" w:frame="1"/>
              </w:rPr>
              <w:t>1_M</w:t>
            </w:r>
          </w:p>
        </w:tc>
        <w:tc>
          <w:tcPr>
            <w:tcW w:w="2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1</w:t>
            </w:r>
            <w:r w:rsidRPr="0016439C">
              <w:rPr>
                <w:rFonts w:ascii="Tahoma" w:eastAsia="宋体" w:hAnsi="Tahoma" w:cs="Tahoma"/>
                <w:color w:val="333333"/>
                <w:kern w:val="0"/>
                <w:szCs w:val="21"/>
              </w:rPr>
              <w:t> </w:t>
            </w:r>
            <w:proofErr w:type="gramStart"/>
            <w:r w:rsidRPr="0016439C">
              <w:rPr>
                <w:rFonts w:ascii="微软雅黑" w:eastAsia="微软雅黑" w:hAnsi="微软雅黑" w:cs="Tahoma" w:hint="eastAsia"/>
                <w:color w:val="333333"/>
                <w:kern w:val="0"/>
                <w:sz w:val="20"/>
                <w:szCs w:val="20"/>
                <w:bdr w:val="none" w:sz="0" w:space="0" w:color="auto" w:frame="1"/>
              </w:rPr>
              <w:t>个</w:t>
            </w:r>
            <w:proofErr w:type="gramEnd"/>
            <w:r w:rsidRPr="0016439C">
              <w:rPr>
                <w:rFonts w:ascii="微软雅黑" w:eastAsia="微软雅黑" w:hAnsi="微软雅黑" w:cs="Tahoma" w:hint="eastAsia"/>
                <w:color w:val="333333"/>
                <w:kern w:val="0"/>
                <w:sz w:val="20"/>
                <w:szCs w:val="20"/>
                <w:bdr w:val="none" w:sz="0" w:space="0" w:color="auto" w:frame="1"/>
              </w:rPr>
              <w:t>月利率（ % ）</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5.04</w:t>
            </w:r>
          </w:p>
        </w:tc>
      </w:tr>
      <w:tr w:rsidR="0016439C" w:rsidRPr="0016439C" w:rsidTr="0016439C">
        <w:tc>
          <w:tcPr>
            <w:tcW w:w="2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6439C" w:rsidRPr="0016439C" w:rsidRDefault="0016439C" w:rsidP="0016439C">
            <w:pPr>
              <w:widowControl/>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rPr>
              <w:t>Interest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 w:val="20"/>
                <w:szCs w:val="20"/>
              </w:rPr>
              <w:t>_</w:t>
            </w:r>
            <w:r w:rsidRPr="0016439C">
              <w:rPr>
                <w:rFonts w:ascii="Tahoma" w:eastAsia="宋体" w:hAnsi="Tahoma" w:cs="Tahoma"/>
                <w:color w:val="333333"/>
                <w:kern w:val="0"/>
                <w:szCs w:val="21"/>
              </w:rPr>
              <w:t> </w:t>
            </w:r>
            <w:r w:rsidRPr="0016439C">
              <w:rPr>
                <w:rFonts w:ascii="微软雅黑" w:eastAsia="微软雅黑" w:hAnsi="微软雅黑" w:cs="Tahoma" w:hint="eastAsia"/>
                <w:b/>
                <w:bCs/>
                <w:color w:val="333333"/>
                <w:kern w:val="0"/>
                <w:sz w:val="20"/>
                <w:szCs w:val="20"/>
                <w:bdr w:val="none" w:sz="0" w:space="0" w:color="auto" w:frame="1"/>
              </w:rPr>
              <w:t>3_M</w:t>
            </w:r>
          </w:p>
        </w:tc>
        <w:tc>
          <w:tcPr>
            <w:tcW w:w="2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3</w:t>
            </w:r>
            <w:r w:rsidRPr="0016439C">
              <w:rPr>
                <w:rFonts w:ascii="Tahoma" w:eastAsia="宋体" w:hAnsi="Tahoma" w:cs="Tahoma"/>
                <w:color w:val="333333"/>
                <w:kern w:val="0"/>
                <w:szCs w:val="21"/>
              </w:rPr>
              <w:t> </w:t>
            </w:r>
            <w:proofErr w:type="gramStart"/>
            <w:r w:rsidRPr="0016439C">
              <w:rPr>
                <w:rFonts w:ascii="微软雅黑" w:eastAsia="微软雅黑" w:hAnsi="微软雅黑" w:cs="Tahoma" w:hint="eastAsia"/>
                <w:color w:val="333333"/>
                <w:kern w:val="0"/>
                <w:sz w:val="20"/>
                <w:szCs w:val="20"/>
                <w:bdr w:val="none" w:sz="0" w:space="0" w:color="auto" w:frame="1"/>
              </w:rPr>
              <w:t>个</w:t>
            </w:r>
            <w:proofErr w:type="gramEnd"/>
            <w:r w:rsidRPr="0016439C">
              <w:rPr>
                <w:rFonts w:ascii="微软雅黑" w:eastAsia="微软雅黑" w:hAnsi="微软雅黑" w:cs="Tahoma" w:hint="eastAsia"/>
                <w:color w:val="333333"/>
                <w:kern w:val="0"/>
                <w:sz w:val="20"/>
                <w:szCs w:val="20"/>
                <w:bdr w:val="none" w:sz="0" w:space="0" w:color="auto" w:frame="1"/>
              </w:rPr>
              <w:t>月利率（ % ）</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4.91</w:t>
            </w:r>
          </w:p>
        </w:tc>
      </w:tr>
      <w:tr w:rsidR="0016439C" w:rsidRPr="0016439C" w:rsidTr="0016439C">
        <w:tc>
          <w:tcPr>
            <w:tcW w:w="2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6439C" w:rsidRPr="0016439C" w:rsidRDefault="0016439C" w:rsidP="0016439C">
            <w:pPr>
              <w:widowControl/>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rPr>
              <w:t>Interest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 w:val="20"/>
                <w:szCs w:val="20"/>
              </w:rPr>
              <w:t>_</w:t>
            </w:r>
            <w:r w:rsidRPr="0016439C">
              <w:rPr>
                <w:rFonts w:ascii="Tahoma" w:eastAsia="宋体" w:hAnsi="Tahoma" w:cs="Tahoma"/>
                <w:color w:val="333333"/>
                <w:kern w:val="0"/>
                <w:szCs w:val="21"/>
              </w:rPr>
              <w:t> </w:t>
            </w:r>
            <w:r w:rsidRPr="0016439C">
              <w:rPr>
                <w:rFonts w:ascii="微软雅黑" w:eastAsia="微软雅黑" w:hAnsi="微软雅黑" w:cs="Tahoma" w:hint="eastAsia"/>
                <w:b/>
                <w:bCs/>
                <w:color w:val="333333"/>
                <w:kern w:val="0"/>
                <w:sz w:val="20"/>
                <w:szCs w:val="20"/>
                <w:bdr w:val="none" w:sz="0" w:space="0" w:color="auto" w:frame="1"/>
              </w:rPr>
              <w:t>6_M</w:t>
            </w:r>
          </w:p>
        </w:tc>
        <w:tc>
          <w:tcPr>
            <w:tcW w:w="2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6</w:t>
            </w:r>
            <w:r w:rsidRPr="0016439C">
              <w:rPr>
                <w:rFonts w:ascii="Tahoma" w:eastAsia="宋体" w:hAnsi="Tahoma" w:cs="Tahoma"/>
                <w:color w:val="333333"/>
                <w:kern w:val="0"/>
                <w:szCs w:val="21"/>
              </w:rPr>
              <w:t> </w:t>
            </w:r>
            <w:proofErr w:type="gramStart"/>
            <w:r w:rsidRPr="0016439C">
              <w:rPr>
                <w:rFonts w:ascii="微软雅黑" w:eastAsia="微软雅黑" w:hAnsi="微软雅黑" w:cs="Tahoma" w:hint="eastAsia"/>
                <w:color w:val="333333"/>
                <w:kern w:val="0"/>
                <w:sz w:val="20"/>
                <w:szCs w:val="20"/>
                <w:bdr w:val="none" w:sz="0" w:space="0" w:color="auto" w:frame="1"/>
              </w:rPr>
              <w:t>个</w:t>
            </w:r>
            <w:proofErr w:type="gramEnd"/>
            <w:r w:rsidRPr="0016439C">
              <w:rPr>
                <w:rFonts w:ascii="微软雅黑" w:eastAsia="微软雅黑" w:hAnsi="微软雅黑" w:cs="Tahoma" w:hint="eastAsia"/>
                <w:color w:val="333333"/>
                <w:kern w:val="0"/>
                <w:sz w:val="20"/>
                <w:szCs w:val="20"/>
                <w:bdr w:val="none" w:sz="0" w:space="0" w:color="auto" w:frame="1"/>
              </w:rPr>
              <w:t>月利率（ % ）</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4.79</w:t>
            </w:r>
          </w:p>
        </w:tc>
      </w:tr>
      <w:tr w:rsidR="0016439C" w:rsidRPr="0016439C" w:rsidTr="0016439C">
        <w:tc>
          <w:tcPr>
            <w:tcW w:w="2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6439C" w:rsidRPr="0016439C" w:rsidRDefault="0016439C" w:rsidP="0016439C">
            <w:pPr>
              <w:widowControl/>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rPr>
              <w:t>Interest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 w:val="20"/>
                <w:szCs w:val="20"/>
              </w:rPr>
              <w:t>_</w:t>
            </w:r>
            <w:r w:rsidRPr="0016439C">
              <w:rPr>
                <w:rFonts w:ascii="Tahoma" w:eastAsia="宋体" w:hAnsi="Tahoma" w:cs="Tahoma"/>
                <w:color w:val="333333"/>
                <w:kern w:val="0"/>
                <w:szCs w:val="21"/>
              </w:rPr>
              <w:t> </w:t>
            </w:r>
            <w:r w:rsidRPr="0016439C">
              <w:rPr>
                <w:rFonts w:ascii="微软雅黑" w:eastAsia="微软雅黑" w:hAnsi="微软雅黑" w:cs="Tahoma" w:hint="eastAsia"/>
                <w:b/>
                <w:bCs/>
                <w:color w:val="333333"/>
                <w:kern w:val="0"/>
                <w:sz w:val="20"/>
                <w:szCs w:val="20"/>
                <w:bdr w:val="none" w:sz="0" w:space="0" w:color="auto" w:frame="1"/>
              </w:rPr>
              <w:t>9_M</w:t>
            </w:r>
          </w:p>
        </w:tc>
        <w:tc>
          <w:tcPr>
            <w:tcW w:w="2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9</w:t>
            </w:r>
            <w:r w:rsidRPr="0016439C">
              <w:rPr>
                <w:rFonts w:ascii="Tahoma" w:eastAsia="宋体" w:hAnsi="Tahoma" w:cs="Tahoma"/>
                <w:color w:val="333333"/>
                <w:kern w:val="0"/>
                <w:szCs w:val="21"/>
              </w:rPr>
              <w:t> </w:t>
            </w:r>
            <w:proofErr w:type="gramStart"/>
            <w:r w:rsidRPr="0016439C">
              <w:rPr>
                <w:rFonts w:ascii="微软雅黑" w:eastAsia="微软雅黑" w:hAnsi="微软雅黑" w:cs="Tahoma" w:hint="eastAsia"/>
                <w:color w:val="333333"/>
                <w:kern w:val="0"/>
                <w:sz w:val="20"/>
                <w:szCs w:val="20"/>
                <w:bdr w:val="none" w:sz="0" w:space="0" w:color="auto" w:frame="1"/>
              </w:rPr>
              <w:t>个</w:t>
            </w:r>
            <w:proofErr w:type="gramEnd"/>
            <w:r w:rsidRPr="0016439C">
              <w:rPr>
                <w:rFonts w:ascii="微软雅黑" w:eastAsia="微软雅黑" w:hAnsi="微软雅黑" w:cs="Tahoma" w:hint="eastAsia"/>
                <w:color w:val="333333"/>
                <w:kern w:val="0"/>
                <w:sz w:val="20"/>
                <w:szCs w:val="20"/>
                <w:bdr w:val="none" w:sz="0" w:space="0" w:color="auto" w:frame="1"/>
              </w:rPr>
              <w:t>月利率（ % ）</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4.76</w:t>
            </w:r>
          </w:p>
        </w:tc>
      </w:tr>
      <w:tr w:rsidR="0016439C" w:rsidRPr="0016439C" w:rsidTr="0016439C">
        <w:tc>
          <w:tcPr>
            <w:tcW w:w="2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6439C" w:rsidRPr="0016439C" w:rsidRDefault="0016439C" w:rsidP="0016439C">
            <w:pPr>
              <w:widowControl/>
              <w:spacing w:line="360" w:lineRule="atLeast"/>
              <w:jc w:val="center"/>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rPr>
              <w:t>Interest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 w:val="20"/>
                <w:szCs w:val="20"/>
              </w:rPr>
              <w:t>_</w:t>
            </w:r>
            <w:r w:rsidRPr="0016439C">
              <w:rPr>
                <w:rFonts w:ascii="Tahoma" w:eastAsia="宋体" w:hAnsi="Tahoma" w:cs="Tahoma"/>
                <w:color w:val="333333"/>
                <w:kern w:val="0"/>
                <w:szCs w:val="21"/>
              </w:rPr>
              <w:t> </w:t>
            </w:r>
            <w:r w:rsidRPr="0016439C">
              <w:rPr>
                <w:rFonts w:ascii="微软雅黑" w:eastAsia="微软雅黑" w:hAnsi="微软雅黑" w:cs="Tahoma" w:hint="eastAsia"/>
                <w:b/>
                <w:bCs/>
                <w:color w:val="333333"/>
                <w:kern w:val="0"/>
                <w:sz w:val="20"/>
                <w:szCs w:val="20"/>
                <w:bdr w:val="none" w:sz="0" w:space="0" w:color="auto" w:frame="1"/>
              </w:rPr>
              <w:t>1_Y</w:t>
            </w:r>
          </w:p>
        </w:tc>
        <w:tc>
          <w:tcPr>
            <w:tcW w:w="2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Double</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1</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 w:val="20"/>
                <w:szCs w:val="20"/>
                <w:bdr w:val="none" w:sz="0" w:space="0" w:color="auto" w:frame="1"/>
              </w:rPr>
              <w:t>年利率（ % ）</w:t>
            </w:r>
          </w:p>
        </w:tc>
        <w:tc>
          <w:tcPr>
            <w:tcW w:w="2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 w:val="20"/>
                <w:szCs w:val="20"/>
                <w:bdr w:val="none" w:sz="0" w:space="0" w:color="auto" w:frame="1"/>
              </w:rPr>
              <w:t>4.78</w:t>
            </w:r>
          </w:p>
        </w:tc>
      </w:tr>
    </w:tbl>
    <w:p w:rsidR="0016439C" w:rsidRPr="0016439C" w:rsidRDefault="0016439C" w:rsidP="0016439C">
      <w:pPr>
        <w:widowControl/>
        <w:jc w:val="left"/>
        <w:rPr>
          <w:rFonts w:ascii="宋体" w:eastAsia="宋体" w:hAnsi="宋体" w:cs="宋体" w:hint="eastAsia"/>
          <w:kern w:val="0"/>
          <w:sz w:val="24"/>
          <w:szCs w:val="24"/>
        </w:rPr>
      </w:pPr>
    </w:p>
    <w:p w:rsidR="0016439C" w:rsidRPr="0016439C" w:rsidRDefault="0016439C" w:rsidP="0016439C">
      <w:pPr>
        <w:widowControl/>
        <w:shd w:val="clear" w:color="auto" w:fill="FFFFFF"/>
        <w:spacing w:line="390" w:lineRule="atLeast"/>
        <w:jc w:val="left"/>
        <w:outlineLvl w:val="1"/>
        <w:rPr>
          <w:rFonts w:ascii="Tahoma" w:eastAsia="宋体" w:hAnsi="Tahoma" w:cs="Tahoma"/>
          <w:color w:val="333333"/>
          <w:kern w:val="0"/>
          <w:sz w:val="39"/>
          <w:szCs w:val="39"/>
        </w:rPr>
      </w:pPr>
      <w:r w:rsidRPr="0016439C">
        <w:rPr>
          <w:rFonts w:ascii="微软雅黑" w:eastAsia="微软雅黑" w:hAnsi="微软雅黑" w:cs="Tahoma" w:hint="eastAsia"/>
          <w:color w:val="333333"/>
          <w:kern w:val="0"/>
          <w:sz w:val="24"/>
          <w:szCs w:val="24"/>
        </w:rPr>
        <w:lastRenderedPageBreak/>
        <w:t>收益计算方式</w:t>
      </w:r>
      <w:r w:rsidRPr="0016439C">
        <w:rPr>
          <w:rFonts w:ascii="微软雅黑" w:eastAsia="微软雅黑" w:hAnsi="微软雅黑" w:cs="Tahoma" w:hint="eastAsia"/>
          <w:color w:val="333333"/>
          <w:kern w:val="0"/>
          <w:szCs w:val="21"/>
        </w:rPr>
        <w:t> </w:t>
      </w:r>
    </w:p>
    <w:p w:rsidR="0016439C" w:rsidRPr="0016439C" w:rsidRDefault="0016439C" w:rsidP="0016439C">
      <w:pPr>
        <w:widowControl/>
        <w:shd w:val="clear" w:color="auto" w:fill="FFFFFF"/>
        <w:spacing w:line="360" w:lineRule="atLeast"/>
        <w:ind w:firstLine="42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本赛题的余额</w:t>
      </w:r>
      <w:proofErr w:type="gramStart"/>
      <w:r w:rsidRPr="0016439C">
        <w:rPr>
          <w:rFonts w:ascii="微软雅黑" w:eastAsia="微软雅黑" w:hAnsi="微软雅黑" w:cs="Tahoma" w:hint="eastAsia"/>
          <w:color w:val="333333"/>
          <w:kern w:val="0"/>
          <w:szCs w:val="21"/>
        </w:rPr>
        <w:t>宝收益</w:t>
      </w:r>
      <w:proofErr w:type="gramEnd"/>
      <w:r w:rsidRPr="0016439C">
        <w:rPr>
          <w:rFonts w:ascii="微软雅黑" w:eastAsia="微软雅黑" w:hAnsi="微软雅黑" w:cs="Tahoma" w:hint="eastAsia"/>
          <w:color w:val="333333"/>
          <w:kern w:val="0"/>
          <w:szCs w:val="21"/>
        </w:rPr>
        <w:t>方式，主要基于实际余额</w:t>
      </w:r>
      <w:proofErr w:type="gramStart"/>
      <w:r w:rsidRPr="0016439C">
        <w:rPr>
          <w:rFonts w:ascii="微软雅黑" w:eastAsia="微软雅黑" w:hAnsi="微软雅黑" w:cs="Tahoma" w:hint="eastAsia"/>
          <w:color w:val="333333"/>
          <w:kern w:val="0"/>
          <w:szCs w:val="21"/>
        </w:rPr>
        <w:t>宝收益</w:t>
      </w:r>
      <w:proofErr w:type="gramEnd"/>
      <w:r w:rsidRPr="0016439C">
        <w:rPr>
          <w:rFonts w:ascii="微软雅黑" w:eastAsia="微软雅黑" w:hAnsi="微软雅黑" w:cs="Tahoma" w:hint="eastAsia"/>
          <w:color w:val="333333"/>
          <w:kern w:val="0"/>
          <w:szCs w:val="21"/>
        </w:rPr>
        <w:t>计算方法，但是进行了一定的简化，此处计算简化的地方如下：</w:t>
      </w:r>
    </w:p>
    <w:p w:rsidR="0016439C" w:rsidRPr="0016439C" w:rsidRDefault="0016439C" w:rsidP="0016439C">
      <w:pPr>
        <w:widowControl/>
        <w:shd w:val="clear" w:color="auto" w:fill="FFFFFF"/>
        <w:spacing w:line="360" w:lineRule="atLeast"/>
        <w:ind w:firstLine="42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首先，收益计算的时间不再是会计日，而是自然日，以</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点为分隔，如果是</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点之前转入或者转出的金额算作昨天的，如果是</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点以后转入或者转出的金额则算作今天的。</w:t>
      </w:r>
    </w:p>
    <w:p w:rsidR="0016439C" w:rsidRPr="0016439C" w:rsidRDefault="0016439C" w:rsidP="0016439C">
      <w:pPr>
        <w:widowControl/>
        <w:shd w:val="clear" w:color="auto" w:fill="FFFFFF"/>
        <w:spacing w:line="360" w:lineRule="atLeast"/>
        <w:ind w:firstLine="42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然后，收益的显示时间，即实际将第一份收益打入用户账户的时间为如下表格，以周一转入周三显示为例，如果用户在周一存入</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10000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元，即1000000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分，那么这笔金额是周一确认，周二是开始产生收益，用户的余额还是</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10000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元，在周三将周二产生的收益打入到用户的账户中，此时用户的账户中显示的是</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10001.1</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元，即</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1000110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分。其他时间的计算按照表格中的时间来计算得到。</w:t>
      </w:r>
    </w:p>
    <w:p w:rsidR="0016439C" w:rsidRPr="0016439C" w:rsidRDefault="0016439C" w:rsidP="0016439C">
      <w:pPr>
        <w:widowControl/>
        <w:shd w:val="clear" w:color="auto" w:fill="FFFFFF"/>
        <w:spacing w:line="360" w:lineRule="atLeast"/>
        <w:ind w:left="2100" w:firstLine="42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表格</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5 :</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简化后余额</w:t>
      </w:r>
      <w:proofErr w:type="gramStart"/>
      <w:r w:rsidRPr="0016439C">
        <w:rPr>
          <w:rFonts w:ascii="微软雅黑" w:eastAsia="微软雅黑" w:hAnsi="微软雅黑" w:cs="Tahoma" w:hint="eastAsia"/>
          <w:color w:val="333333"/>
          <w:kern w:val="0"/>
          <w:szCs w:val="21"/>
        </w:rPr>
        <w:t>宝收益</w:t>
      </w:r>
      <w:proofErr w:type="gramEnd"/>
      <w:r w:rsidRPr="0016439C">
        <w:rPr>
          <w:rFonts w:ascii="微软雅黑" w:eastAsia="微软雅黑" w:hAnsi="微软雅黑" w:cs="Tahoma" w:hint="eastAsia"/>
          <w:color w:val="333333"/>
          <w:kern w:val="0"/>
          <w:szCs w:val="21"/>
        </w:rPr>
        <w:t>计算表</w:t>
      </w:r>
    </w:p>
    <w:tbl>
      <w:tblPr>
        <w:tblW w:w="0" w:type="auto"/>
        <w:shd w:val="clear" w:color="auto" w:fill="FFFFFF"/>
        <w:tblCellMar>
          <w:left w:w="0" w:type="dxa"/>
          <w:right w:w="0" w:type="dxa"/>
        </w:tblCellMar>
        <w:tblLook w:val="04A0" w:firstRow="1" w:lastRow="0" w:firstColumn="1" w:lastColumn="0" w:noHBand="0" w:noVBand="1"/>
      </w:tblPr>
      <w:tblGrid>
        <w:gridCol w:w="4261"/>
        <w:gridCol w:w="4261"/>
      </w:tblGrid>
      <w:tr w:rsidR="0016439C" w:rsidRPr="0016439C" w:rsidTr="0016439C">
        <w:tc>
          <w:tcPr>
            <w:tcW w:w="4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转入时间</w:t>
            </w:r>
          </w:p>
        </w:tc>
        <w:tc>
          <w:tcPr>
            <w:tcW w:w="426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首次显示收益时间</w:t>
            </w:r>
          </w:p>
        </w:tc>
      </w:tr>
      <w:tr w:rsidR="0016439C" w:rsidRPr="0016439C" w:rsidTr="0016439C">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周一</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周三</w:t>
            </w:r>
          </w:p>
        </w:tc>
      </w:tr>
      <w:tr w:rsidR="0016439C" w:rsidRPr="0016439C" w:rsidTr="0016439C">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周二</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周四</w:t>
            </w:r>
          </w:p>
        </w:tc>
      </w:tr>
      <w:tr w:rsidR="0016439C" w:rsidRPr="0016439C" w:rsidTr="0016439C">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周三</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周五</w:t>
            </w:r>
          </w:p>
        </w:tc>
      </w:tr>
      <w:tr w:rsidR="0016439C" w:rsidRPr="0016439C" w:rsidTr="0016439C">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周四</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周六</w:t>
            </w:r>
          </w:p>
        </w:tc>
      </w:tr>
      <w:tr w:rsidR="0016439C" w:rsidRPr="0016439C" w:rsidTr="0016439C">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周五</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下周二</w:t>
            </w:r>
          </w:p>
        </w:tc>
      </w:tr>
      <w:tr w:rsidR="0016439C" w:rsidRPr="0016439C" w:rsidTr="0016439C">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周六</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下周三</w:t>
            </w:r>
          </w:p>
        </w:tc>
      </w:tr>
      <w:tr w:rsidR="0016439C" w:rsidRPr="0016439C" w:rsidTr="0016439C">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周天</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b/>
                <w:bCs/>
                <w:color w:val="333333"/>
                <w:kern w:val="0"/>
                <w:szCs w:val="21"/>
              </w:rPr>
              <w:t>下周三</w:t>
            </w:r>
          </w:p>
        </w:tc>
      </w:tr>
    </w:tbl>
    <w:p w:rsidR="0016439C" w:rsidRDefault="0016439C" w:rsidP="0016439C">
      <w:pPr>
        <w:widowControl/>
        <w:shd w:val="clear" w:color="auto" w:fill="FFFFFF"/>
        <w:spacing w:line="390" w:lineRule="atLeast"/>
        <w:jc w:val="left"/>
        <w:outlineLvl w:val="1"/>
        <w:rPr>
          <w:rFonts w:ascii="微软雅黑" w:eastAsia="微软雅黑" w:hAnsi="微软雅黑" w:cs="Tahoma" w:hint="eastAsia"/>
          <w:color w:val="FF0000"/>
          <w:kern w:val="0"/>
          <w:sz w:val="24"/>
          <w:szCs w:val="24"/>
        </w:rPr>
      </w:pPr>
      <w:bookmarkStart w:id="0" w:name="_Toc410637635"/>
      <w:bookmarkEnd w:id="0"/>
    </w:p>
    <w:p w:rsidR="0016439C" w:rsidRDefault="0016439C" w:rsidP="0016439C">
      <w:pPr>
        <w:widowControl/>
        <w:shd w:val="clear" w:color="auto" w:fill="FFFFFF"/>
        <w:spacing w:line="390" w:lineRule="atLeast"/>
        <w:jc w:val="left"/>
        <w:outlineLvl w:val="1"/>
        <w:rPr>
          <w:rFonts w:ascii="微软雅黑" w:eastAsia="微软雅黑" w:hAnsi="微软雅黑" w:cs="Tahoma" w:hint="eastAsia"/>
          <w:color w:val="FF0000"/>
          <w:kern w:val="0"/>
          <w:sz w:val="24"/>
          <w:szCs w:val="24"/>
        </w:rPr>
      </w:pPr>
    </w:p>
    <w:p w:rsidR="0016439C" w:rsidRDefault="0016439C" w:rsidP="0016439C">
      <w:pPr>
        <w:widowControl/>
        <w:shd w:val="clear" w:color="auto" w:fill="FFFFFF"/>
        <w:spacing w:line="390" w:lineRule="atLeast"/>
        <w:jc w:val="left"/>
        <w:outlineLvl w:val="1"/>
        <w:rPr>
          <w:rFonts w:ascii="微软雅黑" w:eastAsia="微软雅黑" w:hAnsi="微软雅黑" w:cs="Tahoma" w:hint="eastAsia"/>
          <w:color w:val="FF0000"/>
          <w:kern w:val="0"/>
          <w:sz w:val="24"/>
          <w:szCs w:val="24"/>
        </w:rPr>
      </w:pPr>
    </w:p>
    <w:p w:rsidR="0016439C" w:rsidRDefault="0016439C" w:rsidP="0016439C">
      <w:pPr>
        <w:widowControl/>
        <w:shd w:val="clear" w:color="auto" w:fill="FFFFFF"/>
        <w:spacing w:line="390" w:lineRule="atLeast"/>
        <w:jc w:val="left"/>
        <w:outlineLvl w:val="1"/>
        <w:rPr>
          <w:rFonts w:ascii="微软雅黑" w:eastAsia="微软雅黑" w:hAnsi="微软雅黑" w:cs="Tahoma" w:hint="eastAsia"/>
          <w:color w:val="FF0000"/>
          <w:kern w:val="0"/>
          <w:sz w:val="24"/>
          <w:szCs w:val="24"/>
        </w:rPr>
      </w:pPr>
    </w:p>
    <w:p w:rsidR="0016439C" w:rsidRDefault="0016439C" w:rsidP="0016439C">
      <w:pPr>
        <w:widowControl/>
        <w:shd w:val="clear" w:color="auto" w:fill="FFFFFF"/>
        <w:spacing w:line="390" w:lineRule="atLeast"/>
        <w:jc w:val="left"/>
        <w:outlineLvl w:val="1"/>
        <w:rPr>
          <w:rFonts w:ascii="微软雅黑" w:eastAsia="微软雅黑" w:hAnsi="微软雅黑" w:cs="Tahoma" w:hint="eastAsia"/>
          <w:color w:val="FF0000"/>
          <w:kern w:val="0"/>
          <w:sz w:val="24"/>
          <w:szCs w:val="24"/>
        </w:rPr>
      </w:pPr>
    </w:p>
    <w:p w:rsidR="0016439C" w:rsidRDefault="0016439C" w:rsidP="0016439C">
      <w:pPr>
        <w:widowControl/>
        <w:shd w:val="clear" w:color="auto" w:fill="FFFFFF"/>
        <w:spacing w:line="390" w:lineRule="atLeast"/>
        <w:jc w:val="left"/>
        <w:outlineLvl w:val="1"/>
        <w:rPr>
          <w:rFonts w:ascii="微软雅黑" w:eastAsia="微软雅黑" w:hAnsi="微软雅黑" w:cs="Tahoma" w:hint="eastAsia"/>
          <w:color w:val="FF0000"/>
          <w:kern w:val="0"/>
          <w:sz w:val="24"/>
          <w:szCs w:val="24"/>
        </w:rPr>
      </w:pPr>
    </w:p>
    <w:p w:rsidR="0016439C" w:rsidRPr="0016439C" w:rsidRDefault="0016439C" w:rsidP="0016439C">
      <w:pPr>
        <w:widowControl/>
        <w:shd w:val="clear" w:color="auto" w:fill="FFFFFF"/>
        <w:spacing w:line="390" w:lineRule="atLeast"/>
        <w:jc w:val="left"/>
        <w:outlineLvl w:val="1"/>
        <w:rPr>
          <w:rFonts w:ascii="Tahoma" w:eastAsia="宋体" w:hAnsi="Tahoma" w:cs="Tahoma"/>
          <w:color w:val="333333"/>
          <w:kern w:val="0"/>
          <w:sz w:val="39"/>
          <w:szCs w:val="39"/>
        </w:rPr>
      </w:pPr>
      <w:r w:rsidRPr="0016439C">
        <w:rPr>
          <w:rFonts w:ascii="微软雅黑" w:eastAsia="微软雅黑" w:hAnsi="微软雅黑" w:cs="Tahoma" w:hint="eastAsia"/>
          <w:color w:val="FF0000"/>
          <w:kern w:val="0"/>
          <w:sz w:val="24"/>
          <w:szCs w:val="24"/>
        </w:rPr>
        <w:lastRenderedPageBreak/>
        <w:t>选手需要提交的结果表</w:t>
      </w:r>
    </w:p>
    <w:p w:rsidR="0016439C" w:rsidRPr="0016439C" w:rsidRDefault="0016439C" w:rsidP="0016439C">
      <w:pPr>
        <w:widowControl/>
        <w:shd w:val="clear" w:color="auto" w:fill="FFFFFF"/>
        <w:spacing w:line="360" w:lineRule="atLeast"/>
        <w:ind w:left="12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表</w:t>
      </w:r>
      <w:r w:rsidRPr="0016439C">
        <w:rPr>
          <w:rFonts w:ascii="微软雅黑" w:eastAsia="微软雅黑" w:hAnsi="微软雅黑" w:cs="Tahoma" w:hint="eastAsia"/>
          <w:color w:val="333333"/>
          <w:kern w:val="0"/>
          <w:sz w:val="18"/>
          <w:szCs w:val="18"/>
        </w:rPr>
        <w:t> </w:t>
      </w:r>
      <w:r w:rsidRPr="0016439C">
        <w:rPr>
          <w:rFonts w:ascii="微软雅黑" w:eastAsia="微软雅黑" w:hAnsi="微软雅黑" w:cs="Tahoma" w:hint="eastAsia"/>
          <w:color w:val="333333"/>
          <w:kern w:val="0"/>
          <w:szCs w:val="21"/>
        </w:rPr>
        <w:t>格</w:t>
      </w:r>
      <w:r w:rsidRPr="0016439C">
        <w:rPr>
          <w:rFonts w:ascii="微软雅黑" w:eastAsia="微软雅黑" w:hAnsi="微软雅黑" w:cs="Tahoma" w:hint="eastAsia"/>
          <w:color w:val="333333"/>
          <w:kern w:val="0"/>
          <w:sz w:val="18"/>
          <w:szCs w:val="18"/>
        </w:rPr>
        <w:t> </w:t>
      </w:r>
      <w:r w:rsidRPr="0016439C">
        <w:rPr>
          <w:rFonts w:ascii="微软雅黑" w:eastAsia="微软雅黑" w:hAnsi="微软雅黑" w:cs="Tahoma" w:hint="eastAsia"/>
          <w:color w:val="333333"/>
          <w:kern w:val="0"/>
          <w:szCs w:val="21"/>
        </w:rPr>
        <w:t>6</w:t>
      </w:r>
      <w:r w:rsidRPr="0016439C">
        <w:rPr>
          <w:rFonts w:ascii="Tahoma" w:eastAsia="宋体" w:hAnsi="Tahoma" w:cs="Tahoma"/>
          <w:color w:val="333333"/>
          <w:kern w:val="0"/>
          <w:sz w:val="18"/>
          <w:szCs w:val="18"/>
        </w:rPr>
        <w:t> </w:t>
      </w:r>
      <w:r w:rsidRPr="0016439C">
        <w:rPr>
          <w:rFonts w:ascii="微软雅黑" w:eastAsia="微软雅黑" w:hAnsi="微软雅黑" w:cs="Tahoma" w:hint="eastAsia"/>
          <w:color w:val="333333"/>
          <w:kern w:val="0"/>
          <w:szCs w:val="21"/>
        </w:rPr>
        <w:t>选手提交结果表：</w:t>
      </w:r>
      <w:r w:rsidRPr="0016439C">
        <w:rPr>
          <w:rFonts w:ascii="Tahoma" w:eastAsia="宋体" w:hAnsi="Tahoma" w:cs="Tahoma"/>
          <w:color w:val="333333"/>
          <w:kern w:val="0"/>
          <w:sz w:val="18"/>
          <w:szCs w:val="18"/>
        </w:rPr>
        <w:t> </w:t>
      </w:r>
      <w:proofErr w:type="spellStart"/>
      <w:r w:rsidRPr="0016439C">
        <w:rPr>
          <w:rFonts w:ascii="微软雅黑" w:eastAsia="微软雅黑" w:hAnsi="微软雅黑" w:cs="Tahoma" w:hint="eastAsia"/>
          <w:color w:val="333333"/>
          <w:kern w:val="0"/>
          <w:szCs w:val="21"/>
        </w:rPr>
        <w:t>tc_comp_predict_table</w:t>
      </w:r>
      <w:proofErr w:type="spellEnd"/>
    </w:p>
    <w:tbl>
      <w:tblPr>
        <w:tblW w:w="0" w:type="auto"/>
        <w:shd w:val="clear" w:color="auto" w:fill="FFFFFF"/>
        <w:tblCellMar>
          <w:left w:w="0" w:type="dxa"/>
          <w:right w:w="0" w:type="dxa"/>
        </w:tblCellMar>
        <w:tblLook w:val="04A0" w:firstRow="1" w:lastRow="0" w:firstColumn="1" w:lastColumn="0" w:noHBand="0" w:noVBand="1"/>
      </w:tblPr>
      <w:tblGrid>
        <w:gridCol w:w="2815"/>
        <w:gridCol w:w="2658"/>
        <w:gridCol w:w="2551"/>
        <w:gridCol w:w="2658"/>
      </w:tblGrid>
      <w:tr w:rsidR="0016439C" w:rsidRPr="0016439C" w:rsidTr="0016439C">
        <w:tc>
          <w:tcPr>
            <w:tcW w:w="2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字段</w:t>
            </w:r>
          </w:p>
        </w:tc>
        <w:tc>
          <w:tcPr>
            <w:tcW w:w="265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类型</w:t>
            </w:r>
          </w:p>
        </w:tc>
        <w:tc>
          <w:tcPr>
            <w:tcW w:w="25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含义</w:t>
            </w:r>
          </w:p>
        </w:tc>
        <w:tc>
          <w:tcPr>
            <w:tcW w:w="265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示例</w:t>
            </w:r>
          </w:p>
        </w:tc>
      </w:tr>
      <w:tr w:rsidR="0016439C" w:rsidRPr="0016439C" w:rsidTr="0016439C">
        <w:tc>
          <w:tcPr>
            <w:tcW w:w="28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Cs w:val="21"/>
              </w:rPr>
              <w:t>report_date</w:t>
            </w:r>
            <w:proofErr w:type="spellEnd"/>
          </w:p>
        </w:tc>
        <w:tc>
          <w:tcPr>
            <w:tcW w:w="26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Cs w:val="21"/>
              </w:rPr>
              <w:t>bigint</w:t>
            </w:r>
            <w:proofErr w:type="spellEnd"/>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日期</w:t>
            </w:r>
          </w:p>
        </w:tc>
        <w:tc>
          <w:tcPr>
            <w:tcW w:w="26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20140901</w:t>
            </w:r>
          </w:p>
        </w:tc>
      </w:tr>
      <w:tr w:rsidR="0016439C" w:rsidRPr="0016439C" w:rsidTr="0016439C">
        <w:tc>
          <w:tcPr>
            <w:tcW w:w="28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purchase</w:t>
            </w:r>
          </w:p>
        </w:tc>
        <w:tc>
          <w:tcPr>
            <w:tcW w:w="26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Cs w:val="21"/>
              </w:rPr>
              <w:t>bigint</w:t>
            </w:r>
            <w:proofErr w:type="spellEnd"/>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申购总额</w:t>
            </w:r>
          </w:p>
        </w:tc>
        <w:tc>
          <w:tcPr>
            <w:tcW w:w="26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40000000</w:t>
            </w:r>
          </w:p>
        </w:tc>
      </w:tr>
      <w:tr w:rsidR="0016439C" w:rsidRPr="0016439C" w:rsidTr="0016439C">
        <w:tc>
          <w:tcPr>
            <w:tcW w:w="28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redeem</w:t>
            </w:r>
          </w:p>
        </w:tc>
        <w:tc>
          <w:tcPr>
            <w:tcW w:w="26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proofErr w:type="spellStart"/>
            <w:r w:rsidRPr="0016439C">
              <w:rPr>
                <w:rFonts w:ascii="微软雅黑" w:eastAsia="微软雅黑" w:hAnsi="微软雅黑" w:cs="Tahoma" w:hint="eastAsia"/>
                <w:color w:val="333333"/>
                <w:kern w:val="0"/>
                <w:szCs w:val="21"/>
              </w:rPr>
              <w:t>bigint</w:t>
            </w:r>
            <w:proofErr w:type="spellEnd"/>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赎回总额</w:t>
            </w:r>
          </w:p>
        </w:tc>
        <w:tc>
          <w:tcPr>
            <w:tcW w:w="26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6439C" w:rsidRPr="0016439C" w:rsidRDefault="0016439C" w:rsidP="0016439C">
            <w:pPr>
              <w:widowControl/>
              <w:spacing w:line="360" w:lineRule="atLeast"/>
              <w:ind w:firstLine="36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30000000</w:t>
            </w:r>
          </w:p>
        </w:tc>
      </w:tr>
    </w:tbl>
    <w:p w:rsidR="0016439C" w:rsidRPr="0016439C" w:rsidRDefault="0016439C" w:rsidP="0016439C">
      <w:pPr>
        <w:widowControl/>
        <w:shd w:val="clear" w:color="auto" w:fill="FFFFFF"/>
        <w:spacing w:line="360" w:lineRule="atLeast"/>
        <w:ind w:firstLine="42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每一行数据是一天对申购、赎回总额的预测值，</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2014</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年</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9</w:t>
      </w:r>
      <w:r w:rsidRPr="0016439C">
        <w:rPr>
          <w:rFonts w:ascii="Tahoma" w:eastAsia="宋体" w:hAnsi="Tahoma" w:cs="Tahoma"/>
          <w:color w:val="333333"/>
          <w:kern w:val="0"/>
          <w:szCs w:val="21"/>
        </w:rPr>
        <w:t> </w:t>
      </w:r>
      <w:proofErr w:type="gramStart"/>
      <w:r w:rsidRPr="0016439C">
        <w:rPr>
          <w:rFonts w:ascii="微软雅黑" w:eastAsia="微软雅黑" w:hAnsi="微软雅黑" w:cs="Tahoma" w:hint="eastAsia"/>
          <w:color w:val="333333"/>
          <w:kern w:val="0"/>
          <w:szCs w:val="21"/>
        </w:rPr>
        <w:t>月每天</w:t>
      </w:r>
      <w:proofErr w:type="gramEnd"/>
      <w:r w:rsidRPr="0016439C">
        <w:rPr>
          <w:rFonts w:ascii="微软雅黑" w:eastAsia="微软雅黑" w:hAnsi="微软雅黑" w:cs="Tahoma" w:hint="eastAsia"/>
          <w:color w:val="333333"/>
          <w:kern w:val="0"/>
          <w:szCs w:val="21"/>
        </w:rPr>
        <w:t>一行数据，共</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30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行数据。</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Purchase</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和</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redeem</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都是金额数据，精确到分，而不是精确到元。</w:t>
      </w:r>
    </w:p>
    <w:p w:rsidR="0016439C" w:rsidRPr="0016439C" w:rsidRDefault="0016439C" w:rsidP="0016439C">
      <w:pPr>
        <w:widowControl/>
        <w:shd w:val="clear" w:color="auto" w:fill="FFFFFF"/>
        <w:spacing w:line="315" w:lineRule="atLeast"/>
        <w:jc w:val="left"/>
        <w:outlineLvl w:val="2"/>
        <w:rPr>
          <w:rFonts w:ascii="Tahoma" w:eastAsia="宋体" w:hAnsi="Tahoma" w:cs="Tahoma"/>
          <w:b/>
          <w:bCs/>
          <w:color w:val="666666"/>
          <w:kern w:val="0"/>
          <w:szCs w:val="21"/>
        </w:rPr>
      </w:pPr>
      <w:r w:rsidRPr="0016439C">
        <w:rPr>
          <w:rFonts w:ascii="微软雅黑" w:eastAsia="微软雅黑" w:hAnsi="微软雅黑" w:cs="Tahoma" w:hint="eastAsia"/>
          <w:b/>
          <w:bCs/>
          <w:color w:val="333333"/>
          <w:kern w:val="0"/>
          <w:szCs w:val="21"/>
        </w:rPr>
        <w:t>评估指标</w:t>
      </w:r>
    </w:p>
    <w:p w:rsidR="0016439C" w:rsidRPr="0016439C" w:rsidRDefault="0016439C" w:rsidP="0016439C">
      <w:pPr>
        <w:widowControl/>
        <w:shd w:val="clear" w:color="auto" w:fill="FFFFFF"/>
        <w:spacing w:line="360" w:lineRule="atLeast"/>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评估指标的设计主要期望选手对未来</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30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天内每一天申购和赎回的总量数据预测的越准越好，同时考虑到可能存在的多种情况。譬如有些选手在</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30天中</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29</w:t>
      </w:r>
      <w:r w:rsidRPr="0016439C">
        <w:rPr>
          <w:rFonts w:ascii="Tahoma" w:eastAsia="宋体" w:hAnsi="Tahoma" w:cs="Tahoma"/>
          <w:color w:val="333333"/>
          <w:kern w:val="0"/>
          <w:szCs w:val="21"/>
        </w:rPr>
        <w:t> </w:t>
      </w:r>
      <w:proofErr w:type="gramStart"/>
      <w:r w:rsidRPr="0016439C">
        <w:rPr>
          <w:rFonts w:ascii="微软雅黑" w:eastAsia="微软雅黑" w:hAnsi="微软雅黑" w:cs="Tahoma" w:hint="eastAsia"/>
          <w:color w:val="333333"/>
          <w:kern w:val="0"/>
          <w:szCs w:val="21"/>
        </w:rPr>
        <w:t>天预测</w:t>
      </w:r>
      <w:proofErr w:type="gramEnd"/>
      <w:r w:rsidRPr="0016439C">
        <w:rPr>
          <w:rFonts w:ascii="微软雅黑" w:eastAsia="微软雅黑" w:hAnsi="微软雅黑" w:cs="Tahoma" w:hint="eastAsia"/>
          <w:color w:val="333333"/>
          <w:kern w:val="0"/>
          <w:szCs w:val="21"/>
        </w:rPr>
        <w:t>都是非常精准的但是某一天预测的结果可能误差很大，而有些选手在</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30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天中每天的预测都不是很精准误差较大，如果采用绝对误差则可能导致前者的成绩比后者差，而在实际业务中可能更倾向于前者。所以最终选用积分式的计算方法：每天的误差选用相对误差来计算，然后根据用户预测申购和赎回的相对误差，通过得分函数映射得到一个每天预测结果的得分，将</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30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天内的得分汇总，然后结合实际业务的倾向，对申购赎回总量预测的得分情况进行加权求和，得到最终评分。具体的操作如下：</w:t>
      </w:r>
    </w:p>
    <w:p w:rsidR="0016439C" w:rsidRPr="0016439C" w:rsidRDefault="0016439C" w:rsidP="0016439C">
      <w:pPr>
        <w:widowControl/>
        <w:shd w:val="clear" w:color="auto" w:fill="FFFFFF"/>
        <w:spacing w:line="360" w:lineRule="atLeast"/>
        <w:ind w:left="420" w:hanging="42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1)</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计算所有用户在测试集上每天的申购及赎回总额与实际情况总额的误差。</w:t>
      </w:r>
    </w:p>
    <w:p w:rsidR="0016439C" w:rsidRPr="0016439C" w:rsidRDefault="0016439C" w:rsidP="0016439C">
      <w:pPr>
        <w:widowControl/>
        <w:shd w:val="clear" w:color="auto" w:fill="FFFFFF"/>
        <w:spacing w:line="315" w:lineRule="atLeast"/>
        <w:jc w:val="left"/>
        <w:rPr>
          <w:rFonts w:ascii="Tahoma" w:eastAsia="宋体" w:hAnsi="Tahoma" w:cs="Tahoma"/>
          <w:color w:val="666666"/>
          <w:kern w:val="0"/>
          <w:szCs w:val="21"/>
        </w:rPr>
      </w:pPr>
      <w:r>
        <w:rPr>
          <w:rFonts w:ascii="Tahoma" w:eastAsia="宋体" w:hAnsi="Tahoma" w:cs="Tahoma"/>
          <w:noProof/>
          <w:color w:val="666666"/>
          <w:kern w:val="0"/>
          <w:szCs w:val="21"/>
        </w:rPr>
        <w:drawing>
          <wp:inline distT="0" distB="0" distL="0" distR="0">
            <wp:extent cx="3543300" cy="1600200"/>
            <wp:effectExtent l="0" t="0" r="0" b="0"/>
            <wp:docPr id="1" name="图片 1" descr="http://gtms02.alicdn.com/tps/i2/TB1UMhaHVXXXXbWXpXXmP_sPXXX-372-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tms02.alicdn.com/tps/i2/TB1UMhaHVXXXXbWXpXXmP_sPXXX-372-16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1600200"/>
                    </a:xfrm>
                    <a:prstGeom prst="rect">
                      <a:avLst/>
                    </a:prstGeom>
                    <a:noFill/>
                    <a:ln>
                      <a:noFill/>
                    </a:ln>
                  </pic:spPr>
                </pic:pic>
              </a:graphicData>
            </a:graphic>
          </wp:inline>
        </w:drawing>
      </w:r>
    </w:p>
    <w:p w:rsidR="0016439C" w:rsidRPr="0016439C" w:rsidRDefault="0016439C" w:rsidP="0016439C">
      <w:pPr>
        <w:widowControl/>
        <w:shd w:val="clear" w:color="auto" w:fill="FFFFFF"/>
        <w:spacing w:line="360" w:lineRule="atLeast"/>
        <w:ind w:left="420" w:hanging="42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2)</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申购预测得分与</w:t>
      </w:r>
      <w:r w:rsidRPr="0016439C">
        <w:rPr>
          <w:rFonts w:ascii="Tahoma" w:eastAsia="宋体" w:hAnsi="Tahoma" w:cs="Tahoma"/>
          <w:color w:val="333333"/>
          <w:kern w:val="0"/>
          <w:szCs w:val="21"/>
        </w:rPr>
        <w:t> </w:t>
      </w:r>
      <w:proofErr w:type="spellStart"/>
      <w:r w:rsidRPr="0016439C">
        <w:rPr>
          <w:rFonts w:ascii="微软雅黑" w:eastAsia="微软雅黑" w:hAnsi="微软雅黑" w:cs="Tahoma" w:hint="eastAsia"/>
          <w:color w:val="333333"/>
          <w:kern w:val="0"/>
          <w:szCs w:val="21"/>
        </w:rPr>
        <w:t>Purchase</w:t>
      </w:r>
      <w:r w:rsidRPr="0016439C">
        <w:rPr>
          <w:rFonts w:ascii="微软雅黑" w:eastAsia="微软雅黑" w:hAnsi="微软雅黑" w:cs="Tahoma" w:hint="eastAsia"/>
          <w:color w:val="333333"/>
          <w:kern w:val="0"/>
          <w:sz w:val="18"/>
          <w:szCs w:val="18"/>
          <w:vertAlign w:val="subscript"/>
        </w:rPr>
        <w:t>i</w:t>
      </w:r>
      <w:proofErr w:type="spellEnd"/>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相关，赎回预测得分与</w:t>
      </w:r>
      <w:r w:rsidRPr="0016439C">
        <w:rPr>
          <w:rFonts w:ascii="Tahoma" w:eastAsia="宋体" w:hAnsi="Tahoma" w:cs="Tahoma"/>
          <w:color w:val="333333"/>
          <w:kern w:val="0"/>
          <w:szCs w:val="21"/>
        </w:rPr>
        <w:t> </w:t>
      </w:r>
      <w:proofErr w:type="spellStart"/>
      <w:r w:rsidRPr="0016439C">
        <w:rPr>
          <w:rFonts w:ascii="微软雅黑" w:eastAsia="微软雅黑" w:hAnsi="微软雅黑" w:cs="Tahoma" w:hint="eastAsia"/>
          <w:color w:val="333333"/>
          <w:kern w:val="0"/>
          <w:szCs w:val="21"/>
        </w:rPr>
        <w:t>Redeem</w:t>
      </w:r>
      <w:r w:rsidRPr="0016439C">
        <w:rPr>
          <w:rFonts w:ascii="微软雅黑" w:eastAsia="微软雅黑" w:hAnsi="微软雅黑" w:cs="Tahoma" w:hint="eastAsia"/>
          <w:color w:val="333333"/>
          <w:kern w:val="0"/>
          <w:sz w:val="18"/>
          <w:szCs w:val="18"/>
          <w:vertAlign w:val="subscript"/>
        </w:rPr>
        <w:t>i</w:t>
      </w:r>
      <w:proofErr w:type="spellEnd"/>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相关</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误差与得分之间的计算公式不公布，但保证该计算公式为单调递减的，即误差越小，得分越高，误差与大，得分越低。当第</w:t>
      </w:r>
      <w:r w:rsidRPr="0016439C">
        <w:rPr>
          <w:rFonts w:ascii="Tahoma" w:eastAsia="宋体" w:hAnsi="Tahoma" w:cs="Tahoma"/>
          <w:color w:val="333333"/>
          <w:kern w:val="0"/>
          <w:szCs w:val="21"/>
        </w:rPr>
        <w:t> </w:t>
      </w:r>
      <w:proofErr w:type="spellStart"/>
      <w:r w:rsidRPr="0016439C">
        <w:rPr>
          <w:rFonts w:ascii="微软雅黑" w:eastAsia="微软雅黑" w:hAnsi="微软雅黑" w:cs="Tahoma" w:hint="eastAsia"/>
          <w:color w:val="333333"/>
          <w:kern w:val="0"/>
          <w:szCs w:val="21"/>
        </w:rPr>
        <w:t>i</w:t>
      </w:r>
      <w:proofErr w:type="spellEnd"/>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天的申购误差</w:t>
      </w:r>
      <w:r w:rsidRPr="0016439C">
        <w:rPr>
          <w:rFonts w:ascii="Tahoma" w:eastAsia="宋体" w:hAnsi="Tahoma" w:cs="Tahoma"/>
          <w:color w:val="333333"/>
          <w:kern w:val="0"/>
          <w:szCs w:val="21"/>
        </w:rPr>
        <w:t> </w:t>
      </w:r>
      <w:proofErr w:type="spellStart"/>
      <w:r w:rsidRPr="0016439C">
        <w:rPr>
          <w:rFonts w:ascii="微软雅黑" w:eastAsia="微软雅黑" w:hAnsi="微软雅黑" w:cs="Tahoma" w:hint="eastAsia"/>
          <w:color w:val="333333"/>
          <w:kern w:val="0"/>
          <w:szCs w:val="21"/>
        </w:rPr>
        <w:t>Purchase</w:t>
      </w:r>
      <w:r w:rsidRPr="0016439C">
        <w:rPr>
          <w:rFonts w:ascii="微软雅黑" w:eastAsia="微软雅黑" w:hAnsi="微软雅黑" w:cs="Tahoma" w:hint="eastAsia"/>
          <w:color w:val="333333"/>
          <w:kern w:val="0"/>
          <w:sz w:val="18"/>
          <w:szCs w:val="18"/>
          <w:vertAlign w:val="subscript"/>
        </w:rPr>
        <w:t>i</w:t>
      </w:r>
      <w:proofErr w:type="spellEnd"/>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，这一天的得分为</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10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分；当</w:t>
      </w:r>
      <w:r w:rsidRPr="0016439C">
        <w:rPr>
          <w:rFonts w:ascii="Tahoma" w:eastAsia="宋体" w:hAnsi="Tahoma" w:cs="Tahoma"/>
          <w:color w:val="333333"/>
          <w:kern w:val="0"/>
          <w:szCs w:val="21"/>
        </w:rPr>
        <w:t> </w:t>
      </w:r>
      <w:proofErr w:type="spellStart"/>
      <w:r w:rsidRPr="0016439C">
        <w:rPr>
          <w:rFonts w:ascii="微软雅黑" w:eastAsia="微软雅黑" w:hAnsi="微软雅黑" w:cs="Tahoma" w:hint="eastAsia"/>
          <w:color w:val="333333"/>
          <w:kern w:val="0"/>
          <w:szCs w:val="21"/>
        </w:rPr>
        <w:t>Purchase</w:t>
      </w:r>
      <w:r w:rsidRPr="0016439C">
        <w:rPr>
          <w:rFonts w:ascii="微软雅黑" w:eastAsia="微软雅黑" w:hAnsi="微软雅黑" w:cs="Tahoma" w:hint="eastAsia"/>
          <w:color w:val="333333"/>
          <w:kern w:val="0"/>
          <w:sz w:val="18"/>
          <w:szCs w:val="18"/>
          <w:vertAlign w:val="subscript"/>
        </w:rPr>
        <w:t>i</w:t>
      </w:r>
      <w:proofErr w:type="spellEnd"/>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&gt; 0.3</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，其得分为</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0</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w:t>
      </w:r>
    </w:p>
    <w:p w:rsidR="0016439C" w:rsidRPr="0016439C" w:rsidRDefault="0016439C" w:rsidP="0016439C">
      <w:pPr>
        <w:widowControl/>
        <w:shd w:val="clear" w:color="auto" w:fill="FFFFFF"/>
        <w:spacing w:line="360" w:lineRule="atLeast"/>
        <w:ind w:left="420" w:hanging="420"/>
        <w:jc w:val="left"/>
        <w:rPr>
          <w:rFonts w:ascii="Tahoma" w:eastAsia="宋体" w:hAnsi="Tahoma" w:cs="Tahoma"/>
          <w:color w:val="333333"/>
          <w:kern w:val="0"/>
          <w:szCs w:val="21"/>
        </w:rPr>
      </w:pPr>
      <w:r w:rsidRPr="0016439C">
        <w:rPr>
          <w:rFonts w:ascii="微软雅黑" w:eastAsia="微软雅黑" w:hAnsi="微软雅黑" w:cs="Tahoma" w:hint="eastAsia"/>
          <w:color w:val="333333"/>
          <w:kern w:val="0"/>
          <w:szCs w:val="21"/>
        </w:rPr>
        <w:t>3)</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最后公布总积分</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申购预测得分</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*45%+</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赎回预测得分</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*55%</w:t>
      </w:r>
      <w:r w:rsidRPr="0016439C">
        <w:rPr>
          <w:rFonts w:ascii="Tahoma" w:eastAsia="宋体" w:hAnsi="Tahoma" w:cs="Tahoma"/>
          <w:color w:val="333333"/>
          <w:kern w:val="0"/>
          <w:szCs w:val="21"/>
        </w:rPr>
        <w:t> </w:t>
      </w:r>
      <w:r w:rsidRPr="0016439C">
        <w:rPr>
          <w:rFonts w:ascii="微软雅黑" w:eastAsia="微软雅黑" w:hAnsi="微软雅黑" w:cs="Tahoma" w:hint="eastAsia"/>
          <w:color w:val="333333"/>
          <w:kern w:val="0"/>
          <w:szCs w:val="21"/>
        </w:rPr>
        <w:t>。</w:t>
      </w:r>
      <w:r w:rsidRPr="0016439C">
        <w:rPr>
          <w:rFonts w:ascii="Tahoma" w:eastAsia="宋体" w:hAnsi="Tahoma" w:cs="Tahoma"/>
          <w:color w:val="333333"/>
          <w:kern w:val="0"/>
          <w:szCs w:val="21"/>
        </w:rPr>
        <w:t> </w:t>
      </w:r>
      <w:bookmarkStart w:id="1" w:name="_GoBack"/>
      <w:bookmarkEnd w:id="1"/>
    </w:p>
    <w:sectPr w:rsidR="0016439C" w:rsidRPr="0016439C" w:rsidSect="0016439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39C"/>
    <w:rsid w:val="0016439C"/>
    <w:rsid w:val="00AD1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643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643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6439C"/>
    <w:rPr>
      <w:rFonts w:ascii="宋体" w:eastAsia="宋体" w:hAnsi="宋体" w:cs="宋体"/>
      <w:b/>
      <w:bCs/>
      <w:kern w:val="0"/>
      <w:sz w:val="36"/>
      <w:szCs w:val="36"/>
    </w:rPr>
  </w:style>
  <w:style w:type="character" w:customStyle="1" w:styleId="3Char">
    <w:name w:val="标题 3 Char"/>
    <w:basedOn w:val="a0"/>
    <w:link w:val="3"/>
    <w:uiPriority w:val="9"/>
    <w:rsid w:val="0016439C"/>
    <w:rPr>
      <w:rFonts w:ascii="宋体" w:eastAsia="宋体" w:hAnsi="宋体" w:cs="宋体"/>
      <w:b/>
      <w:bCs/>
      <w:kern w:val="0"/>
      <w:sz w:val="27"/>
      <w:szCs w:val="27"/>
    </w:rPr>
  </w:style>
  <w:style w:type="paragraph" w:styleId="a3">
    <w:name w:val="Normal (Web)"/>
    <w:basedOn w:val="a"/>
    <w:uiPriority w:val="99"/>
    <w:unhideWhenUsed/>
    <w:rsid w:val="0016439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6439C"/>
  </w:style>
  <w:style w:type="paragraph" w:styleId="a4">
    <w:name w:val="Balloon Text"/>
    <w:basedOn w:val="a"/>
    <w:link w:val="Char"/>
    <w:uiPriority w:val="99"/>
    <w:semiHidden/>
    <w:unhideWhenUsed/>
    <w:rsid w:val="0016439C"/>
    <w:rPr>
      <w:sz w:val="18"/>
      <w:szCs w:val="18"/>
    </w:rPr>
  </w:style>
  <w:style w:type="character" w:customStyle="1" w:styleId="Char">
    <w:name w:val="批注框文本 Char"/>
    <w:basedOn w:val="a0"/>
    <w:link w:val="a4"/>
    <w:uiPriority w:val="99"/>
    <w:semiHidden/>
    <w:rsid w:val="001643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643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643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6439C"/>
    <w:rPr>
      <w:rFonts w:ascii="宋体" w:eastAsia="宋体" w:hAnsi="宋体" w:cs="宋体"/>
      <w:b/>
      <w:bCs/>
      <w:kern w:val="0"/>
      <w:sz w:val="36"/>
      <w:szCs w:val="36"/>
    </w:rPr>
  </w:style>
  <w:style w:type="character" w:customStyle="1" w:styleId="3Char">
    <w:name w:val="标题 3 Char"/>
    <w:basedOn w:val="a0"/>
    <w:link w:val="3"/>
    <w:uiPriority w:val="9"/>
    <w:rsid w:val="0016439C"/>
    <w:rPr>
      <w:rFonts w:ascii="宋体" w:eastAsia="宋体" w:hAnsi="宋体" w:cs="宋体"/>
      <w:b/>
      <w:bCs/>
      <w:kern w:val="0"/>
      <w:sz w:val="27"/>
      <w:szCs w:val="27"/>
    </w:rPr>
  </w:style>
  <w:style w:type="paragraph" w:styleId="a3">
    <w:name w:val="Normal (Web)"/>
    <w:basedOn w:val="a"/>
    <w:uiPriority w:val="99"/>
    <w:unhideWhenUsed/>
    <w:rsid w:val="0016439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6439C"/>
  </w:style>
  <w:style w:type="paragraph" w:styleId="a4">
    <w:name w:val="Balloon Text"/>
    <w:basedOn w:val="a"/>
    <w:link w:val="Char"/>
    <w:uiPriority w:val="99"/>
    <w:semiHidden/>
    <w:unhideWhenUsed/>
    <w:rsid w:val="0016439C"/>
    <w:rPr>
      <w:sz w:val="18"/>
      <w:szCs w:val="18"/>
    </w:rPr>
  </w:style>
  <w:style w:type="character" w:customStyle="1" w:styleId="Char">
    <w:name w:val="批注框文本 Char"/>
    <w:basedOn w:val="a0"/>
    <w:link w:val="a4"/>
    <w:uiPriority w:val="99"/>
    <w:semiHidden/>
    <w:rsid w:val="001643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475695">
      <w:bodyDiv w:val="1"/>
      <w:marLeft w:val="0"/>
      <w:marRight w:val="0"/>
      <w:marTop w:val="0"/>
      <w:marBottom w:val="0"/>
      <w:divBdr>
        <w:top w:val="none" w:sz="0" w:space="0" w:color="auto"/>
        <w:left w:val="none" w:sz="0" w:space="0" w:color="auto"/>
        <w:bottom w:val="none" w:sz="0" w:space="0" w:color="auto"/>
        <w:right w:val="none" w:sz="0" w:space="0" w:color="auto"/>
      </w:divBdr>
    </w:div>
    <w:div w:id="120922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Appendix</dc:creator>
  <cp:lastModifiedBy>Appendix</cp:lastModifiedBy>
  <cp:revision>1</cp:revision>
  <dcterms:created xsi:type="dcterms:W3CDTF">2015-05-12T03:59:00Z</dcterms:created>
  <dcterms:modified xsi:type="dcterms:W3CDTF">2015-05-12T04:04:00Z</dcterms:modified>
</cp:coreProperties>
</file>