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eastAsia" w:ascii="Times New Roman" w:hAnsi="Times New Roman" w:cs="Times New Roman"/>
          <w:sz w:val="24"/>
          <w:szCs w:val="24"/>
          <w:lang w:val="en-US" w:eastAsia="zh-CN"/>
        </w:rPr>
        <w:t>R</w:t>
      </w:r>
      <w:r>
        <w:rPr>
          <w:rFonts w:hint="default" w:ascii="Times New Roman" w:hAnsi="Times New Roman" w:cs="Times New Roman"/>
          <w:sz w:val="24"/>
          <w:szCs w:val="24"/>
        </w:rPr>
        <w:t>aw data description</w:t>
      </w:r>
    </w:p>
    <w:p>
      <w:pPr>
        <w:jc w:val="both"/>
        <w:rPr>
          <w:rFonts w:hint="default" w:ascii="Times New Roman" w:hAnsi="Times New Roman" w:cs="Times New Roman"/>
          <w:sz w:val="24"/>
          <w:szCs w:val="24"/>
        </w:rPr>
      </w:pPr>
    </w:p>
    <w:tbl>
      <w:tblPr>
        <w:tblStyle w:val="3"/>
        <w:tblpPr w:leftFromText="180" w:rightFromText="180" w:vertAnchor="page" w:horzAnchor="page" w:tblpX="1567" w:tblpY="32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gridCol w:w="8347"/>
        <w:gridCol w:w="3221"/>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915" w:type="dxa"/>
          </w:tcPr>
          <w:p>
            <w:pPr>
              <w:jc w:val="left"/>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Data</w:t>
            </w:r>
          </w:p>
        </w:tc>
        <w:tc>
          <w:tcPr>
            <w:tcW w:w="8347" w:type="dxa"/>
          </w:tcPr>
          <w:p>
            <w:pP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Title</w:t>
            </w:r>
          </w:p>
        </w:tc>
        <w:tc>
          <w:tcPr>
            <w:tcW w:w="3221" w:type="dxa"/>
          </w:tcPr>
          <w:p>
            <w:pP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Description</w:t>
            </w:r>
          </w:p>
        </w:tc>
        <w:tc>
          <w:tcPr>
            <w:tcW w:w="1560" w:type="dxa"/>
          </w:tcPr>
          <w:p>
            <w:pP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kern w:val="2"/>
                <w:sz w:val="22"/>
                <w:szCs w:val="22"/>
                <w:u w:val="none"/>
                <w:lang w:val="en-US" w:eastAsia="zh-CN" w:bidi="ar-SA"/>
              </w:rPr>
            </w:pPr>
            <w:r>
              <w:rPr>
                <w:rFonts w:hint="default" w:ascii="Times New Roman" w:hAnsi="Times New Roman" w:eastAsia="宋体" w:cs="Times New Roman"/>
                <w:b w:val="0"/>
                <w:bCs w:val="0"/>
                <w:i w:val="0"/>
                <w:iCs w:val="0"/>
                <w:color w:val="000000"/>
                <w:kern w:val="0"/>
                <w:sz w:val="22"/>
                <w:szCs w:val="22"/>
                <w:u w:val="none"/>
                <w:lang w:val="en-US" w:eastAsia="zh-CN" w:bidi="ar"/>
              </w:rPr>
              <w:t>Data.1</w:t>
            </w:r>
          </w:p>
        </w:tc>
        <w:tc>
          <w:tcPr>
            <w:tcW w:w="8347" w:type="dxa"/>
            <w:vAlign w:val="center"/>
          </w:tcPr>
          <w:p>
            <w:pPr>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rPr>
              <w:t xml:space="preserve">Research on the application of </w:t>
            </w:r>
            <w:r>
              <w:rPr>
                <w:rFonts w:hint="default" w:ascii="Times New Roman" w:hAnsi="Times New Roman" w:cs="Times New Roman"/>
                <w:b w:val="0"/>
                <w:bCs w:val="0"/>
                <w:vertAlign w:val="baseline"/>
                <w:lang w:val="en-US" w:eastAsia="zh-CN"/>
              </w:rPr>
              <w:t>bulk</w:t>
            </w:r>
            <w:r>
              <w:rPr>
                <w:rFonts w:hint="default" w:ascii="Times New Roman" w:hAnsi="Times New Roman" w:cs="Times New Roman"/>
                <w:b w:val="0"/>
                <w:bCs w:val="0"/>
                <w:vertAlign w:val="baseline"/>
              </w:rPr>
              <w:t>ing agent</w:t>
            </w:r>
            <w:r>
              <w:rPr>
                <w:rFonts w:hint="default" w:ascii="Times New Roman" w:hAnsi="Times New Roman" w:cs="Times New Roman"/>
                <w:b w:val="0"/>
                <w:bCs w:val="0"/>
                <w:vertAlign w:val="baseline"/>
                <w:lang w:val="en-US" w:eastAsia="zh-CN"/>
              </w:rPr>
              <w:t>s</w:t>
            </w:r>
            <w:r>
              <w:rPr>
                <w:rFonts w:hint="default" w:ascii="Times New Roman" w:hAnsi="Times New Roman" w:cs="Times New Roman"/>
                <w:b w:val="0"/>
                <w:bCs w:val="0"/>
                <w:vertAlign w:val="baseline"/>
              </w:rPr>
              <w:t xml:space="preserve"> and nitrogen</w:t>
            </w:r>
            <w:r>
              <w:rPr>
                <w:rFonts w:hint="default" w:ascii="Times New Roman" w:hAnsi="Times New Roman" w:cs="Times New Roman"/>
                <w:b w:val="0"/>
                <w:bCs w:val="0"/>
                <w:vertAlign w:val="baseline"/>
                <w:lang w:val="en-US" w:eastAsia="zh-CN"/>
              </w:rPr>
              <w:t>-</w:t>
            </w:r>
            <w:r>
              <w:rPr>
                <w:rFonts w:hint="default" w:ascii="Times New Roman" w:hAnsi="Times New Roman" w:cs="Times New Roman"/>
                <w:b w:val="0"/>
                <w:bCs w:val="0"/>
                <w:vertAlign w:val="baseline"/>
              </w:rPr>
              <w:t>fix</w:t>
            </w:r>
            <w:r>
              <w:rPr>
                <w:rFonts w:hint="default" w:ascii="Times New Roman" w:hAnsi="Times New Roman" w:cs="Times New Roman"/>
                <w:b w:val="0"/>
                <w:bCs w:val="0"/>
                <w:vertAlign w:val="baseline"/>
                <w:lang w:val="en-US" w:eastAsia="zh-CN"/>
              </w:rPr>
              <w:t>ing agents</w:t>
            </w:r>
            <w:r>
              <w:rPr>
                <w:rFonts w:hint="default" w:ascii="Times New Roman" w:hAnsi="Times New Roman" w:cs="Times New Roman"/>
                <w:b w:val="0"/>
                <w:bCs w:val="0"/>
                <w:vertAlign w:val="baseline"/>
              </w:rPr>
              <w:t xml:space="preserve"> in aerobic composting of </w:t>
            </w:r>
            <w:r>
              <w:rPr>
                <w:rFonts w:hint="default" w:ascii="Times New Roman" w:hAnsi="Times New Roman" w:cs="Times New Roman"/>
                <w:b w:val="0"/>
                <w:bCs w:val="0"/>
                <w:vertAlign w:val="baseline"/>
                <w:lang w:val="en-US" w:eastAsia="zh-CN"/>
              </w:rPr>
              <w:t>rural putrescible</w:t>
            </w:r>
            <w:r>
              <w:rPr>
                <w:rFonts w:hint="default" w:ascii="Times New Roman" w:hAnsi="Times New Roman" w:cs="Times New Roman"/>
                <w:b w:val="0"/>
                <w:bCs w:val="0"/>
                <w:vertAlign w:val="baseline"/>
              </w:rPr>
              <w:t xml:space="preserve"> waste</w:t>
            </w:r>
            <w:r>
              <w:rPr>
                <w:rFonts w:hint="eastAsia" w:ascii="Times New Roman" w:hAnsi="Times New Roman" w:cs="Times New Roman"/>
                <w:b w:val="0"/>
                <w:bCs w:val="0"/>
                <w:vertAlign w:val="baseline"/>
                <w:lang w:val="en-US" w:eastAsia="zh-CN"/>
              </w:rPr>
              <w:t>(in Chinese)</w:t>
            </w:r>
          </w:p>
        </w:tc>
        <w:tc>
          <w:tcPr>
            <w:tcW w:w="3221" w:type="dxa"/>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default" w:ascii="Times New Roman" w:hAnsi="Times New Roman" w:cs="Times New Roman" w:eastAsiaTheme="minorEastAsia"/>
                <w:b w:val="0"/>
                <w:bCs w:val="0"/>
                <w:vertAlign w:val="baseline"/>
                <w:lang w:val="en-US" w:eastAsia="zh-CN"/>
              </w:rPr>
            </w:pPr>
            <w:r>
              <w:rPr>
                <w:rFonts w:hint="eastAsia" w:ascii="Times New Roman" w:hAnsi="Times New Roman" w:cs="Times New Roman"/>
                <w:b w:val="0"/>
                <w:bCs w:val="0"/>
                <w:vertAlign w:val="baseline"/>
                <w:lang w:val="en-US" w:eastAsia="zh-CN"/>
              </w:rPr>
              <w:t>(Zhejiang University)</w:t>
            </w:r>
          </w:p>
        </w:tc>
        <w:tc>
          <w:tcPr>
            <w:tcW w:w="1560" w:type="dxa"/>
            <w:vAlign w:val="center"/>
          </w:tcPr>
          <w:p>
            <w:pPr>
              <w:jc w:val="center"/>
              <w:rPr>
                <w:rFonts w:hint="default" w:ascii="Times New Roman" w:hAnsi="Times New Roman" w:cs="Times New Roman" w:eastAsiaTheme="minorEastAsia"/>
                <w:b w:val="0"/>
                <w:bCs w:val="0"/>
                <w:vertAlign w:val="baseline"/>
                <w:lang w:val="en-US" w:eastAsia="zh-CN"/>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kern w:val="2"/>
                <w:sz w:val="22"/>
                <w:szCs w:val="22"/>
                <w:u w:val="none"/>
                <w:lang w:val="en-US" w:eastAsia="zh-CN" w:bidi="ar-SA"/>
              </w:rPr>
            </w:pPr>
            <w:r>
              <w:rPr>
                <w:rFonts w:hint="default" w:ascii="Times New Roman" w:hAnsi="Times New Roman" w:eastAsia="宋体" w:cs="Times New Roman"/>
                <w:b w:val="0"/>
                <w:bCs w:val="0"/>
                <w:i w:val="0"/>
                <w:iCs w:val="0"/>
                <w:color w:val="000000"/>
                <w:kern w:val="0"/>
                <w:sz w:val="22"/>
                <w:szCs w:val="22"/>
                <w:u w:val="none"/>
                <w:lang w:val="en-US" w:eastAsia="zh-CN" w:bidi="ar"/>
              </w:rPr>
              <w:t>Data.2</w:t>
            </w:r>
          </w:p>
        </w:tc>
        <w:tc>
          <w:tcPr>
            <w:tcW w:w="8347" w:type="dxa"/>
            <w:vAlign w:val="center"/>
          </w:tcPr>
          <w:p>
            <w:pPr>
              <w:jc w:val="left"/>
              <w:rPr>
                <w:rFonts w:hint="default" w:ascii="Times New Roman" w:hAnsi="Times New Roman" w:cs="Times New Roman"/>
                <w:b w:val="0"/>
                <w:bCs w:val="0"/>
                <w:vertAlign w:val="baseline"/>
              </w:rPr>
            </w:pPr>
            <w:r>
              <w:rPr>
                <w:rFonts w:hint="default" w:ascii="Times New Roman" w:hAnsi="Times New Roman" w:cs="Times New Roman"/>
                <w:b w:val="0"/>
                <w:bCs w:val="0"/>
                <w:vertAlign w:val="baseline"/>
              </w:rPr>
              <w:t>Microbial interaction promote the degradation rate of organic matter in thermophilic period</w:t>
            </w:r>
          </w:p>
        </w:tc>
        <w:tc>
          <w:tcPr>
            <w:tcW w:w="3221" w:type="dxa"/>
          </w:tcPr>
          <w:p>
            <w:pPr>
              <w:jc w:val="center"/>
              <w:rPr>
                <w:rFonts w:hint="default" w:ascii="Times New Roman" w:hAnsi="Times New Roman" w:cs="Times New Roman"/>
                <w:b w:val="0"/>
                <w:bCs w:val="0"/>
                <w:vertAlign w:val="baseline"/>
              </w:rPr>
            </w:pPr>
            <w:r>
              <w:rPr>
                <w:rFonts w:hint="default" w:ascii="Times New Roman" w:hAnsi="Times New Roman" w:cs="Times New Roman"/>
                <w:b w:val="0"/>
                <w:bCs w:val="0"/>
                <w:vertAlign w:val="baseline"/>
              </w:rPr>
              <w:t>Paper</w:t>
            </w:r>
          </w:p>
          <w:p>
            <w:pPr>
              <w:jc w:val="center"/>
              <w:rPr>
                <w:rFonts w:hint="default" w:ascii="Times New Roman" w:hAnsi="Times New Roman" w:cs="Times New Roman" w:eastAsiaTheme="minorEastAsia"/>
                <w:b w:val="0"/>
                <w:bCs w:val="0"/>
                <w:vertAlign w:val="baseline"/>
                <w:lang w:val="en-US" w:eastAsia="zh-CN"/>
              </w:rPr>
            </w:pPr>
            <w:r>
              <w:rPr>
                <w:rFonts w:hint="eastAsia" w:ascii="Times New Roman" w:hAnsi="Times New Roman" w:cs="Times New Roman"/>
                <w:b w:val="0"/>
                <w:bCs w:val="0"/>
                <w:vertAlign w:val="baseline"/>
                <w:lang w:val="en-US" w:eastAsia="zh-CN"/>
              </w:rPr>
              <w:t>(</w:t>
            </w:r>
            <w:r>
              <w:rPr>
                <w:rFonts w:hint="default" w:ascii="Times New Roman" w:hAnsi="Times New Roman" w:cs="Times New Roman" w:eastAsiaTheme="minorEastAsia"/>
                <w:b w:val="0"/>
                <w:bCs w:val="0"/>
                <w:vertAlign w:val="baseline"/>
                <w:lang w:val="en-US" w:eastAsia="zh-CN"/>
              </w:rPr>
              <w:t>Waste Management</w:t>
            </w:r>
            <w:r>
              <w:rPr>
                <w:rFonts w:hint="eastAsia" w:ascii="Times New Roman" w:hAnsi="Times New Roman" w:cs="Times New Roman"/>
                <w:b w:val="0"/>
                <w:bCs w:val="0"/>
                <w:vertAlign w:val="baseline"/>
                <w:lang w:val="en-US" w:eastAsia="zh-CN"/>
              </w:rPr>
              <w:t>)</w:t>
            </w:r>
          </w:p>
        </w:tc>
        <w:tc>
          <w:tcPr>
            <w:tcW w:w="1560" w:type="dxa"/>
            <w:vAlign w:val="center"/>
          </w:tcPr>
          <w:p>
            <w:pPr>
              <w:jc w:val="center"/>
              <w:rPr>
                <w:rFonts w:hint="default" w:ascii="Times New Roman" w:hAnsi="Times New Roman" w:cs="Times New Roman" w:eastAsiaTheme="minorEastAsia"/>
                <w:b w:val="0"/>
                <w:bCs w:val="0"/>
                <w:vertAlign w:val="baseline"/>
                <w:lang w:val="en-US" w:eastAsia="zh-CN"/>
              </w:rPr>
            </w:pPr>
            <w:r>
              <w:rPr>
                <w:rFonts w:hint="eastAsia" w:ascii="Times New Roman" w:hAnsi="Times New Roman" w:cs="Times New Roman"/>
                <w:b w:val="0"/>
                <w:bCs w:val="0"/>
                <w:vertAlign w:val="baseline"/>
                <w:lang w:val="en-US" w:eastAsia="zh-CN"/>
              </w:rPr>
              <w:t>Web of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jc w:val="center"/>
              <w:rPr>
                <w:rFonts w:hint="default" w:ascii="Times New Roman" w:hAnsi="Times New Roman" w:cs="Times New Roman"/>
                <w:b w:val="0"/>
                <w:bCs w:val="0"/>
                <w:vertAlign w:val="baseline"/>
                <w:lang w:val="en-US"/>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3</w:t>
            </w:r>
          </w:p>
        </w:tc>
        <w:tc>
          <w:tcPr>
            <w:tcW w:w="8347" w:type="dxa"/>
            <w:vAlign w:val="center"/>
          </w:tcPr>
          <w:p>
            <w:pPr>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rPr>
              <w:t>The study of test on shortening of high oil and salt kitchen wastes in aerobic composting cycle</w:t>
            </w:r>
            <w:r>
              <w:rPr>
                <w:rFonts w:hint="eastAsia" w:ascii="Times New Roman" w:hAnsi="Times New Roman" w:cs="Times New Roman"/>
                <w:b w:val="0"/>
                <w:bCs w:val="0"/>
                <w:vertAlign w:val="baseline"/>
                <w:lang w:val="en-US" w:eastAsia="zh-CN"/>
              </w:rPr>
              <w:t>(in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(Northeast Normal University)</w:t>
            </w:r>
          </w:p>
        </w:tc>
        <w:tc>
          <w:tcPr>
            <w:tcW w:w="1560" w:type="dxa"/>
            <w:vAlign w:val="center"/>
          </w:tcPr>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jc w:val="center"/>
              <w:rPr>
                <w:rFonts w:hint="default" w:ascii="Times New Roman" w:hAnsi="Times New Roman" w:cs="Times New Roman"/>
                <w:b w:val="0"/>
                <w:bCs w:val="0"/>
                <w:vertAlign w:val="baseline"/>
                <w:lang w:val="en-US"/>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4</w:t>
            </w:r>
          </w:p>
        </w:tc>
        <w:tc>
          <w:tcPr>
            <w:tcW w:w="8347" w:type="dxa"/>
            <w:vAlign w:val="center"/>
          </w:tcPr>
          <w:p>
            <w:pPr>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rPr>
              <w:t>Research on composting process and microbial properties of organic waste and human manure in rural area</w:t>
            </w:r>
            <w:r>
              <w:rPr>
                <w:rFonts w:hint="eastAsia" w:ascii="Times New Roman" w:hAnsi="Times New Roman" w:cs="Times New Roman"/>
                <w:b w:val="0"/>
                <w:bCs w:val="0"/>
                <w:vertAlign w:val="baseline"/>
                <w:lang w:val="en-US" w:eastAsia="zh-CN"/>
              </w:rPr>
              <w:t>(in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default" w:ascii="Times New Roman" w:hAnsi="Times New Roman" w:cs="Times New Roman"/>
                <w:b w:val="0"/>
                <w:bCs w:val="0"/>
                <w:vertAlign w:val="baseline"/>
              </w:rPr>
            </w:pPr>
            <w:r>
              <w:rPr>
                <w:rFonts w:hint="eastAsia" w:ascii="Times New Roman" w:hAnsi="Times New Roman" w:cs="Times New Roman"/>
                <w:b w:val="0"/>
                <w:bCs w:val="0"/>
                <w:vertAlign w:val="baseline"/>
                <w:lang w:val="en-US" w:eastAsia="zh-CN"/>
              </w:rPr>
              <w:t>(Southeast University)</w:t>
            </w:r>
          </w:p>
        </w:tc>
        <w:tc>
          <w:tcPr>
            <w:tcW w:w="1560" w:type="dxa"/>
            <w:vAlign w:val="center"/>
          </w:tcPr>
          <w:p>
            <w:pPr>
              <w:jc w:val="center"/>
              <w:rPr>
                <w:rFonts w:hint="default" w:ascii="Times New Roman" w:hAnsi="Times New Roman" w:cs="Times New Roman"/>
                <w:b w:val="0"/>
                <w:bCs w:val="0"/>
                <w:vertAlign w:val="baseline"/>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915" w:type="dxa"/>
            <w:vAlign w:val="center"/>
          </w:tcPr>
          <w:p>
            <w:pPr>
              <w:jc w:val="center"/>
              <w:rPr>
                <w:rFonts w:hint="default" w:ascii="Times New Roman" w:hAnsi="Times New Roman" w:cs="Times New Roman"/>
                <w:b w:val="0"/>
                <w:bCs w:val="0"/>
                <w:vertAlign w:val="baseline"/>
                <w:lang w:val="en-US"/>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5</w:t>
            </w:r>
          </w:p>
        </w:tc>
        <w:tc>
          <w:tcPr>
            <w:tcW w:w="8347" w:type="dxa"/>
            <w:vAlign w:val="center"/>
          </w:tcPr>
          <w:p>
            <w:pPr>
              <w:jc w:val="left"/>
              <w:rPr>
                <w:rFonts w:hint="default" w:ascii="Times New Roman" w:hAnsi="Times New Roman" w:cs="Times New Roman" w:eastAsiaTheme="minorEastAsia"/>
                <w:b w:val="0"/>
                <w:bCs w:val="0"/>
                <w:vertAlign w:val="baseline"/>
                <w:lang w:val="en-US" w:eastAsia="zh-CN"/>
              </w:rPr>
            </w:pPr>
            <w:r>
              <w:rPr>
                <w:rFonts w:hint="eastAsia" w:ascii="Times New Roman" w:hAnsi="Times New Roman" w:cs="Times New Roman"/>
                <w:b w:val="0"/>
                <w:bCs w:val="0"/>
                <w:vertAlign w:val="baseline"/>
                <w:lang w:val="en-US" w:eastAsia="zh-CN"/>
              </w:rPr>
              <w:t>R</w:t>
            </w:r>
            <w:r>
              <w:rPr>
                <w:rFonts w:hint="default" w:ascii="Times New Roman" w:hAnsi="Times New Roman" w:cs="Times New Roman"/>
                <w:b w:val="0"/>
                <w:bCs w:val="0"/>
                <w:vertAlign w:val="baseline"/>
              </w:rPr>
              <w:t xml:space="preserve">esearch on </w:t>
            </w:r>
            <w:r>
              <w:rPr>
                <w:rFonts w:hint="eastAsia" w:ascii="Times New Roman" w:hAnsi="Times New Roman" w:cs="Times New Roman"/>
                <w:b w:val="0"/>
                <w:bCs w:val="0"/>
                <w:vertAlign w:val="baseline"/>
                <w:lang w:val="en-US" w:eastAsia="zh-CN"/>
              </w:rPr>
              <w:t>the t</w:t>
            </w:r>
            <w:r>
              <w:rPr>
                <w:rFonts w:hint="default" w:ascii="Times New Roman" w:hAnsi="Times New Roman" w:cs="Times New Roman"/>
                <w:b w:val="0"/>
                <w:bCs w:val="0"/>
                <w:vertAlign w:val="baseline"/>
              </w:rPr>
              <w:t>echn</w:t>
            </w:r>
            <w:r>
              <w:rPr>
                <w:rFonts w:hint="eastAsia" w:ascii="Times New Roman" w:hAnsi="Times New Roman" w:cs="Times New Roman"/>
                <w:b w:val="0"/>
                <w:bCs w:val="0"/>
                <w:vertAlign w:val="baseline"/>
                <w:lang w:val="en-US" w:eastAsia="zh-CN"/>
              </w:rPr>
              <w:t>ology of</w:t>
            </w:r>
            <w:r>
              <w:rPr>
                <w:rFonts w:hint="default" w:ascii="Times New Roman" w:hAnsi="Times New Roman" w:cs="Times New Roman"/>
                <w:b w:val="0"/>
                <w:bCs w:val="0"/>
                <w:vertAlign w:val="baseline"/>
              </w:rPr>
              <w:t xml:space="preserve"> solar-assisted aerobic composting </w:t>
            </w:r>
            <w:r>
              <w:rPr>
                <w:rFonts w:hint="eastAsia" w:ascii="Times New Roman" w:hAnsi="Times New Roman" w:cs="Times New Roman"/>
                <w:b w:val="0"/>
                <w:bCs w:val="0"/>
                <w:vertAlign w:val="baseline"/>
                <w:lang w:val="en-US" w:eastAsia="zh-CN"/>
              </w:rPr>
              <w:t>for disposing rural domestic waste(in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(Zhejiang University)</w:t>
            </w:r>
          </w:p>
        </w:tc>
        <w:tc>
          <w:tcPr>
            <w:tcW w:w="1560" w:type="dxa"/>
            <w:vAlign w:val="center"/>
          </w:tcPr>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jc w:val="center"/>
              <w:rPr>
                <w:rFonts w:hint="default" w:ascii="Times New Roman" w:hAnsi="Times New Roman" w:cs="Times New Roman"/>
                <w:b w:val="0"/>
                <w:bCs w:val="0"/>
                <w:vertAlign w:val="baseline"/>
                <w:lang w:val="en-US"/>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6</w:t>
            </w:r>
          </w:p>
        </w:tc>
        <w:tc>
          <w:tcPr>
            <w:tcW w:w="8347" w:type="dxa"/>
            <w:vAlign w:val="center"/>
          </w:tcPr>
          <w:p>
            <w:pPr>
              <w:jc w:val="left"/>
              <w:rPr>
                <w:rFonts w:hint="default" w:ascii="Times New Roman" w:hAnsi="Times New Roman" w:cs="Times New Roman" w:eastAsiaTheme="minorEastAsia"/>
                <w:b w:val="0"/>
                <w:bCs w:val="0"/>
                <w:vertAlign w:val="baseline"/>
                <w:lang w:val="en-US" w:eastAsia="zh-CN"/>
              </w:rPr>
            </w:pPr>
            <w:r>
              <w:rPr>
                <w:rFonts w:hint="eastAsia" w:ascii="Times New Roman" w:hAnsi="Times New Roman" w:cs="Times New Roman"/>
                <w:b w:val="0"/>
                <w:bCs w:val="0"/>
                <w:vertAlign w:val="baseline"/>
                <w:lang w:val="en-US" w:eastAsia="zh-CN"/>
              </w:rPr>
              <w:t>E</w:t>
            </w:r>
            <w:r>
              <w:rPr>
                <w:rFonts w:hint="default" w:ascii="Times New Roman" w:hAnsi="Times New Roman" w:cs="Times New Roman"/>
                <w:b w:val="0"/>
                <w:bCs w:val="0"/>
                <w:vertAlign w:val="baseline"/>
              </w:rPr>
              <w:t xml:space="preserve">valuation of </w:t>
            </w:r>
            <w:r>
              <w:rPr>
                <w:rFonts w:hint="eastAsia" w:ascii="Times New Roman" w:hAnsi="Times New Roman" w:cs="Times New Roman"/>
                <w:b w:val="0"/>
                <w:bCs w:val="0"/>
                <w:vertAlign w:val="baseline"/>
                <w:lang w:val="en-US" w:eastAsia="zh-CN"/>
              </w:rPr>
              <w:t>the Maturity of O</w:t>
            </w:r>
            <w:r>
              <w:rPr>
                <w:rFonts w:hint="default" w:ascii="Times New Roman" w:hAnsi="Times New Roman" w:cs="Times New Roman"/>
                <w:b w:val="0"/>
                <w:bCs w:val="0"/>
                <w:vertAlign w:val="baseline"/>
              </w:rPr>
              <w:t xml:space="preserve">rganic </w:t>
            </w:r>
            <w:r>
              <w:rPr>
                <w:rFonts w:hint="eastAsia" w:ascii="Times New Roman" w:hAnsi="Times New Roman" w:cs="Times New Roman"/>
                <w:b w:val="0"/>
                <w:bCs w:val="0"/>
                <w:vertAlign w:val="baseline"/>
                <w:lang w:val="en-US" w:eastAsia="zh-CN"/>
              </w:rPr>
              <w:t>S</w:t>
            </w:r>
            <w:r>
              <w:rPr>
                <w:rFonts w:hint="default" w:ascii="Times New Roman" w:hAnsi="Times New Roman" w:cs="Times New Roman"/>
                <w:b w:val="0"/>
                <w:bCs w:val="0"/>
                <w:vertAlign w:val="baseline"/>
              </w:rPr>
              <w:t xml:space="preserve">olid </w:t>
            </w:r>
            <w:r>
              <w:rPr>
                <w:rFonts w:hint="eastAsia" w:ascii="Times New Roman" w:hAnsi="Times New Roman" w:cs="Times New Roman"/>
                <w:b w:val="0"/>
                <w:bCs w:val="0"/>
                <w:vertAlign w:val="baseline"/>
                <w:lang w:val="en-US" w:eastAsia="zh-CN"/>
              </w:rPr>
              <w:t>W</w:t>
            </w:r>
            <w:r>
              <w:rPr>
                <w:rFonts w:hint="default" w:ascii="Times New Roman" w:hAnsi="Times New Roman" w:cs="Times New Roman"/>
                <w:b w:val="0"/>
                <w:bCs w:val="0"/>
                <w:vertAlign w:val="baseline"/>
              </w:rPr>
              <w:t xml:space="preserve">aste </w:t>
            </w:r>
            <w:r>
              <w:rPr>
                <w:rFonts w:hint="eastAsia" w:ascii="Times New Roman" w:hAnsi="Times New Roman" w:cs="Times New Roman"/>
                <w:b w:val="0"/>
                <w:bCs w:val="0"/>
                <w:vertAlign w:val="baseline"/>
                <w:lang w:val="en-US" w:eastAsia="zh-CN"/>
              </w:rPr>
              <w:t>C</w:t>
            </w:r>
            <w:r>
              <w:rPr>
                <w:rFonts w:hint="default" w:ascii="Times New Roman" w:hAnsi="Times New Roman" w:cs="Times New Roman"/>
                <w:b w:val="0"/>
                <w:bCs w:val="0"/>
                <w:vertAlign w:val="baseline"/>
              </w:rPr>
              <w:t>ompost</w:t>
            </w:r>
            <w:r>
              <w:rPr>
                <w:rFonts w:hint="eastAsia" w:ascii="Times New Roman" w:hAnsi="Times New Roman" w:cs="Times New Roman"/>
                <w:b w:val="0"/>
                <w:bCs w:val="0"/>
                <w:vertAlign w:val="baseline"/>
                <w:lang w:val="en-US" w:eastAsia="zh-CN"/>
              </w:rPr>
              <w:t>(in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(Northwest A&amp;F University)</w:t>
            </w:r>
          </w:p>
        </w:tc>
        <w:tc>
          <w:tcPr>
            <w:tcW w:w="1560" w:type="dxa"/>
            <w:vAlign w:val="center"/>
          </w:tcPr>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jc w:val="center"/>
              <w:rPr>
                <w:rFonts w:hint="default" w:ascii="Times New Roman" w:hAnsi="Times New Roman" w:cs="Times New Roman"/>
                <w:b w:val="0"/>
                <w:bCs w:val="0"/>
                <w:vertAlign w:val="baseline"/>
                <w:lang w:val="en-US"/>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7</w:t>
            </w:r>
          </w:p>
        </w:tc>
        <w:tc>
          <w:tcPr>
            <w:tcW w:w="8347" w:type="dxa"/>
            <w:vAlign w:val="center"/>
          </w:tcPr>
          <w:p>
            <w:pPr>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rPr>
              <w:t>Study on optimization of spend coffee grounds</w:t>
            </w:r>
            <w:r>
              <w:rPr>
                <w:rFonts w:hint="eastAsia" w:ascii="Times New Roman" w:hAnsi="Times New Roman" w:cs="Times New Roman"/>
                <w:b w:val="0"/>
                <w:bCs w:val="0"/>
                <w:vertAlign w:val="baseline"/>
                <w:lang w:val="en-US" w:eastAsia="zh-CN"/>
              </w:rPr>
              <w:t xml:space="preserve"> </w:t>
            </w:r>
            <w:r>
              <w:rPr>
                <w:rFonts w:hint="default" w:ascii="Times New Roman" w:hAnsi="Times New Roman" w:cs="Times New Roman"/>
                <w:b w:val="0"/>
                <w:bCs w:val="0"/>
                <w:vertAlign w:val="baseline"/>
              </w:rPr>
              <w:t>thermophilic aerobic composting process and the</w:t>
            </w:r>
            <w:r>
              <w:rPr>
                <w:rFonts w:hint="eastAsia" w:ascii="Times New Roman" w:hAnsi="Times New Roman" w:cs="Times New Roman"/>
                <w:b w:val="0"/>
                <w:bCs w:val="0"/>
                <w:vertAlign w:val="baseline"/>
                <w:lang w:val="en-US" w:eastAsia="zh-CN"/>
              </w:rPr>
              <w:t xml:space="preserve"> </w:t>
            </w:r>
            <w:r>
              <w:rPr>
                <w:rFonts w:hint="default" w:ascii="Times New Roman" w:hAnsi="Times New Roman" w:cs="Times New Roman"/>
                <w:b w:val="0"/>
                <w:bCs w:val="0"/>
                <w:vertAlign w:val="baseline"/>
              </w:rPr>
              <w:t>specific application of the compost</w:t>
            </w:r>
            <w:r>
              <w:rPr>
                <w:rFonts w:hint="eastAsia" w:ascii="Times New Roman" w:hAnsi="Times New Roman" w:cs="Times New Roman"/>
                <w:b w:val="0"/>
                <w:bCs w:val="0"/>
                <w:vertAlign w:val="baseline"/>
                <w:lang w:val="en-US" w:eastAsia="zh-CN"/>
              </w:rPr>
              <w:t>(in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(Yantai University)</w:t>
            </w:r>
          </w:p>
        </w:tc>
        <w:tc>
          <w:tcPr>
            <w:tcW w:w="1560" w:type="dxa"/>
            <w:vAlign w:val="center"/>
          </w:tcPr>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kern w:val="2"/>
                <w:sz w:val="22"/>
                <w:szCs w:val="22"/>
                <w:u w:val="none"/>
                <w:lang w:val="en-US" w:eastAsia="zh-CN" w:bidi="ar-SA"/>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8</w:t>
            </w:r>
          </w:p>
        </w:tc>
        <w:tc>
          <w:tcPr>
            <w:tcW w:w="8347" w:type="dxa"/>
            <w:vAlign w:val="center"/>
          </w:tcPr>
          <w:p>
            <w:pPr>
              <w:jc w:val="left"/>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rPr>
              <w:t xml:space="preserve">The Study of Municipal Solid Waste Sorting Behavior and the Following Food Waste Composting Degradation </w:t>
            </w:r>
            <w:r>
              <w:rPr>
                <w:rFonts w:hint="eastAsia" w:ascii="Times New Roman" w:hAnsi="Times New Roman" w:cs="Times New Roman"/>
                <w:b w:val="0"/>
                <w:bCs w:val="0"/>
                <w:vertAlign w:val="baseline"/>
                <w:lang w:val="en-US" w:eastAsia="zh-CN"/>
              </w:rPr>
              <w:t>(in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(Dalian University of Technology )</w:t>
            </w:r>
          </w:p>
        </w:tc>
        <w:tc>
          <w:tcPr>
            <w:tcW w:w="1560" w:type="dxa"/>
            <w:vAlign w:val="center"/>
          </w:tcPr>
          <w:p>
            <w:pPr>
              <w:jc w:val="center"/>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kern w:val="2"/>
                <w:sz w:val="22"/>
                <w:szCs w:val="22"/>
                <w:u w:val="none"/>
                <w:lang w:val="en-US" w:eastAsia="zh-CN" w:bidi="ar-SA"/>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9</w:t>
            </w:r>
          </w:p>
        </w:tc>
        <w:tc>
          <w:tcPr>
            <w:tcW w:w="8347" w:type="dxa"/>
            <w:vAlign w:val="center"/>
          </w:tcPr>
          <w:p>
            <w:pPr>
              <w:jc w:val="left"/>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Experiment and evaluation study on compost maturity of Municipal solid waste—a case study of integrated of MSW treatment plant in Urumqi(in Chinese)</w:t>
            </w:r>
          </w:p>
        </w:tc>
        <w:tc>
          <w:tcPr>
            <w:tcW w:w="3221" w:type="dxa"/>
            <w:vAlign w:val="top"/>
          </w:tcPr>
          <w:p>
            <w:pPr>
              <w:jc w:val="center"/>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eastAsiaTheme="minorEastAsia"/>
                <w:b w:val="0"/>
                <w:bCs w:val="0"/>
                <w:vertAlign w:val="baseline"/>
                <w:lang w:val="en-US" w:eastAsia="zh-CN"/>
              </w:rPr>
              <w:t>Thesis</w:t>
            </w:r>
          </w:p>
          <w:p>
            <w:pPr>
              <w:jc w:val="center"/>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(Xinjiang University )</w:t>
            </w:r>
          </w:p>
        </w:tc>
        <w:tc>
          <w:tcPr>
            <w:tcW w:w="1560" w:type="dxa"/>
            <w:vAlign w:val="center"/>
          </w:tcPr>
          <w:p>
            <w:pPr>
              <w:jc w:val="center"/>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CNKI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vAlign w:val="center"/>
          </w:tcPr>
          <w:p>
            <w:pPr>
              <w:jc w:val="center"/>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eastAsia="宋体" w:cs="Times New Roman"/>
                <w:b w:val="0"/>
                <w:bCs w:val="0"/>
                <w:i w:val="0"/>
                <w:iCs w:val="0"/>
                <w:color w:val="000000"/>
                <w:kern w:val="0"/>
                <w:sz w:val="22"/>
                <w:szCs w:val="22"/>
                <w:u w:val="none"/>
                <w:lang w:val="en-US" w:eastAsia="zh-CN" w:bidi="ar"/>
              </w:rPr>
              <w:t>Data.</w:t>
            </w:r>
            <w:r>
              <w:rPr>
                <w:rFonts w:hint="eastAsia" w:ascii="Times New Roman" w:hAnsi="Times New Roman" w:eastAsia="宋体" w:cs="Times New Roman"/>
                <w:b w:val="0"/>
                <w:bCs w:val="0"/>
                <w:i w:val="0"/>
                <w:iCs w:val="0"/>
                <w:color w:val="000000"/>
                <w:kern w:val="0"/>
                <w:sz w:val="22"/>
                <w:szCs w:val="22"/>
                <w:u w:val="none"/>
                <w:lang w:val="en-US" w:eastAsia="zh-CN" w:bidi="ar"/>
              </w:rPr>
              <w:t>10</w:t>
            </w:r>
          </w:p>
        </w:tc>
        <w:tc>
          <w:tcPr>
            <w:tcW w:w="8347" w:type="dxa"/>
            <w:vAlign w:val="center"/>
          </w:tcPr>
          <w:p>
            <w:pPr>
              <w:jc w:val="left"/>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rPr>
              <w:t>Inoculation promoting microbial interaction to strengthen lignocellulose degradation under the inappropriate C/N ratio</w:t>
            </w:r>
          </w:p>
        </w:tc>
        <w:tc>
          <w:tcPr>
            <w:tcW w:w="3221" w:type="dxa"/>
            <w:vAlign w:val="top"/>
          </w:tcPr>
          <w:p>
            <w:pPr>
              <w:jc w:val="center"/>
              <w:rPr>
                <w:rFonts w:hint="default" w:ascii="Times New Roman" w:hAnsi="Times New Roman" w:cs="Times New Roman"/>
                <w:b w:val="0"/>
                <w:bCs w:val="0"/>
                <w:vertAlign w:val="baseline"/>
              </w:rPr>
            </w:pPr>
            <w:r>
              <w:rPr>
                <w:rFonts w:hint="default" w:ascii="Times New Roman" w:hAnsi="Times New Roman" w:cs="Times New Roman"/>
                <w:b w:val="0"/>
                <w:bCs w:val="0"/>
                <w:vertAlign w:val="baseline"/>
              </w:rPr>
              <w:t>Paper</w:t>
            </w:r>
          </w:p>
          <w:p>
            <w:pPr>
              <w:jc w:val="center"/>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w:t>
            </w:r>
            <w:r>
              <w:rPr>
                <w:rFonts w:hint="default" w:ascii="Times New Roman" w:hAnsi="Times New Roman" w:cs="Times New Roman" w:eastAsiaTheme="minorEastAsia"/>
                <w:b w:val="0"/>
                <w:bCs w:val="0"/>
                <w:vertAlign w:val="baseline"/>
                <w:lang w:val="en-US" w:eastAsia="zh-CN"/>
              </w:rPr>
              <w:t>Bioresource Technology Reports</w:t>
            </w:r>
            <w:r>
              <w:rPr>
                <w:rFonts w:hint="eastAsia" w:ascii="Times New Roman" w:hAnsi="Times New Roman" w:cs="Times New Roman"/>
                <w:b w:val="0"/>
                <w:bCs w:val="0"/>
                <w:vertAlign w:val="baseline"/>
                <w:lang w:val="en-US" w:eastAsia="zh-CN"/>
              </w:rPr>
              <w:t>)</w:t>
            </w:r>
          </w:p>
        </w:tc>
        <w:tc>
          <w:tcPr>
            <w:tcW w:w="1560" w:type="dxa"/>
            <w:vAlign w:val="center"/>
          </w:tcPr>
          <w:p>
            <w:pPr>
              <w:jc w:val="center"/>
              <w:rPr>
                <w:rFonts w:hint="eastAsia"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Web of science</w:t>
            </w:r>
          </w:p>
        </w:tc>
      </w:tr>
    </w:tbl>
    <w:p>
      <w:pPr>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Due to the difficulty of acquiring rich data from journal articles, </w:t>
      </w:r>
      <w:r>
        <w:rPr>
          <w:rFonts w:hint="eastAsia" w:ascii="Times New Roman" w:hAnsi="Times New Roman" w:cs="Times New Roman"/>
          <w:lang w:val="en-US" w:eastAsia="zh-CN"/>
        </w:rPr>
        <w:t>our study</w:t>
      </w:r>
      <w:r>
        <w:rPr>
          <w:rFonts w:hint="default" w:ascii="Times New Roman" w:hAnsi="Times New Roman" w:cs="Times New Roman" w:eastAsiaTheme="minorEastAsia"/>
          <w:lang w:val="en-US" w:eastAsia="zh-CN"/>
        </w:rPr>
        <w:t xml:space="preserve"> relied mostly on master's and doctoral dissertations.</w:t>
      </w:r>
      <w:r>
        <w:rPr>
          <w:rFonts w:hint="eastAsia" w:ascii="Times New Roman" w:hAnsi="Times New Roman" w:cs="Times New Roman"/>
          <w:lang w:val="en-US" w:eastAsia="zh-CN"/>
        </w:rPr>
        <w:t xml:space="preserve"> Searching literature through the CNKI (China National Knowledge Infrastructure) database, as well as selecting two journal articles from Web of Science. For the two journal articles, the authors were contacted to obtain original data.</w:t>
      </w:r>
      <w:bookmarkStart w:id="0" w:name="_GoBack"/>
      <w:bookmarkEnd w:id="0"/>
    </w:p>
    <w:sectPr>
      <w:pgSz w:w="16838" w:h="11906" w:orient="landscape"/>
      <w:pgMar w:top="1417" w:right="1440" w:bottom="141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5ODlkMzI1NGQ1ODJlOTc4MDViM2JiN2IyMTVmODcifQ=="/>
  </w:docVars>
  <w:rsids>
    <w:rsidRoot w:val="48182889"/>
    <w:rsid w:val="020969F6"/>
    <w:rsid w:val="07937BF3"/>
    <w:rsid w:val="09DA6CC4"/>
    <w:rsid w:val="1CA83AAE"/>
    <w:rsid w:val="20C952C3"/>
    <w:rsid w:val="26842EC1"/>
    <w:rsid w:val="36E27975"/>
    <w:rsid w:val="37B10506"/>
    <w:rsid w:val="3E4E3201"/>
    <w:rsid w:val="3FE13309"/>
    <w:rsid w:val="432534D1"/>
    <w:rsid w:val="48182889"/>
    <w:rsid w:val="49757606"/>
    <w:rsid w:val="4D614175"/>
    <w:rsid w:val="5075748F"/>
    <w:rsid w:val="588A11C9"/>
    <w:rsid w:val="5BB716DF"/>
    <w:rsid w:val="5E1B4D78"/>
    <w:rsid w:val="62552A08"/>
    <w:rsid w:val="65363C1B"/>
    <w:rsid w:val="69B550DB"/>
    <w:rsid w:val="7ABA624E"/>
    <w:rsid w:val="7B2B3E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284</Words>
  <Characters>1761</Characters>
  <Lines>0</Lines>
  <Paragraphs>0</Paragraphs>
  <TotalTime>1</TotalTime>
  <ScaleCrop>false</ScaleCrop>
  <LinksUpToDate>false</LinksUpToDate>
  <CharactersWithSpaces>1987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2022-04-24T02:38:00Z</dcterms:created>
  <dc:creator>＠零夏n摄氏度</dc:creator>
  <cp:lastModifiedBy>＠零夏n摄氏度</cp:lastModifiedBy>
  <dcterms:modified xsi:type="dcterms:W3CDTF">2022-05-09T11:54:24Z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6714A50FE5DA4A9D974E7F95827CD5AB</vt:lpwstr>
  </property>
  <property fmtid="{D5CDD505-2E9C-101B-9397-08002B2CF9AE}" pid="4" name="commondata">
    <vt:lpwstr>eyJoZGlkIjoiNzM5ODlkMzI1NGQ1ODJlOTc4MDViM2JiN2IyMTVmODcifQ==</vt:lpwstr>
  </property>
</Properties>
</file>