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Walkthrough: APP_EVALUAR - Blindaje Técnico y Mejoras de Biblioteca</w:t>
      </w:r>
    </w:p>
    <w:p>
      <w:pPr>
        <w:pStyle w:val="Heading1"/>
      </w:pPr>
      <w:r>
        <w:t>Mejoras de Biblioteca y Gestión de Préstamos</w:t>
      </w:r>
    </w:p>
    <w:p>
      <w:r>
        <w:t>Se han implementado mejoras significativas en el módulo de biblioteca para permitir una gestión más flexible de los préstamos y una mejor visualización del catálogo.</w:t>
      </w:r>
    </w:p>
    <w:p>
      <w:pPr>
        <w:pStyle w:val="Heading2"/>
      </w:pPr>
      <w:r>
        <w:t>Cambios Realizados</w:t>
      </w:r>
    </w:p>
    <w:p>
      <w:pPr>
        <w:pStyle w:val="Heading3"/>
      </w:pPr>
      <w:r>
        <w:t>1. Configuración de Préstamo Dinámica</w:t>
      </w:r>
    </w:p>
    <w:p>
      <w:pPr>
        <w:pStyle w:val="ListBullet"/>
      </w:pPr>
      <w:r>
        <w:t>Se ha sustituido el plazo de 14 días hardcodeado por un sistema configurable.</w:t>
      </w:r>
    </w:p>
    <w:p>
      <w:pPr>
        <w:pStyle w:val="ListBullet"/>
      </w:pPr>
      <w:r>
        <w:t>**Persistencia**: La configuración se guarda en la base de datos (tabla `configuracion`), lo que garantiza que no se pierda al borrar datos del navegador.</w:t>
      </w:r>
    </w:p>
    <w:p>
      <w:pPr>
        <w:pStyle w:val="ListBullet"/>
      </w:pPr>
      <w:r>
        <w:t>**Selector UI**: Añadido selector en la pestaña de Préstamos para elegir entre 5, 7, 10, 14, 21 o 30 días.</w:t>
      </w:r>
    </w:p>
    <w:p>
      <w:pPr>
        <w:pStyle w:val="ListBullet"/>
      </w:pPr>
      <w:r>
        <w:t>**Labels Dinámicos**: Todas las referencias en la interfaz (estadísticas, badges de activos, resúmenes de retrasos) se actualizan automáticamente según el plazo configurado.</w:t>
      </w:r>
    </w:p>
    <w:p>
      <w:pPr>
        <w:pStyle w:val="Heading3"/>
      </w:pPr>
      <w:r>
        <w:t>2. Catálogo y Gestión de Stock</w:t>
      </w:r>
    </w:p>
    <w:p>
      <w:pPr>
        <w:pStyle w:val="ListBullet"/>
      </w:pPr>
      <w:r>
        <w:t>**Resaltado Visual**: Los libros sin existencias (`0/X disponibles`) ahora aparecen con un borde y fondo rojo distintivo, facilitando la identificación rápida de libros agotados.</w:t>
      </w:r>
    </w:p>
    <w:p>
      <w:pPr>
        <w:pStyle w:val="ListBullet"/>
      </w:pPr>
      <w:r>
        <w:t>**Filtros de Disponibilidad**: Añadido selector para filtrar el catálogo por:</w:t>
      </w:r>
    </w:p>
    <w:p>
      <w:pPr>
        <w:pStyle w:val="ListBullet"/>
      </w:pPr>
      <w:r>
        <w:t>Todos los libros</w:t>
      </w:r>
    </w:p>
    <w:p>
      <w:pPr>
        <w:pStyle w:val="ListBullet"/>
      </w:pPr>
      <w:r>
        <w:t>Solo disponibles</w:t>
      </w:r>
    </w:p>
    <w:p>
      <w:pPr>
        <w:pStyle w:val="ListBullet"/>
      </w:pPr>
      <w:r>
        <w:t>Solo sin existencias</w:t>
      </w:r>
    </w:p>
    <w:p>
      <w:pPr>
        <w:pStyle w:val="ListBullet"/>
      </w:pPr>
      <w:r>
        <w:t>**Ordenación por Stock**: Nueva opción para ordenar el catálogo poniendo primero los libros con más existencias o los libros agotados.</w:t>
      </w:r>
    </w:p>
    <w:p>
      <w:pPr>
        <w:pStyle w:val="Heading3"/>
      </w:pPr>
      <w:r>
        <w:t>3. Sincronización con el Dashboard</w:t>
      </w:r>
    </w:p>
    <w:p>
      <w:pPr>
        <w:pStyle w:val="ListBullet"/>
      </w:pPr>
      <w:r>
        <w:t>Las alertas de libros vencidos en el panel de control (Dashboard) ahora también respetan el plazo configurado por el usuario.</w:t>
      </w:r>
    </w:p>
    <w:p>
      <w:pPr>
        <w:pStyle w:val="Heading2"/>
      </w:pPr>
      <w:r>
        <w:t>Verificación</w:t>
      </w:r>
    </w:p>
    <w:p>
      <w:r>
        <w:t>Se ha verificado visualmente el funcionamiento en el navegador:</w:t>
      </w:r>
    </w:p>
    <w:p>
      <w:pPr>
        <w:pStyle w:val="ListBullet"/>
      </w:pPr>
      <w:r>
        <w:t>Cambio de plazo y persistencia tras recarga.</w:t>
      </w:r>
    </w:p>
    <w:p>
      <w:pPr>
        <w:pStyle w:val="ListBullet"/>
      </w:pPr>
      <w:r>
        <w:t>Correcta aplicación de estilos rojos en libros sin stock.</w:t>
      </w:r>
    </w:p>
    <w:p>
      <w:pPr>
        <w:pStyle w:val="ListBullet"/>
      </w:pPr>
      <w:r>
        <w:t>Funcionamiento de los nuevos selectores de ordenación y filtrado.</w:t>
      </w:r>
    </w:p>
    <w:p>
      <w:r>
        <w:drawing>
          <wp:inline xmlns:a="http://schemas.openxmlformats.org/drawingml/2006/main" xmlns:pic="http://schemas.openxmlformats.org/drawingml/2006/picture">
            <wp:extent cx="5486400" cy="2526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verification_17724558838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 Blindaje Técnico Estructural</w:t>
      </w:r>
    </w:p>
    <w:p>
      <w:pPr>
        <w:pStyle w:val="ListBullet"/>
      </w:pPr>
      <w:r>
        <w:t>**Backups Automáticos**: Implementado sistema en `utils/backup.py` que crea una copia de seguridad al iniciar la aplicación si no existe una del día.</w:t>
      </w:r>
    </w:p>
    <w:p>
      <w:pPr>
        <w:pStyle w:val="ListBullet"/>
      </w:pPr>
      <w:r>
        <w:t>**Chequeo de Integridad**: Se ejecuta `PRAGMA integrity_check` en cada arranque y apertura del gestor de backups.</w:t>
      </w:r>
    </w:p>
    <w:p>
      <w:pPr>
        <w:pStyle w:val="ListBullet"/>
      </w:pPr>
      <w:r>
        <w:t>**Gestión desde Interfaz**: Nuevo modal en el Panel de Control para listar, crear copias manuales y restaurar backups con doble confirmación.</w:t>
      </w:r>
    </w:p>
    <w:p>
      <w:pPr>
        <w:pStyle w:val="ListBullet"/>
      </w:pPr>
      <w:r>
        <w:t>**Rotación de Datos**: Los backups con más de 30 días se eliminan automáticamente para ahorrar espacio.</w:t>
      </w:r>
    </w:p>
    <w:p>
      <w:pPr>
        <w:pStyle w:val="Heading2"/>
      </w:pPr>
      <w:r>
        <w:t>Verificación de Blindaje</w:t>
      </w:r>
    </w:p>
    <w:p>
      <w:r>
        <w:t>Se ha verificado el sistema completo mediante un subagente de navegación:</w:t>
      </w:r>
    </w:p>
    <w:p>
      <w:pPr>
        <w:pStyle w:val="ListNumber"/>
      </w:pPr>
      <w:r>
        <w:t xml:space="preserve"> **Integridad**: El sistema reporta correctamente "✅ Base de Datos Integra".</w:t>
      </w:r>
    </w:p>
    <w:p>
      <w:pPr>
        <w:pStyle w:val="ListNumber"/>
      </w:pPr>
      <w:r>
        <w:t xml:space="preserve"> **Backups**: Se confirmó la existencia del backup de arranque y la creación exitosa de uno manual.</w:t>
      </w:r>
    </w:p>
    <w:p>
      <w:pPr>
        <w:pStyle w:val="ListNumber"/>
      </w:pPr>
      <w:r>
        <w:t xml:space="preserve"> **Restauración**: Preparado para restaurar con un click y confirmación doble (se crea backup de seguridad previo automático).</w:t>
      </w:r>
    </w:p>
    <w:p>
      <w:r>
        <w:drawing>
          <wp:inline xmlns:a="http://schemas.openxmlformats.org/drawingml/2006/main" xmlns:pic="http://schemas.openxmlformats.org/drawingml/2006/picture">
            <wp:extent cx="5486400" cy="2526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_modal_verification_17724564722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*Interfaz de gestión de backups con estado de integridad verde y listado de archivos.*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