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9F" w:rsidRPr="0094339F" w:rsidRDefault="0094339F" w:rsidP="00D16240">
      <w:pPr>
        <w:spacing w:after="0"/>
        <w:rPr>
          <w:rFonts w:ascii="Arial" w:hAnsi="Arial" w:cs="Arial"/>
          <w:b/>
          <w:sz w:val="32"/>
          <w:szCs w:val="32"/>
        </w:rPr>
      </w:pPr>
      <w:r w:rsidRPr="0094339F">
        <w:rPr>
          <w:rFonts w:ascii="Arial" w:hAnsi="Arial" w:cs="Arial"/>
          <w:b/>
          <w:sz w:val="32"/>
          <w:szCs w:val="32"/>
        </w:rPr>
        <w:t xml:space="preserve">USE CASE 4 : </w:t>
      </w:r>
    </w:p>
    <w:p w:rsidR="00D16240" w:rsidRPr="0094339F" w:rsidRDefault="00D16240" w:rsidP="00D16240">
      <w:pPr>
        <w:spacing w:after="0"/>
        <w:rPr>
          <w:rFonts w:ascii="Arial" w:hAnsi="Arial" w:cs="Arial"/>
          <w:b/>
          <w:sz w:val="28"/>
          <w:szCs w:val="28"/>
        </w:rPr>
      </w:pPr>
      <w:r w:rsidRPr="0094339F">
        <w:rPr>
          <w:rFonts w:ascii="Arial" w:hAnsi="Arial" w:cs="Arial"/>
          <w:b/>
          <w:sz w:val="28"/>
          <w:szCs w:val="28"/>
        </w:rPr>
        <w:t xml:space="preserve">Rapport de Consultation SI : </w:t>
      </w:r>
    </w:p>
    <w:p w:rsidR="00D16240" w:rsidRPr="0094339F" w:rsidRDefault="00D16240" w:rsidP="00D16240">
      <w:pPr>
        <w:spacing w:after="0"/>
        <w:rPr>
          <w:rFonts w:ascii="Arial" w:hAnsi="Arial" w:cs="Arial"/>
          <w:b/>
          <w:sz w:val="28"/>
          <w:szCs w:val="28"/>
        </w:rPr>
      </w:pPr>
    </w:p>
    <w:p w:rsidR="00D16240" w:rsidRPr="0094339F" w:rsidRDefault="00D16240" w:rsidP="00D16240">
      <w:pPr>
        <w:spacing w:after="0"/>
        <w:rPr>
          <w:rFonts w:ascii="Arial" w:hAnsi="Arial" w:cs="Arial"/>
          <w:b/>
          <w:sz w:val="28"/>
          <w:szCs w:val="28"/>
        </w:rPr>
      </w:pPr>
      <w:r w:rsidRPr="0094339F">
        <w:rPr>
          <w:rFonts w:ascii="Arial" w:hAnsi="Arial" w:cs="Arial"/>
          <w:b/>
          <w:sz w:val="28"/>
          <w:szCs w:val="28"/>
        </w:rPr>
        <w:t>HARMONISATION DE LA CNSP DE GUINEE</w:t>
      </w:r>
    </w:p>
    <w:p w:rsidR="00D16240" w:rsidRPr="0094339F" w:rsidRDefault="00D16240" w:rsidP="00D16240">
      <w:pPr>
        <w:spacing w:after="0"/>
        <w:rPr>
          <w:rFonts w:ascii="Arial" w:hAnsi="Arial" w:cs="Arial"/>
          <w:sz w:val="28"/>
          <w:szCs w:val="28"/>
        </w:rPr>
      </w:pPr>
    </w:p>
    <w:p w:rsidR="00D16240" w:rsidRPr="0094339F" w:rsidRDefault="00D16240" w:rsidP="00D16240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sz w:val="28"/>
          <w:szCs w:val="28"/>
        </w:rPr>
      </w:pPr>
      <w:r w:rsidRPr="0094339F">
        <w:rPr>
          <w:rFonts w:ascii="Arial" w:hAnsi="Arial" w:cs="Arial"/>
          <w:b/>
          <w:sz w:val="28"/>
          <w:szCs w:val="28"/>
        </w:rPr>
        <w:t>Problèmes Identifiés :</w:t>
      </w:r>
    </w:p>
    <w:p w:rsidR="00D16240" w:rsidRPr="0094339F" w:rsidRDefault="00D16240" w:rsidP="00D16240">
      <w:p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>La CNPS en Guinée fait face à des dysfon</w:t>
      </w:r>
      <w:bookmarkStart w:id="0" w:name="_GoBack"/>
      <w:bookmarkEnd w:id="0"/>
      <w:r w:rsidRPr="0094339F">
        <w:rPr>
          <w:rFonts w:ascii="Arial" w:hAnsi="Arial" w:cs="Arial"/>
          <w:sz w:val="28"/>
          <w:szCs w:val="28"/>
        </w:rPr>
        <w:t xml:space="preserve">ctionnements typiques des systèmes de sécurité sociale décentralisés </w:t>
      </w:r>
      <w:r w:rsidRPr="0094339F">
        <w:rPr>
          <w:rFonts w:ascii="Arial" w:hAnsi="Arial" w:cs="Arial"/>
          <w:sz w:val="28"/>
          <w:szCs w:val="28"/>
        </w:rPr>
        <w:t>avec bases isolées par agences.</w:t>
      </w:r>
    </w:p>
    <w:p w:rsidR="00D16240" w:rsidRPr="0094339F" w:rsidRDefault="00D16240" w:rsidP="00D16240">
      <w:p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Voici au moins 8 problèmes majeurs observés ou courants dans des contextes similaires :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Plusieurs numéros d'identification pour un même citoyen, entraînant des doublons et confusions.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Dossiers perdus ou incomplets lors des transferts entre agences.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Délais variables selon l'agence pour les traitements (inscription, paiements).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Erreurs de paiement dues à des données incohérentes entre systèmes.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Fraude possible via usurpation d'identité ou fausses cotisations.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Données incohérentes entre agences (cotisations non synchronisées).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Manque de traçabilité des réclamations, avec plaintes non résolues.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Vulnérabilités sécuritaires, comme des risques de piratage de données sensibles.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Difficultés d'interopérabilité entre CNPS et CNSS pour les droits </w:t>
      </w:r>
      <w:r w:rsidRPr="0094339F">
        <w:rPr>
          <w:rFonts w:ascii="Arial" w:hAnsi="Arial" w:cs="Arial"/>
          <w:sz w:val="28"/>
          <w:szCs w:val="28"/>
        </w:rPr>
        <w:t xml:space="preserve">de </w:t>
      </w:r>
      <w:r w:rsidRPr="0094339F">
        <w:rPr>
          <w:rFonts w:ascii="Arial" w:hAnsi="Arial" w:cs="Arial"/>
          <w:sz w:val="28"/>
          <w:szCs w:val="28"/>
        </w:rPr>
        <w:t xml:space="preserve">retraite. </w:t>
      </w:r>
    </w:p>
    <w:p w:rsidR="00D16240" w:rsidRPr="0094339F" w:rsidRDefault="00D16240" w:rsidP="00D16240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Absence de reporting centralisé, compliquant le pilotage global. </w:t>
      </w:r>
    </w:p>
    <w:p w:rsidR="00945AEF" w:rsidRPr="0094339F" w:rsidRDefault="00D16240" w:rsidP="00D16240">
      <w:pPr>
        <w:spacing w:after="0"/>
        <w:rPr>
          <w:rFonts w:ascii="Arial" w:hAnsi="Arial" w:cs="Arial"/>
          <w:sz w:val="28"/>
          <w:szCs w:val="28"/>
        </w:rPr>
      </w:pPr>
      <w:r w:rsidRPr="0094339F">
        <w:rPr>
          <w:rFonts w:ascii="Arial" w:hAnsi="Arial" w:cs="Arial"/>
          <w:sz w:val="28"/>
          <w:szCs w:val="28"/>
        </w:rPr>
        <w:t xml:space="preserve">Ces enjeux </w:t>
      </w:r>
      <w:r w:rsidRPr="0094339F">
        <w:rPr>
          <w:rFonts w:ascii="Arial" w:hAnsi="Arial" w:cs="Arial"/>
          <w:sz w:val="28"/>
          <w:szCs w:val="28"/>
        </w:rPr>
        <w:t xml:space="preserve">qui sont rencontrées </w:t>
      </w:r>
      <w:r w:rsidRPr="0094339F">
        <w:rPr>
          <w:rFonts w:ascii="Arial" w:hAnsi="Arial" w:cs="Arial"/>
          <w:sz w:val="28"/>
          <w:szCs w:val="28"/>
        </w:rPr>
        <w:t>impactent la confiance des usagers et l'efficacité opérationnelle</w:t>
      </w:r>
      <w:r w:rsidRPr="0094339F">
        <w:rPr>
          <w:rFonts w:ascii="Arial" w:hAnsi="Arial" w:cs="Arial"/>
          <w:sz w:val="28"/>
          <w:szCs w:val="28"/>
        </w:rPr>
        <w:t xml:space="preserve"> des citoyens guinéens</w:t>
      </w:r>
      <w:r w:rsidRPr="0094339F">
        <w:rPr>
          <w:rFonts w:ascii="Arial" w:hAnsi="Arial" w:cs="Arial"/>
          <w:sz w:val="28"/>
          <w:szCs w:val="28"/>
        </w:rPr>
        <w:t>.</w:t>
      </w:r>
    </w:p>
    <w:p w:rsidR="00D16240" w:rsidRPr="0094339F" w:rsidRDefault="00D16240" w:rsidP="00D16240">
      <w:pPr>
        <w:spacing w:after="0"/>
        <w:rPr>
          <w:rFonts w:ascii="Arial" w:hAnsi="Arial" w:cs="Arial"/>
          <w:sz w:val="28"/>
          <w:szCs w:val="28"/>
        </w:rPr>
      </w:pPr>
    </w:p>
    <w:p w:rsidR="00D16240" w:rsidRPr="0094339F" w:rsidRDefault="00D16240" w:rsidP="00D16240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sz w:val="28"/>
          <w:szCs w:val="28"/>
        </w:rPr>
      </w:pPr>
      <w:r w:rsidRPr="0094339F">
        <w:rPr>
          <w:rFonts w:ascii="Arial" w:hAnsi="Arial" w:cs="Arial"/>
          <w:b/>
          <w:sz w:val="28"/>
          <w:szCs w:val="28"/>
        </w:rPr>
        <w:t>HARMONISATION DES DONNEES</w:t>
      </w:r>
    </w:p>
    <w:p w:rsidR="00D16240" w:rsidRPr="0094339F" w:rsidRDefault="00D16240" w:rsidP="00D16240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Pour une seule version des données (Single Source of Truth), implantez un numéro citoyen unique lié à la pièce d'identité nationale.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Il faut adopter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une base de données centrale accessible par toutes les agences, avec règles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lastRenderedPageBreak/>
        <w:t xml:space="preserve">de saisie standardisées (formats obligatoires, validation automatique) et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le contrôle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anti-doublons via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des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algorithmique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s de macthing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(nom, date naissance, biométrie optionnelle).</w:t>
      </w:r>
      <w:r w:rsidR="008D5DCC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Sans oublier que l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a garantie repose sur des audits réguliers, synchronisation en temps réel via ETL (Extract-Transform-Load), et droits d'accès pour éviter les modifications non autorisées. Cela élimine les incohérences et facilite les échanges avec la CNSS.</w:t>
      </w:r>
    </w:p>
    <w:p w:rsidR="00D16240" w:rsidRPr="0094339F" w:rsidRDefault="00D16240" w:rsidP="00D16240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:rsidR="00D16240" w:rsidRPr="0094339F" w:rsidRDefault="00657283" w:rsidP="00D16240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sz w:val="28"/>
          <w:szCs w:val="28"/>
        </w:rPr>
      </w:pPr>
      <w:r w:rsidRPr="0094339F">
        <w:rPr>
          <w:rFonts w:ascii="Arial" w:hAnsi="Arial" w:cs="Arial"/>
          <w:b/>
          <w:sz w:val="28"/>
          <w:szCs w:val="28"/>
        </w:rPr>
        <w:t>HARMONISATION DES PROCESSUS</w:t>
      </w:r>
    </w:p>
    <w:p w:rsidR="00657283" w:rsidRPr="0094339F" w:rsidRDefault="00D16240" w:rsidP="00D16240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Les processus standardisés couvrent </w:t>
      </w:r>
      <w:r w:rsidR="008D5DCC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plusieurs aspects :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inscription, cotisation, demande de prestation et paiement, avec étapes, acteurs et délais uniformes. </w:t>
      </w:r>
    </w:p>
    <w:p w:rsidR="00657283" w:rsidRPr="0094339F" w:rsidRDefault="00657283" w:rsidP="00657283">
      <w:pPr>
        <w:pStyle w:val="Paragraphedeliste"/>
        <w:numPr>
          <w:ilvl w:val="0"/>
          <w:numId w:val="5"/>
        </w:num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Inscription : a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) Soumissio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n dossier (usager/employeur) ; b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) Validatio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n base centrale (agent CNPS) ; c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) Attribution numéro unique. Acteurs : usager, employeur, agent. </w:t>
      </w:r>
    </w:p>
    <w:p w:rsidR="00657283" w:rsidRPr="0094339F" w:rsidRDefault="00657283" w:rsidP="00D16240">
      <w:pPr>
        <w:pStyle w:val="Paragraphedeliste"/>
        <w:numPr>
          <w:ilvl w:val="0"/>
          <w:numId w:val="5"/>
        </w:num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Cotisation : a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) Déclaration mensu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elle (employeur via portail) ; b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) V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érification auto (système) ; c) 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Crédit compte. Acteurs : employeur, système, comptable CNPS. </w:t>
      </w:r>
    </w:p>
    <w:p w:rsidR="00657283" w:rsidRPr="0094339F" w:rsidRDefault="008D5DCC" w:rsidP="00657283">
      <w:pPr>
        <w:pStyle w:val="Paragraphedeliste"/>
        <w:numPr>
          <w:ilvl w:val="0"/>
          <w:numId w:val="5"/>
        </w:num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Demande prestation : a) Dépôt en ligne ou physique (usager) ; b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) Éligibilité </w:t>
      </w:r>
      <w:r w:rsidR="00657283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check (agent), Approbation. Acteurs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: usager, agent, médecin expert. </w:t>
      </w:r>
    </w:p>
    <w:p w:rsidR="00657283" w:rsidRPr="0094339F" w:rsidRDefault="008D5DCC" w:rsidP="00D16240">
      <w:pPr>
        <w:pStyle w:val="Paragraphedeliste"/>
        <w:numPr>
          <w:ilvl w:val="0"/>
          <w:numId w:val="5"/>
        </w:num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Paiement : a) Validation (comptable) ; b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) Tra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nsfert bancaire/mobile money ; c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) Notification. Acteurs</w:t>
      </w:r>
      <w:r w:rsidR="00657283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 :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comptable, banque, usager.</w:t>
      </w:r>
    </w:p>
    <w:p w:rsidR="00D16240" w:rsidRPr="0094339F" w:rsidRDefault="008D5DCC" w:rsidP="00D16240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Tous c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es flux sont modélisés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pour uniformis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é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le système et surtout avec </w:t>
      </w:r>
      <w:proofErr w:type="gramStart"/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un </w:t>
      </w:r>
      <w:r w:rsidR="0094339F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délais</w:t>
      </w:r>
      <w:proofErr w:type="gramEnd"/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pour chaque processus</w:t>
      </w:r>
      <w:r w:rsidR="00D16240"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.</w:t>
      </w:r>
    </w:p>
    <w:p w:rsidR="008D5DCC" w:rsidRPr="0094339F" w:rsidRDefault="008D5DCC" w:rsidP="00D16240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:rsidR="008D5DCC" w:rsidRPr="0094339F" w:rsidRDefault="008D5DCC" w:rsidP="008D5DCC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>HARMONISATION DES APPLICATIONS</w:t>
      </w:r>
    </w:p>
    <w:p w:rsidR="008D5DCC" w:rsidRPr="0094339F" w:rsidRDefault="008D5DCC" w:rsidP="008D5DCC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Gardez les application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s robustes comme la plateforme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CNSS pour téléservices et le core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Banking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CNPS pour paiements. Supprimez les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bases de données ou fichiers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locaux (bases Access/Excel par agences) non interopérables.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Et de faire la connexion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via APIs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: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CNSS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vers la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base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de donnée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centrale, CNPS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vers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CNSS pour retraite, et portails usagers. Les APIs sont essentielles pour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des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échanges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plus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sécurisés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(double authentification) et fluide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, permettant une </w:t>
      </w:r>
      <w:r w:rsidRPr="0094339F">
        <w:rPr>
          <w:rFonts w:ascii="Arial" w:hAnsi="Arial" w:cs="Arial"/>
          <w:color w:val="000000"/>
          <w:sz w:val="28"/>
          <w:szCs w:val="28"/>
          <w:shd w:val="clear" w:color="auto" w:fill="FFFFFF"/>
        </w:rPr>
        <w:t>amélioration continue.</w:t>
      </w:r>
    </w:p>
    <w:p w:rsidR="0094339F" w:rsidRPr="0094339F" w:rsidRDefault="0094339F" w:rsidP="008D5DCC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:rsidR="0094339F" w:rsidRPr="0094339F" w:rsidRDefault="0094339F" w:rsidP="0094339F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>ARCHITECTURE CIBLE LOGIQUEMENT</w:t>
      </w:r>
    </w:p>
    <w:p w:rsidR="0094339F" w:rsidRPr="0094339F" w:rsidRDefault="0094339F" w:rsidP="0094339F">
      <w:pPr>
        <w:spacing w:after="0"/>
        <w:rPr>
          <w:rFonts w:ascii="Arial" w:hAnsi="Arial" w:cs="Arial"/>
          <w:color w:val="000000"/>
          <w:sz w:val="28"/>
          <w:szCs w:val="28"/>
        </w:rPr>
      </w:pPr>
      <w:r w:rsidRPr="0094339F">
        <w:rPr>
          <w:rFonts w:ascii="Arial" w:hAnsi="Arial" w:cs="Arial"/>
          <w:color w:val="000000"/>
          <w:sz w:val="28"/>
          <w:szCs w:val="28"/>
        </w:rPr>
        <w:t xml:space="preserve">Une 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base centrale héberge toutes données, interconnectée aux agences </w:t>
      </w:r>
      <w:r w:rsidRPr="0094339F">
        <w:rPr>
          <w:rFonts w:ascii="Arial" w:hAnsi="Arial" w:cs="Arial"/>
          <w:color w:val="000000"/>
          <w:sz w:val="28"/>
          <w:szCs w:val="28"/>
        </w:rPr>
        <w:t>a travers des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VPN/sécurité cloud pour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un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accès 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en 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temps réel. Accès sécurisé par authentification forte (OTP, biométrie) et rôles (lecteur/éditeur). 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Faire le 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Reporting </w:t>
      </w:r>
      <w:r w:rsidRPr="0094339F">
        <w:rPr>
          <w:rFonts w:ascii="Arial" w:hAnsi="Arial" w:cs="Arial"/>
          <w:color w:val="000000"/>
          <w:sz w:val="28"/>
          <w:szCs w:val="28"/>
        </w:rPr>
        <w:t>a l’aide des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</w:t>
      </w:r>
      <w:r w:rsidRPr="0094339F">
        <w:rPr>
          <w:rFonts w:ascii="Arial" w:hAnsi="Arial" w:cs="Arial"/>
          <w:color w:val="000000"/>
          <w:sz w:val="28"/>
          <w:szCs w:val="28"/>
        </w:rPr>
        <w:t>Dashboard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unifiés (Power BI).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Les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Agences locales n'ont que 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les </w:t>
      </w:r>
      <w:r w:rsidRPr="0094339F">
        <w:rPr>
          <w:rFonts w:ascii="Arial" w:hAnsi="Arial" w:cs="Arial"/>
          <w:color w:val="000000"/>
          <w:sz w:val="28"/>
          <w:szCs w:val="28"/>
        </w:rPr>
        <w:t>interfaces web, sans stockage local, assurant cohérence et scalabilité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des données</w:t>
      </w:r>
      <w:r w:rsidRPr="0094339F">
        <w:rPr>
          <w:rFonts w:ascii="Arial" w:hAnsi="Arial" w:cs="Arial"/>
          <w:color w:val="000000"/>
          <w:sz w:val="28"/>
          <w:szCs w:val="28"/>
        </w:rPr>
        <w:t>.</w:t>
      </w:r>
    </w:p>
    <w:p w:rsidR="0094339F" w:rsidRPr="0094339F" w:rsidRDefault="0094339F" w:rsidP="0094339F">
      <w:pPr>
        <w:spacing w:after="0"/>
        <w:rPr>
          <w:rFonts w:ascii="Arial" w:hAnsi="Arial" w:cs="Arial"/>
          <w:color w:val="000000"/>
          <w:sz w:val="28"/>
          <w:szCs w:val="28"/>
        </w:rPr>
      </w:pPr>
    </w:p>
    <w:p w:rsidR="0094339F" w:rsidRPr="0094339F" w:rsidRDefault="0094339F" w:rsidP="0094339F">
      <w:pPr>
        <w:pStyle w:val="Paragraphedeliste"/>
        <w:numPr>
          <w:ilvl w:val="0"/>
          <w:numId w:val="2"/>
        </w:numPr>
        <w:spacing w:after="0"/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>BENEFICES ATTENDUS</w:t>
      </w:r>
    </w:p>
    <w:p w:rsidR="0094339F" w:rsidRPr="0094339F" w:rsidRDefault="0094339F" w:rsidP="0094339F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94339F">
        <w:rPr>
          <w:rFonts w:ascii="Arial" w:hAnsi="Arial" w:cs="Arial"/>
          <w:color w:val="000000"/>
          <w:sz w:val="28"/>
          <w:szCs w:val="28"/>
        </w:rPr>
        <w:t>Réduction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des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délais </w:t>
      </w:r>
      <w:r>
        <w:rPr>
          <w:rFonts w:ascii="Arial" w:hAnsi="Arial" w:cs="Arial"/>
          <w:color w:val="000000"/>
          <w:sz w:val="28"/>
          <w:szCs w:val="28"/>
        </w:rPr>
        <w:t>de 70%</w:t>
      </w:r>
      <w:r w:rsidRPr="0094339F">
        <w:rPr>
          <w:rFonts w:ascii="Arial" w:hAnsi="Arial" w:cs="Arial"/>
          <w:color w:val="000000"/>
          <w:sz w:val="28"/>
          <w:szCs w:val="28"/>
        </w:rPr>
        <w:t>,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Pr="0094339F">
        <w:rPr>
          <w:rFonts w:ascii="Arial" w:hAnsi="Arial" w:cs="Arial"/>
          <w:color w:val="000000"/>
          <w:sz w:val="28"/>
          <w:szCs w:val="28"/>
        </w:rPr>
        <w:t>élimination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des fraudes et des 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doublons, 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la 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satisfaction </w:t>
      </w:r>
      <w:r w:rsidRPr="0094339F">
        <w:rPr>
          <w:rFonts w:ascii="Arial" w:hAnsi="Arial" w:cs="Arial"/>
          <w:color w:val="000000"/>
          <w:sz w:val="28"/>
          <w:szCs w:val="28"/>
        </w:rPr>
        <w:t>des usagers, les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coûts IT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diminues a</w:t>
      </w:r>
      <w:r w:rsidRPr="0094339F">
        <w:rPr>
          <w:rFonts w:ascii="Arial" w:hAnsi="Arial" w:cs="Arial"/>
          <w:color w:val="000000"/>
          <w:sz w:val="28"/>
          <w:szCs w:val="28"/>
        </w:rPr>
        <w:t xml:space="preserve"> -30% </w:t>
      </w:r>
      <w:r w:rsidRPr="0094339F">
        <w:rPr>
          <w:rFonts w:ascii="Arial" w:hAnsi="Arial" w:cs="Arial"/>
          <w:color w:val="000000"/>
          <w:sz w:val="28"/>
          <w:szCs w:val="28"/>
        </w:rPr>
        <w:t>parce qu’il y aura moins de maintenance</w:t>
      </w:r>
      <w:r w:rsidRPr="0094339F">
        <w:rPr>
          <w:rFonts w:ascii="Arial" w:hAnsi="Arial" w:cs="Arial"/>
          <w:color w:val="000000"/>
          <w:sz w:val="28"/>
          <w:szCs w:val="28"/>
        </w:rPr>
        <w:t>. Meilleure coordination CNPS-CNSS</w:t>
      </w:r>
      <w:r w:rsidRPr="0094339F">
        <w:rPr>
          <w:rFonts w:ascii="Arial" w:hAnsi="Arial" w:cs="Arial"/>
          <w:color w:val="000000"/>
          <w:sz w:val="28"/>
          <w:szCs w:val="28"/>
        </w:rPr>
        <w:t>. Il aura un vrai gain de temps et autres.</w:t>
      </w:r>
    </w:p>
    <w:p w:rsidR="0094339F" w:rsidRPr="0094339F" w:rsidRDefault="0094339F" w:rsidP="008D5DCC"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</w:p>
    <w:p w:rsidR="008D5DCC" w:rsidRPr="0094339F" w:rsidRDefault="008D5DCC" w:rsidP="00D16240">
      <w:pPr>
        <w:spacing w:after="0"/>
        <w:rPr>
          <w:rFonts w:ascii="Arial" w:hAnsi="Arial" w:cs="Arial"/>
          <w:sz w:val="28"/>
          <w:szCs w:val="28"/>
        </w:rPr>
      </w:pPr>
    </w:p>
    <w:sectPr w:rsidR="008D5DCC" w:rsidRPr="0094339F" w:rsidSect="009432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63BDC"/>
    <w:multiLevelType w:val="hybridMultilevel"/>
    <w:tmpl w:val="340C30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75300"/>
    <w:multiLevelType w:val="hybridMultilevel"/>
    <w:tmpl w:val="16C00B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10539"/>
    <w:multiLevelType w:val="hybridMultilevel"/>
    <w:tmpl w:val="310871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B78FF"/>
    <w:multiLevelType w:val="hybridMultilevel"/>
    <w:tmpl w:val="4ED22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B3614"/>
    <w:multiLevelType w:val="hybridMultilevel"/>
    <w:tmpl w:val="9EA22F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240"/>
    <w:rsid w:val="00657283"/>
    <w:rsid w:val="008046E8"/>
    <w:rsid w:val="008D5DCC"/>
    <w:rsid w:val="008F05DF"/>
    <w:rsid w:val="009432B1"/>
    <w:rsid w:val="0094339F"/>
    <w:rsid w:val="00945AEF"/>
    <w:rsid w:val="00C826A0"/>
    <w:rsid w:val="00D16240"/>
    <w:rsid w:val="00F3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C5AA5"/>
  <w15:chartTrackingRefBased/>
  <w15:docId w15:val="{4F8CBBFC-D1DC-45E2-9858-FC8F696D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162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43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3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615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DIALLO</dc:creator>
  <cp:keywords/>
  <dc:description/>
  <cp:lastModifiedBy>AHMAD DIALLO</cp:lastModifiedBy>
  <cp:revision>1</cp:revision>
  <dcterms:created xsi:type="dcterms:W3CDTF">2026-03-24T12:37:00Z</dcterms:created>
  <dcterms:modified xsi:type="dcterms:W3CDTF">2026-03-24T13:31:00Z</dcterms:modified>
</cp:coreProperties>
</file>