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BDE48" w14:textId="77777777" w:rsidR="007E0BE9" w:rsidRDefault="007E0BE9">
      <w:pPr>
        <w:pStyle w:val="TtuloTGINFO"/>
      </w:pPr>
    </w:p>
    <w:p w14:paraId="5F0B584E" w14:textId="77777777" w:rsidR="007E0BE9" w:rsidRDefault="00090C63">
      <w:pPr>
        <w:pStyle w:val="TtuloTGINFO"/>
      </w:pPr>
      <w:r>
        <w:rPr>
          <w:noProof/>
        </w:rPr>
        <w:drawing>
          <wp:inline distT="0" distB="0" distL="0" distR="0" wp14:anchorId="5D236AF4" wp14:editId="32CAFF70">
            <wp:extent cx="5760085" cy="730885"/>
            <wp:effectExtent l="0" t="0" r="0" b="0"/>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11"/>
                    <a:stretch>
                      <a:fillRect/>
                    </a:stretch>
                  </pic:blipFill>
                  <pic:spPr bwMode="auto">
                    <a:xfrm>
                      <a:off x="0" y="0"/>
                      <a:ext cx="5760085" cy="730885"/>
                    </a:xfrm>
                    <a:prstGeom prst="rect">
                      <a:avLst/>
                    </a:prstGeom>
                    <a:noFill/>
                  </pic:spPr>
                </pic:pic>
              </a:graphicData>
            </a:graphic>
          </wp:inline>
        </w:drawing>
      </w:r>
    </w:p>
    <w:p w14:paraId="5147949B" w14:textId="77777777" w:rsidR="007E0BE9" w:rsidRDefault="007E0BE9">
      <w:pPr>
        <w:pStyle w:val="TtuloTGINFO"/>
      </w:pPr>
    </w:p>
    <w:p w14:paraId="421CEA35" w14:textId="77777777" w:rsidR="007E0BE9" w:rsidRDefault="007E0BE9">
      <w:pPr>
        <w:pStyle w:val="TtuloTGINFO"/>
      </w:pPr>
    </w:p>
    <w:p w14:paraId="6A51BC4F" w14:textId="77777777" w:rsidR="007E0BE9" w:rsidRDefault="007E0BE9">
      <w:pPr>
        <w:pStyle w:val="TtuloTGINFO"/>
      </w:pPr>
    </w:p>
    <w:p w14:paraId="5CB2005C" w14:textId="77777777" w:rsidR="007E0BE9" w:rsidRDefault="007E0BE9">
      <w:pPr>
        <w:pStyle w:val="TtuloTGINFO"/>
      </w:pPr>
    </w:p>
    <w:p w14:paraId="33C4A536" w14:textId="77777777" w:rsidR="007E0BE9" w:rsidRDefault="00090C63">
      <w:pPr>
        <w:pStyle w:val="TtuloTGINFO"/>
      </w:pPr>
      <w:r>
        <w:rPr>
          <w:sz w:val="36"/>
          <w:szCs w:val="36"/>
        </w:rPr>
        <w:t>Trabalho de Graduação</w:t>
      </w:r>
    </w:p>
    <w:p w14:paraId="1A02CFA7" w14:textId="77777777" w:rsidR="007E0BE9" w:rsidRDefault="00090C63">
      <w:pPr>
        <w:pStyle w:val="TtuloTGINFO"/>
        <w:rPr>
          <w:sz w:val="36"/>
          <w:szCs w:val="36"/>
        </w:rPr>
      </w:pPr>
      <w:r>
        <w:rPr>
          <w:sz w:val="36"/>
          <w:szCs w:val="36"/>
        </w:rPr>
        <w:t>2026</w:t>
      </w:r>
    </w:p>
    <w:p w14:paraId="78E4F4A2" w14:textId="77777777" w:rsidR="007E0BE9" w:rsidRDefault="007E0BE9">
      <w:pPr>
        <w:pStyle w:val="TtuloTGINFO"/>
      </w:pPr>
    </w:p>
    <w:p w14:paraId="0289E92F" w14:textId="77777777" w:rsidR="007E0BE9" w:rsidRDefault="007E0BE9">
      <w:pPr>
        <w:pStyle w:val="TtuloTGINFO"/>
      </w:pPr>
    </w:p>
    <w:p w14:paraId="7FC36D23" w14:textId="77777777" w:rsidR="009379C2" w:rsidRDefault="009379C2">
      <w:pPr>
        <w:pStyle w:val="TtuloTGINFO"/>
      </w:pPr>
    </w:p>
    <w:p w14:paraId="073ED959" w14:textId="77777777" w:rsidR="009379C2" w:rsidRDefault="009379C2">
      <w:pPr>
        <w:pStyle w:val="TtuloTGINFO"/>
      </w:pPr>
    </w:p>
    <w:p w14:paraId="1124D8AB" w14:textId="77777777" w:rsidR="009379C2" w:rsidRDefault="009379C2">
      <w:pPr>
        <w:pStyle w:val="TtuloTGINFO"/>
      </w:pPr>
    </w:p>
    <w:p w14:paraId="4D98C77A" w14:textId="77777777" w:rsidR="007E0BE9" w:rsidRDefault="007E0BE9">
      <w:pPr>
        <w:pStyle w:val="TtuloTGINFO"/>
      </w:pPr>
    </w:p>
    <w:p w14:paraId="7929655D" w14:textId="77777777" w:rsidR="007E0BE9" w:rsidRDefault="007E0BE9">
      <w:pPr>
        <w:pStyle w:val="TtuloTGINFO"/>
      </w:pPr>
    </w:p>
    <w:p w14:paraId="44229D04" w14:textId="47630821" w:rsidR="007E0BE9" w:rsidRPr="00D744D2" w:rsidRDefault="002F08FA" w:rsidP="002F08FA">
      <w:pPr>
        <w:pStyle w:val="TtuloTGINFO"/>
        <w:rPr>
          <w:color w:val="000000" w:themeColor="text1"/>
        </w:rPr>
      </w:pPr>
      <w:r w:rsidRPr="00DF4717">
        <w:rPr>
          <w:bCs/>
          <w:color w:val="000000"/>
        </w:rPr>
        <w:t xml:space="preserve">O impacto do </w:t>
      </w:r>
      <w:r w:rsidRPr="0048296F">
        <w:t>tratamento</w:t>
      </w:r>
      <w:r w:rsidRPr="00DF4717">
        <w:rPr>
          <w:bCs/>
          <w:color w:val="000000"/>
        </w:rPr>
        <w:t xml:space="preserve"> de dados no desempenho de dashboards de </w:t>
      </w:r>
      <w:r w:rsidR="002D320B" w:rsidRPr="00D744D2">
        <w:rPr>
          <w:bCs/>
          <w:color w:val="000000" w:themeColor="text1"/>
        </w:rPr>
        <w:t>B</w:t>
      </w:r>
      <w:r w:rsidRPr="00D744D2">
        <w:rPr>
          <w:bCs/>
          <w:color w:val="000000" w:themeColor="text1"/>
        </w:rPr>
        <w:t xml:space="preserve">usiness </w:t>
      </w:r>
      <w:proofErr w:type="spellStart"/>
      <w:r w:rsidR="002D320B" w:rsidRPr="00D744D2">
        <w:rPr>
          <w:bCs/>
          <w:color w:val="000000" w:themeColor="text1"/>
        </w:rPr>
        <w:t>I</w:t>
      </w:r>
      <w:r w:rsidRPr="00D744D2">
        <w:rPr>
          <w:bCs/>
          <w:color w:val="000000" w:themeColor="text1"/>
        </w:rPr>
        <w:t>ntelligence</w:t>
      </w:r>
      <w:proofErr w:type="spellEnd"/>
      <w:r w:rsidRPr="00D744D2">
        <w:rPr>
          <w:bCs/>
          <w:color w:val="000000" w:themeColor="text1"/>
        </w:rPr>
        <w:t xml:space="preserve">: </w:t>
      </w:r>
      <w:r w:rsidR="002D320B" w:rsidRPr="00D744D2">
        <w:rPr>
          <w:bCs/>
          <w:color w:val="000000" w:themeColor="text1"/>
        </w:rPr>
        <w:t xml:space="preserve"> </w:t>
      </w:r>
      <w:r w:rsidRPr="00D744D2">
        <w:rPr>
          <w:color w:val="000000" w:themeColor="text1"/>
        </w:rPr>
        <w:t xml:space="preserve">Uma análise comparativa entre </w:t>
      </w:r>
      <w:proofErr w:type="spellStart"/>
      <w:r w:rsidR="00D744D2" w:rsidRPr="00D744D2">
        <w:rPr>
          <w:color w:val="000000" w:themeColor="text1"/>
        </w:rPr>
        <w:t>P</w:t>
      </w:r>
      <w:r w:rsidRPr="00D744D2">
        <w:rPr>
          <w:color w:val="000000" w:themeColor="text1"/>
        </w:rPr>
        <w:t>yspark</w:t>
      </w:r>
      <w:proofErr w:type="spellEnd"/>
      <w:r w:rsidRPr="00D744D2">
        <w:rPr>
          <w:color w:val="000000" w:themeColor="text1"/>
        </w:rPr>
        <w:t xml:space="preserve"> e </w:t>
      </w:r>
      <w:r w:rsidR="00D744D2" w:rsidRPr="00D744D2">
        <w:rPr>
          <w:color w:val="000000" w:themeColor="text1"/>
        </w:rPr>
        <w:t>P</w:t>
      </w:r>
      <w:r w:rsidRPr="00D744D2">
        <w:rPr>
          <w:color w:val="000000" w:themeColor="text1"/>
        </w:rPr>
        <w:t xml:space="preserve">ower </w:t>
      </w:r>
      <w:r w:rsidR="002D320B" w:rsidRPr="00D744D2">
        <w:rPr>
          <w:color w:val="000000" w:themeColor="text1"/>
        </w:rPr>
        <w:t>Q</w:t>
      </w:r>
      <w:r w:rsidRPr="00D744D2">
        <w:rPr>
          <w:color w:val="000000" w:themeColor="text1"/>
        </w:rPr>
        <w:t>uery</w:t>
      </w:r>
    </w:p>
    <w:p w14:paraId="7EEE8295" w14:textId="77777777" w:rsidR="007E0BE9" w:rsidRDefault="007E0BE9">
      <w:pPr>
        <w:pStyle w:val="TtuloTGINFO"/>
      </w:pPr>
    </w:p>
    <w:p w14:paraId="1F14900F" w14:textId="77777777" w:rsidR="002F08FA" w:rsidRPr="00DF4717" w:rsidRDefault="002F08FA" w:rsidP="002F08FA">
      <w:pPr>
        <w:pStyle w:val="NormalWeb"/>
        <w:spacing w:before="0" w:beforeAutospacing="0" w:after="0" w:afterAutospacing="0"/>
        <w:jc w:val="center"/>
        <w:rPr>
          <w:color w:val="000000"/>
        </w:rPr>
      </w:pPr>
      <w:r w:rsidRPr="00DF4717">
        <w:rPr>
          <w:color w:val="000000"/>
        </w:rPr>
        <w:t xml:space="preserve">Danilo Tamio Takato Gomes, João Victor Marinho de Andrade, Dr. Henrique Dezani, </w:t>
      </w:r>
    </w:p>
    <w:p w14:paraId="72E741B9" w14:textId="77777777" w:rsidR="007E0BE9" w:rsidRPr="002F08FA" w:rsidRDefault="002F08FA" w:rsidP="002F08FA">
      <w:pPr>
        <w:pStyle w:val="TtuloTGINFO"/>
        <w:rPr>
          <w:b w:val="0"/>
          <w:bCs/>
          <w:sz w:val="24"/>
          <w:szCs w:val="24"/>
        </w:rPr>
      </w:pPr>
      <w:r w:rsidRPr="002F08FA">
        <w:rPr>
          <w:b w:val="0"/>
          <w:bCs/>
          <w:color w:val="000000"/>
          <w:sz w:val="24"/>
          <w:szCs w:val="24"/>
        </w:rPr>
        <w:t>Dr. Adriana Alvarenga Dezani</w:t>
      </w:r>
    </w:p>
    <w:p w14:paraId="2CD151D7" w14:textId="77777777" w:rsidR="007E0BE9" w:rsidRDefault="007E0BE9">
      <w:pPr>
        <w:pStyle w:val="TtuloTGINFO"/>
      </w:pPr>
    </w:p>
    <w:p w14:paraId="753D73DA" w14:textId="77777777" w:rsidR="007E0BE9" w:rsidRDefault="007E0BE9">
      <w:pPr>
        <w:pStyle w:val="TtuloTGINFO"/>
      </w:pPr>
    </w:p>
    <w:p w14:paraId="51926EBA" w14:textId="77777777" w:rsidR="007E0BE9" w:rsidRDefault="007E0BE9">
      <w:pPr>
        <w:pStyle w:val="TtuloTGINFO"/>
      </w:pPr>
    </w:p>
    <w:p w14:paraId="79AEAB36" w14:textId="77777777" w:rsidR="007E0BE9" w:rsidRDefault="007E0BE9">
      <w:pPr>
        <w:pStyle w:val="TtuloTGINFO"/>
      </w:pPr>
    </w:p>
    <w:p w14:paraId="3CEB280F" w14:textId="77777777" w:rsidR="007E0BE9" w:rsidRDefault="007E0BE9">
      <w:pPr>
        <w:pStyle w:val="TtuloTGINFO"/>
      </w:pPr>
    </w:p>
    <w:p w14:paraId="246CA197" w14:textId="77777777" w:rsidR="007E0BE9" w:rsidRDefault="007E0BE9">
      <w:pPr>
        <w:pStyle w:val="TtuloTGINFO"/>
      </w:pPr>
    </w:p>
    <w:p w14:paraId="767FE509" w14:textId="77777777" w:rsidR="007E0BE9" w:rsidRDefault="007E0BE9">
      <w:pPr>
        <w:pStyle w:val="TtuloTGINFO"/>
      </w:pPr>
    </w:p>
    <w:p w14:paraId="2382798A" w14:textId="77777777" w:rsidR="007E0BE9" w:rsidRDefault="007E0BE9">
      <w:pPr>
        <w:pStyle w:val="TtuloTGINFO"/>
      </w:pPr>
    </w:p>
    <w:p w14:paraId="5F7D72EE" w14:textId="77777777" w:rsidR="007E0BE9" w:rsidRDefault="007E0BE9">
      <w:pPr>
        <w:pStyle w:val="TtuloTGINFO"/>
      </w:pPr>
    </w:p>
    <w:p w14:paraId="6AAEFF75" w14:textId="77777777" w:rsidR="007E0BE9" w:rsidRDefault="007E0BE9">
      <w:pPr>
        <w:pStyle w:val="TtuloTGINFO"/>
      </w:pPr>
    </w:p>
    <w:p w14:paraId="568B1407" w14:textId="77777777" w:rsidR="007E0BE9" w:rsidRDefault="007E0BE9">
      <w:pPr>
        <w:pStyle w:val="TtuloTGINFO"/>
      </w:pPr>
    </w:p>
    <w:p w14:paraId="308C394B" w14:textId="77777777" w:rsidR="007E0BE9" w:rsidRDefault="007E0BE9">
      <w:pPr>
        <w:pStyle w:val="TtuloTGINFO"/>
      </w:pPr>
    </w:p>
    <w:p w14:paraId="0E7EC98A" w14:textId="77777777" w:rsidR="009379C2" w:rsidRDefault="009379C2" w:rsidP="009379C2">
      <w:pPr>
        <w:pStyle w:val="TtuloTGINFO"/>
        <w:jc w:val="left"/>
      </w:pPr>
    </w:p>
    <w:p w14:paraId="31067E10" w14:textId="77777777" w:rsidR="009379C2" w:rsidRDefault="009379C2">
      <w:pPr>
        <w:pStyle w:val="TtuloTGINFO"/>
      </w:pPr>
    </w:p>
    <w:p w14:paraId="611EF7DD" w14:textId="77777777" w:rsidR="007E0BE9" w:rsidRDefault="007E0BE9">
      <w:pPr>
        <w:pStyle w:val="TtuloTGINFO"/>
      </w:pPr>
    </w:p>
    <w:p w14:paraId="7C17C122" w14:textId="77777777" w:rsidR="007E0BE9" w:rsidRDefault="00090C63">
      <w:pPr>
        <w:pStyle w:val="TtuloTGINFO"/>
        <w:rPr>
          <w:sz w:val="24"/>
          <w:szCs w:val="24"/>
        </w:rPr>
      </w:pPr>
      <w:r>
        <w:rPr>
          <w:sz w:val="24"/>
          <w:szCs w:val="24"/>
        </w:rPr>
        <w:t>Fatec São José do Rio Preto</w:t>
      </w:r>
    </w:p>
    <w:p w14:paraId="36592C1D" w14:textId="77777777" w:rsidR="007E0BE9" w:rsidRDefault="00090C63">
      <w:pPr>
        <w:pStyle w:val="TtuloTGINFO"/>
        <w:rPr>
          <w:sz w:val="24"/>
          <w:szCs w:val="24"/>
        </w:rPr>
      </w:pPr>
      <w:r>
        <w:rPr>
          <w:sz w:val="24"/>
          <w:szCs w:val="24"/>
        </w:rPr>
        <w:t>Curso Superior de Tecnologia em Informática para Negócios</w:t>
      </w:r>
    </w:p>
    <w:p w14:paraId="15FE2AA1" w14:textId="77777777" w:rsidR="007E0BE9" w:rsidRDefault="00090C63">
      <w:pPr>
        <w:pStyle w:val="TtuloTGINFO"/>
        <w:rPr>
          <w:sz w:val="24"/>
          <w:szCs w:val="24"/>
        </w:rPr>
      </w:pPr>
      <w:r>
        <w:rPr>
          <w:sz w:val="24"/>
          <w:szCs w:val="24"/>
        </w:rPr>
        <w:t>2026</w:t>
      </w:r>
    </w:p>
    <w:p w14:paraId="38C762A9" w14:textId="77777777" w:rsidR="00D744D2" w:rsidRDefault="00D744D2" w:rsidP="00D744D2">
      <w:pPr>
        <w:pStyle w:val="TtuloTGINFO"/>
        <w:rPr>
          <w:color w:val="000000" w:themeColor="text1"/>
        </w:rPr>
      </w:pPr>
      <w:r w:rsidRPr="00DF4717">
        <w:rPr>
          <w:bCs/>
          <w:color w:val="000000"/>
        </w:rPr>
        <w:lastRenderedPageBreak/>
        <w:t xml:space="preserve">O impacto do </w:t>
      </w:r>
      <w:r w:rsidRPr="0048296F">
        <w:t>tratamento</w:t>
      </w:r>
      <w:r w:rsidRPr="00DF4717">
        <w:rPr>
          <w:bCs/>
          <w:color w:val="000000"/>
        </w:rPr>
        <w:t xml:space="preserve"> de dados no desempenho de dashboards de </w:t>
      </w:r>
      <w:r w:rsidRPr="00D744D2">
        <w:rPr>
          <w:bCs/>
          <w:color w:val="000000" w:themeColor="text1"/>
        </w:rPr>
        <w:t xml:space="preserve">Business </w:t>
      </w:r>
      <w:proofErr w:type="spellStart"/>
      <w:r w:rsidRPr="00D744D2">
        <w:rPr>
          <w:bCs/>
          <w:color w:val="000000" w:themeColor="text1"/>
        </w:rPr>
        <w:t>Intelligence</w:t>
      </w:r>
      <w:proofErr w:type="spellEnd"/>
      <w:r w:rsidRPr="00D744D2">
        <w:rPr>
          <w:bCs/>
          <w:color w:val="000000" w:themeColor="text1"/>
        </w:rPr>
        <w:t xml:space="preserve">:  </w:t>
      </w:r>
      <w:r w:rsidRPr="00D744D2">
        <w:rPr>
          <w:color w:val="000000" w:themeColor="text1"/>
        </w:rPr>
        <w:t xml:space="preserve">Uma análise comparativa entre </w:t>
      </w:r>
      <w:proofErr w:type="spellStart"/>
      <w:r w:rsidRPr="00D744D2">
        <w:rPr>
          <w:color w:val="000000" w:themeColor="text1"/>
        </w:rPr>
        <w:t>Pyspark</w:t>
      </w:r>
      <w:proofErr w:type="spellEnd"/>
      <w:r w:rsidRPr="00D744D2">
        <w:rPr>
          <w:color w:val="000000" w:themeColor="text1"/>
        </w:rPr>
        <w:t xml:space="preserve"> e Power Query</w:t>
      </w:r>
    </w:p>
    <w:p w14:paraId="05DED91F" w14:textId="77777777" w:rsidR="00D744D2" w:rsidRPr="00D744D2" w:rsidRDefault="00D744D2" w:rsidP="00D744D2">
      <w:pPr>
        <w:pStyle w:val="TtuloTGINFO"/>
        <w:rPr>
          <w:color w:val="000000" w:themeColor="text1"/>
        </w:rPr>
      </w:pPr>
    </w:p>
    <w:p w14:paraId="328327B8" w14:textId="77777777" w:rsidR="002F08FA" w:rsidRDefault="002F08FA" w:rsidP="002F08FA">
      <w:pPr>
        <w:pStyle w:val="NormalWeb"/>
        <w:spacing w:before="0" w:beforeAutospacing="0" w:after="0" w:afterAutospacing="0"/>
        <w:jc w:val="center"/>
        <w:rPr>
          <w:color w:val="000000"/>
        </w:rPr>
      </w:pPr>
      <w:r>
        <w:rPr>
          <w:color w:val="000000"/>
        </w:rPr>
        <w:t xml:space="preserve">Danilo Tamio Takato Gomes, João Victor Marinho de Andrade, Dr. Henrique Dezani, </w:t>
      </w:r>
    </w:p>
    <w:p w14:paraId="6C977956" w14:textId="77777777" w:rsidR="002F08FA" w:rsidRPr="00807F78" w:rsidRDefault="002F08FA" w:rsidP="002F08FA">
      <w:pPr>
        <w:pStyle w:val="NormalWeb"/>
        <w:spacing w:before="0" w:beforeAutospacing="0" w:after="0" w:afterAutospacing="0"/>
        <w:jc w:val="center"/>
        <w:rPr>
          <w:color w:val="000000"/>
        </w:rPr>
      </w:pPr>
      <w:r>
        <w:rPr>
          <w:color w:val="000000"/>
        </w:rPr>
        <w:t>Dr. Adriana Alvarenga Dezani</w:t>
      </w:r>
    </w:p>
    <w:p w14:paraId="0A16BAA0" w14:textId="77777777" w:rsidR="0040167C" w:rsidRDefault="00090C63" w:rsidP="0040167C">
      <w:pPr>
        <w:pStyle w:val="AutoresTGINFO"/>
      </w:pPr>
      <w:r>
        <w:t xml:space="preserve">e-mail: </w:t>
      </w:r>
    </w:p>
    <w:p w14:paraId="250252A2" w14:textId="77777777" w:rsidR="002F08FA" w:rsidRDefault="0040167C" w:rsidP="0040167C">
      <w:pPr>
        <w:pStyle w:val="AutoresTGINFO"/>
      </w:pPr>
      <w:hyperlink r:id="rId12" w:history="1">
        <w:r w:rsidRPr="0040167C">
          <w:t>danilotamio@gmail.com</w:t>
        </w:r>
      </w:hyperlink>
      <w:r w:rsidR="002F08FA" w:rsidRPr="0040167C">
        <w:t>; joaovictor100@gmail.com</w:t>
      </w:r>
      <w:r w:rsidR="002F08FA">
        <w:t xml:space="preserve"> </w:t>
      </w:r>
    </w:p>
    <w:p w14:paraId="6528E7C4" w14:textId="77777777" w:rsidR="007E0BE9" w:rsidRDefault="00090C63">
      <w:pPr>
        <w:pStyle w:val="AutoresTGINFO"/>
      </w:pPr>
      <w:r>
        <w:t>Faculdade de Tecnologia de São José do Rio Preto</w:t>
      </w:r>
    </w:p>
    <w:p w14:paraId="6D503F04" w14:textId="77777777" w:rsidR="002F08FA" w:rsidRDefault="002F08FA">
      <w:pPr>
        <w:pStyle w:val="AutoresTGINFO"/>
      </w:pPr>
    </w:p>
    <w:p w14:paraId="3A8E5D1C" w14:textId="6A698D4F" w:rsidR="007E0BE9" w:rsidRPr="0040167C" w:rsidRDefault="00090C63" w:rsidP="002F08FA">
      <w:pPr>
        <w:spacing w:line="220" w:lineRule="auto"/>
        <w:jc w:val="both"/>
        <w:rPr>
          <w:highlight w:val="yellow"/>
        </w:rPr>
      </w:pPr>
      <w:r w:rsidRPr="0040167C">
        <w:rPr>
          <w:b/>
          <w:bCs/>
          <w:sz w:val="20"/>
          <w:szCs w:val="20"/>
        </w:rPr>
        <w:t>Resumo:</w:t>
      </w:r>
      <w:r w:rsidRPr="0040167C">
        <w:rPr>
          <w:b/>
        </w:rPr>
        <w:t xml:space="preserve"> </w:t>
      </w:r>
      <w:r w:rsidR="002D320B" w:rsidRPr="00D744D2">
        <w:rPr>
          <w:color w:val="000000" w:themeColor="text1"/>
          <w:sz w:val="20"/>
          <w:szCs w:val="20"/>
        </w:rPr>
        <w:t>Neste</w:t>
      </w:r>
      <w:r w:rsidR="002F08FA" w:rsidRPr="00D744D2">
        <w:rPr>
          <w:color w:val="000000" w:themeColor="text1"/>
          <w:sz w:val="20"/>
          <w:szCs w:val="20"/>
        </w:rPr>
        <w:t xml:space="preserve"> trabalho </w:t>
      </w:r>
      <w:r w:rsidR="002D320B" w:rsidRPr="00D744D2">
        <w:rPr>
          <w:color w:val="000000" w:themeColor="text1"/>
          <w:sz w:val="20"/>
          <w:szCs w:val="20"/>
        </w:rPr>
        <w:t xml:space="preserve">é </w:t>
      </w:r>
      <w:r w:rsidR="002F08FA" w:rsidRPr="00D744D2">
        <w:rPr>
          <w:color w:val="000000" w:themeColor="text1"/>
          <w:sz w:val="20"/>
          <w:szCs w:val="20"/>
        </w:rPr>
        <w:t>apresenta</w:t>
      </w:r>
      <w:r w:rsidR="002D320B" w:rsidRPr="00D744D2">
        <w:rPr>
          <w:color w:val="000000" w:themeColor="text1"/>
          <w:sz w:val="20"/>
          <w:szCs w:val="20"/>
        </w:rPr>
        <w:t>da</w:t>
      </w:r>
      <w:r w:rsidR="002F08FA" w:rsidRPr="00D744D2">
        <w:rPr>
          <w:color w:val="000000" w:themeColor="text1"/>
          <w:sz w:val="20"/>
          <w:szCs w:val="20"/>
        </w:rPr>
        <w:t xml:space="preserve"> </w:t>
      </w:r>
      <w:r w:rsidR="002F08FA" w:rsidRPr="0040167C">
        <w:rPr>
          <w:sz w:val="20"/>
          <w:szCs w:val="20"/>
        </w:rPr>
        <w:t xml:space="preserve">uma análise comparativa de desempenho entre o Power BI (Power Query/M) e o </w:t>
      </w:r>
      <w:proofErr w:type="spellStart"/>
      <w:r w:rsidR="002F08FA" w:rsidRPr="0040167C">
        <w:rPr>
          <w:sz w:val="20"/>
          <w:szCs w:val="20"/>
        </w:rPr>
        <w:t>PySpark</w:t>
      </w:r>
      <w:proofErr w:type="spellEnd"/>
      <w:r w:rsidR="002F08FA" w:rsidRPr="0040167C">
        <w:rPr>
          <w:sz w:val="20"/>
          <w:szCs w:val="20"/>
        </w:rPr>
        <w:t xml:space="preserve"> no processamento e tratamento de grandes volumes de dados tabulares. Utilizando a base de corridas de táxi amarelo de Nova Iorque (NYC </w:t>
      </w:r>
      <w:proofErr w:type="spellStart"/>
      <w:r w:rsidR="002F08FA" w:rsidRPr="0040167C">
        <w:rPr>
          <w:sz w:val="20"/>
          <w:szCs w:val="20"/>
        </w:rPr>
        <w:t>Yellow</w:t>
      </w:r>
      <w:proofErr w:type="spellEnd"/>
      <w:r w:rsidR="002F08FA" w:rsidRPr="0040167C">
        <w:rPr>
          <w:sz w:val="20"/>
          <w:szCs w:val="20"/>
        </w:rPr>
        <w:t xml:space="preserve"> Taxi </w:t>
      </w:r>
      <w:proofErr w:type="spellStart"/>
      <w:r w:rsidR="002F08FA" w:rsidRPr="0040167C">
        <w:rPr>
          <w:sz w:val="20"/>
          <w:szCs w:val="20"/>
        </w:rPr>
        <w:t>Trip</w:t>
      </w:r>
      <w:proofErr w:type="spellEnd"/>
      <w:r w:rsidR="002F08FA" w:rsidRPr="0040167C">
        <w:rPr>
          <w:sz w:val="20"/>
          <w:szCs w:val="20"/>
        </w:rPr>
        <w:t xml:space="preserve"> Data), disponível no </w:t>
      </w:r>
      <w:proofErr w:type="spellStart"/>
      <w:r w:rsidR="002F08FA" w:rsidRPr="0040167C">
        <w:rPr>
          <w:sz w:val="20"/>
          <w:szCs w:val="20"/>
        </w:rPr>
        <w:t>Kaggle</w:t>
      </w:r>
      <w:proofErr w:type="spellEnd"/>
      <w:r w:rsidR="002F08FA" w:rsidRPr="0040167C">
        <w:rPr>
          <w:sz w:val="20"/>
          <w:szCs w:val="20"/>
        </w:rPr>
        <w:t xml:space="preserve">, foram aplicadas transformações idênticas nos dois ambientes — conversão de unidades, classificação de faixas de preço e distância, cálculo de duração e velocidade, e tratamento financeiro — com o objetivo de medir e comparar o tempo total de </w:t>
      </w:r>
      <w:r w:rsidR="00975AB1">
        <w:rPr>
          <w:sz w:val="20"/>
          <w:szCs w:val="20"/>
        </w:rPr>
        <w:t>atualização</w:t>
      </w:r>
      <w:r w:rsidR="002F08FA" w:rsidRPr="0040167C">
        <w:rPr>
          <w:sz w:val="20"/>
          <w:szCs w:val="20"/>
        </w:rPr>
        <w:t xml:space="preserve">. Os experimentos foram executados em ambiente local controlado, com especificações de hardware documentadas, e os resultados consolidados em tabelas comparativas. </w:t>
      </w:r>
    </w:p>
    <w:p w14:paraId="0296E14E" w14:textId="77777777" w:rsidR="002F08FA" w:rsidRPr="0040167C" w:rsidRDefault="00090C63">
      <w:pPr>
        <w:pStyle w:val="PalavrasChaveTGINFO"/>
      </w:pPr>
      <w:r w:rsidRPr="0040167C">
        <w:rPr>
          <w:b/>
        </w:rPr>
        <w:t xml:space="preserve">Palavras-chave: </w:t>
      </w:r>
      <w:r w:rsidR="002F08FA" w:rsidRPr="0040167C">
        <w:t xml:space="preserve">Power BI; </w:t>
      </w:r>
      <w:proofErr w:type="spellStart"/>
      <w:r w:rsidR="002F08FA" w:rsidRPr="0040167C">
        <w:t>PySpark</w:t>
      </w:r>
      <w:proofErr w:type="spellEnd"/>
      <w:r w:rsidR="002F08FA" w:rsidRPr="0040167C">
        <w:t>; ETL; big data; desempenho.</w:t>
      </w:r>
    </w:p>
    <w:p w14:paraId="714E108D" w14:textId="77777777" w:rsidR="0040167C" w:rsidRPr="0040167C" w:rsidRDefault="00090C63" w:rsidP="002F08FA">
      <w:pPr>
        <w:pStyle w:val="AbstractTGINFO"/>
      </w:pPr>
      <w:r w:rsidRPr="002D320B">
        <w:rPr>
          <w:b/>
        </w:rPr>
        <w:t>Abstract:</w:t>
      </w:r>
      <w:r w:rsidRPr="002D320B">
        <w:t xml:space="preserve"> </w:t>
      </w:r>
      <w:r w:rsidR="002F08FA" w:rsidRPr="0040167C">
        <w:t xml:space="preserve">This work presents a comparative performance analysis between Power BI (Power Query/M) and </w:t>
      </w:r>
      <w:proofErr w:type="spellStart"/>
      <w:r w:rsidR="002F08FA" w:rsidRPr="0040167C">
        <w:t>PySpark</w:t>
      </w:r>
      <w:proofErr w:type="spellEnd"/>
      <w:r w:rsidR="002F08FA" w:rsidRPr="0040167C">
        <w:t xml:space="preserve"> in the processing and transformation of large tabular datasets. Using the NYC Yellow Taxi Trip Data available on Kaggle, identical transformations were applied in both environments — unit conversion, price and distance range classification, duration and speed calculation, and financial treatment — with the objective of measuring and comparing total refresh. Experiments were conducted in a controlled local environment with documented hardware specifications, and results were consolidated. </w:t>
      </w:r>
    </w:p>
    <w:p w14:paraId="5ADDD94D" w14:textId="77777777" w:rsidR="007E0BE9" w:rsidRPr="0040167C" w:rsidRDefault="00090C63" w:rsidP="002F08FA">
      <w:pPr>
        <w:pStyle w:val="AbstractTGINFO"/>
        <w:rPr>
          <w:iCs/>
        </w:rPr>
      </w:pPr>
      <w:r w:rsidRPr="002D320B">
        <w:rPr>
          <w:b/>
        </w:rPr>
        <w:t>Keywords:</w:t>
      </w:r>
      <w:r w:rsidRPr="002D320B">
        <w:t xml:space="preserve"> </w:t>
      </w:r>
      <w:r w:rsidR="002F08FA" w:rsidRPr="0040167C">
        <w:t xml:space="preserve">Power BI; </w:t>
      </w:r>
      <w:proofErr w:type="spellStart"/>
      <w:r w:rsidR="002F08FA" w:rsidRPr="0040167C">
        <w:t>PySpark</w:t>
      </w:r>
      <w:proofErr w:type="spellEnd"/>
      <w:r w:rsidR="002F08FA" w:rsidRPr="0040167C">
        <w:t>; ETL; big data; performance</w:t>
      </w:r>
      <w:r w:rsidR="002F08FA" w:rsidRPr="00224AE5">
        <w:rPr>
          <w:iCs/>
        </w:rPr>
        <w:t>.</w:t>
      </w:r>
    </w:p>
    <w:p w14:paraId="0BE634EB" w14:textId="77777777" w:rsidR="006F5FE2" w:rsidRPr="006F5FE2" w:rsidRDefault="00090C63" w:rsidP="005F3F18">
      <w:pPr>
        <w:pStyle w:val="CapituloTGINFO"/>
        <w:spacing w:line="360" w:lineRule="auto"/>
        <w:ind w:firstLine="0"/>
        <w:jc w:val="both"/>
      </w:pPr>
      <w:r>
        <w:t>INTRODUÇÃO</w:t>
      </w:r>
    </w:p>
    <w:p w14:paraId="1988DBF6" w14:textId="1DA24F87" w:rsidR="003D6CFB" w:rsidRPr="00A72541" w:rsidRDefault="003D6CFB" w:rsidP="00AD259F">
      <w:pPr>
        <w:pStyle w:val="ParagrafoPadraoTGINFO"/>
        <w:spacing w:line="360" w:lineRule="auto"/>
      </w:pPr>
      <w:r w:rsidRPr="00A72541">
        <w:t xml:space="preserve">O crescimento do volume de dados nas organizações demanda ferramentas capazes de realizar o tratamento (ETL) de forma eficiente. Ferramentas como o Power BI são amplamente adotadas por equipes de negócio, enquanto soluções como </w:t>
      </w:r>
      <w:proofErr w:type="spellStart"/>
      <w:r w:rsidRPr="00A72541">
        <w:t>PySpark</w:t>
      </w:r>
      <w:proofErr w:type="spellEnd"/>
      <w:r w:rsidRPr="00A72541">
        <w:t>/</w:t>
      </w:r>
      <w:proofErr w:type="spellStart"/>
      <w:r w:rsidRPr="00A72541">
        <w:t>Databricks</w:t>
      </w:r>
      <w:proofErr w:type="spellEnd"/>
      <w:r w:rsidRPr="00A72541">
        <w:t xml:space="preserve"> são utilizadas em ambientes de engenharia de dados e análise de Big Data</w:t>
      </w:r>
      <w:r w:rsidR="002D320B">
        <w:t xml:space="preserve"> </w:t>
      </w:r>
      <w:r w:rsidR="002D320B" w:rsidRPr="002576E3">
        <w:rPr>
          <w:color w:val="000000" w:themeColor="text1"/>
        </w:rPr>
        <w:t>(</w:t>
      </w:r>
      <w:r w:rsidR="002576E3" w:rsidRPr="002576E3">
        <w:rPr>
          <w:color w:val="000000" w:themeColor="text1"/>
        </w:rPr>
        <w:t>MICROSOFT, 2025; ZAHARIA et al., 2016</w:t>
      </w:r>
      <w:r w:rsidR="002D320B" w:rsidRPr="002576E3">
        <w:rPr>
          <w:color w:val="000000" w:themeColor="text1"/>
        </w:rPr>
        <w:t>)</w:t>
      </w:r>
      <w:r w:rsidRPr="002576E3">
        <w:rPr>
          <w:color w:val="000000" w:themeColor="text1"/>
        </w:rPr>
        <w:t xml:space="preserve">. </w:t>
      </w:r>
      <w:r w:rsidR="002D320B" w:rsidRPr="002576E3">
        <w:rPr>
          <w:color w:val="000000" w:themeColor="text1"/>
        </w:rPr>
        <w:t>Ne</w:t>
      </w:r>
      <w:r w:rsidRPr="002576E3">
        <w:rPr>
          <w:color w:val="000000" w:themeColor="text1"/>
        </w:rPr>
        <w:t>ste trabalho investiga</w:t>
      </w:r>
      <w:r w:rsidR="002D320B" w:rsidRPr="002576E3">
        <w:rPr>
          <w:color w:val="000000" w:themeColor="text1"/>
        </w:rPr>
        <w:t>-se</w:t>
      </w:r>
      <w:r w:rsidRPr="00A72541">
        <w:t>, de forma comparativa, o desempenho dessas ferramentas em um cenário real de grande volume de dados</w:t>
      </w:r>
      <w:r w:rsidR="002D320B">
        <w:t>.</w:t>
      </w:r>
    </w:p>
    <w:p w14:paraId="326B35DF" w14:textId="77777777" w:rsidR="003D6CFB" w:rsidRPr="00A72541" w:rsidRDefault="003D6CFB" w:rsidP="00AD259F">
      <w:pPr>
        <w:pStyle w:val="ParagrafoPadraoTGINFO"/>
        <w:spacing w:line="360" w:lineRule="auto"/>
      </w:pPr>
      <w:r w:rsidRPr="00A72541">
        <w:t>A escolha da ferramenta de ETL impacta diretamente o tempo de atualização dos relatórios e a escalabilidade das soluções analíticas. Compreender os limites e as capacidades de cada abordagem é relevante tanto para profissionais de dados quanto para gestores que tomam decisões relacionadas à escolha da arquitetura tecnológica.</w:t>
      </w:r>
    </w:p>
    <w:p w14:paraId="55FE8D1E" w14:textId="002F058E" w:rsidR="003D6CFB" w:rsidRDefault="003D6CFB" w:rsidP="00AD259F">
      <w:pPr>
        <w:pStyle w:val="ParagrafoPadraoTGINFO"/>
        <w:spacing w:line="360" w:lineRule="auto"/>
      </w:pPr>
      <w:r w:rsidRPr="00A72541">
        <w:lastRenderedPageBreak/>
        <w:t xml:space="preserve">Este trabalho tem como objetivo geral comparar o desempenho de processamento entre o Power BI (Power Query/linguagem M) e o </w:t>
      </w:r>
      <w:proofErr w:type="spellStart"/>
      <w:r w:rsidRPr="00A72541">
        <w:t>PySpark</w:t>
      </w:r>
      <w:proofErr w:type="spellEnd"/>
      <w:r w:rsidRPr="00A72541">
        <w:t xml:space="preserve">, utilizando a base de corridas de táxi </w:t>
      </w:r>
      <w:r>
        <w:t xml:space="preserve">amarelos </w:t>
      </w:r>
      <w:r w:rsidRPr="00A72541">
        <w:t xml:space="preserve">de Nova Iorque. Especificamente, </w:t>
      </w:r>
      <w:r w:rsidRPr="00A329F3">
        <w:t xml:space="preserve">foram definidos e aplicados </w:t>
      </w:r>
      <w:r w:rsidRPr="00A72541">
        <w:t>um</w:t>
      </w:r>
      <w:r>
        <w:t xml:space="preserve"> </w:t>
      </w:r>
      <w:r w:rsidRPr="00A72541">
        <w:t xml:space="preserve">conjunto padronizado de transformações em ambos os ambientes; medir o tempo de </w:t>
      </w:r>
      <w:r w:rsidR="00975AB1">
        <w:t xml:space="preserve">atualização </w:t>
      </w:r>
      <w:r w:rsidRPr="00A72541">
        <w:t>em cada ferramenta; avaliar a escalabilidade em bases com 100 mil registros, 1 milhão de registros e na base completa, que supera os 10 milhões de registros; e consolidar os resultados em uma análise comparativa quantitativa e qualitativa</w:t>
      </w:r>
      <w:r>
        <w:t>.</w:t>
      </w:r>
    </w:p>
    <w:p w14:paraId="2178A153" w14:textId="77777777" w:rsidR="006F5FE2" w:rsidRPr="006F5FE2" w:rsidRDefault="00090C63" w:rsidP="005F3F18">
      <w:pPr>
        <w:pStyle w:val="CapituloTGINFO"/>
        <w:spacing w:line="360" w:lineRule="auto"/>
        <w:ind w:left="0" w:firstLine="0"/>
        <w:jc w:val="both"/>
      </w:pPr>
      <w:r>
        <w:t>METODOLOGIA</w:t>
      </w:r>
    </w:p>
    <w:p w14:paraId="2BD1B66F" w14:textId="77777777" w:rsidR="006F5FE2" w:rsidRPr="005F3F18" w:rsidRDefault="0006688F" w:rsidP="005F3F18">
      <w:pPr>
        <w:pStyle w:val="ParagrafoPadraoTGINFO"/>
        <w:spacing w:line="360" w:lineRule="auto"/>
      </w:pPr>
      <w:r w:rsidRPr="00A96C4C">
        <w:t>A pesquisa é de natureza aplicada, com abordagem quantitativa e caráter experimental. O trabalho envolve a execução de experimentos controlados para coleta de métricas de desempenho, seguida de análise comparativa dos resultados obtidos.</w:t>
      </w:r>
    </w:p>
    <w:p w14:paraId="27508C87" w14:textId="77777777" w:rsidR="006F5FE2" w:rsidRPr="005F3F18" w:rsidRDefault="001565AB" w:rsidP="005F3F18">
      <w:pPr>
        <w:pStyle w:val="ParagrafoPadraoTGINFO"/>
        <w:spacing w:line="360" w:lineRule="auto"/>
        <w:ind w:firstLine="0"/>
        <w:rPr>
          <w:b/>
          <w:bCs/>
        </w:rPr>
      </w:pPr>
      <w:r>
        <w:rPr>
          <w:b/>
          <w:bCs/>
        </w:rPr>
        <w:t>2</w:t>
      </w:r>
      <w:r w:rsidR="0006688F" w:rsidRPr="0006688F">
        <w:rPr>
          <w:b/>
          <w:bCs/>
        </w:rPr>
        <w:t>.1</w:t>
      </w:r>
      <w:r>
        <w:rPr>
          <w:b/>
          <w:bCs/>
        </w:rPr>
        <w:tab/>
      </w:r>
      <w:r w:rsidR="0006688F" w:rsidRPr="0006688F">
        <w:rPr>
          <w:b/>
          <w:bCs/>
        </w:rPr>
        <w:t xml:space="preserve"> Base de Dados</w:t>
      </w:r>
    </w:p>
    <w:p w14:paraId="582BE677" w14:textId="6FA1F6B8" w:rsidR="006F5FE2" w:rsidRDefault="0006688F" w:rsidP="005F3F18">
      <w:pPr>
        <w:pStyle w:val="ParagrafoPadraoTGINFO"/>
        <w:spacing w:line="360" w:lineRule="auto"/>
      </w:pPr>
      <w:r w:rsidRPr="00A96C4C">
        <w:t xml:space="preserve">A base de dados utilizada é o NYC </w:t>
      </w:r>
      <w:proofErr w:type="spellStart"/>
      <w:r w:rsidRPr="00A96C4C">
        <w:t>Yellow</w:t>
      </w:r>
      <w:proofErr w:type="spellEnd"/>
      <w:r w:rsidRPr="00A96C4C">
        <w:t xml:space="preserve"> Taxi </w:t>
      </w:r>
      <w:proofErr w:type="spellStart"/>
      <w:r w:rsidRPr="00A96C4C">
        <w:t>Trip</w:t>
      </w:r>
      <w:proofErr w:type="spellEnd"/>
      <w:r w:rsidRPr="00A96C4C">
        <w:t xml:space="preserve"> Data</w:t>
      </w:r>
      <w:r w:rsidR="000C2F8D" w:rsidRPr="000C2F8D">
        <w:t>¹</w:t>
      </w:r>
      <w:r w:rsidR="000C2F8D">
        <w:t>,</w:t>
      </w:r>
      <w:r w:rsidRPr="00A96C4C">
        <w:t xml:space="preserve"> disponível publicamente na plataforma </w:t>
      </w:r>
      <w:proofErr w:type="spellStart"/>
      <w:r w:rsidRPr="00A96C4C">
        <w:t>Kaggle</w:t>
      </w:r>
      <w:proofErr w:type="spellEnd"/>
      <w:r w:rsidRPr="00A96C4C">
        <w:t>. Trata-se de registros reais de corridas de táxi amarelo na cidade de Nova Iorque, com amplo volume de linhas e diversidade de atributos, tornando-a adequada para testes de desempenho de ETL.</w:t>
      </w:r>
    </w:p>
    <w:p w14:paraId="273551C0" w14:textId="77777777" w:rsidR="006F5FE2" w:rsidRPr="005F3F18" w:rsidRDefault="001565AB" w:rsidP="005F3F18">
      <w:pPr>
        <w:pStyle w:val="ParagrafoPadraoTGINFO"/>
        <w:spacing w:line="360" w:lineRule="auto"/>
        <w:ind w:firstLine="0"/>
        <w:rPr>
          <w:b/>
          <w:bCs/>
        </w:rPr>
      </w:pPr>
      <w:r>
        <w:rPr>
          <w:b/>
          <w:bCs/>
        </w:rPr>
        <w:t>2</w:t>
      </w:r>
      <w:r w:rsidR="0006688F" w:rsidRPr="0006688F">
        <w:rPr>
          <w:b/>
          <w:bCs/>
        </w:rPr>
        <w:t>.2</w:t>
      </w:r>
      <w:r>
        <w:rPr>
          <w:b/>
          <w:bCs/>
        </w:rPr>
        <w:tab/>
      </w:r>
      <w:r w:rsidR="0006688F" w:rsidRPr="0006688F">
        <w:rPr>
          <w:b/>
          <w:bCs/>
        </w:rPr>
        <w:t xml:space="preserve"> Dicionário de Dados</w:t>
      </w:r>
    </w:p>
    <w:p w14:paraId="438E0984" w14:textId="77777777" w:rsidR="001565AB" w:rsidRDefault="002D320B" w:rsidP="005F3F18">
      <w:pPr>
        <w:pStyle w:val="ParagrafoPadraoTGINFO"/>
        <w:spacing w:line="360" w:lineRule="auto"/>
      </w:pPr>
      <w:r w:rsidRPr="00D744D2">
        <w:rPr>
          <w:color w:val="000000" w:themeColor="text1"/>
        </w:rPr>
        <w:t>Na</w:t>
      </w:r>
      <w:r w:rsidR="0006688F" w:rsidRPr="00D744D2">
        <w:rPr>
          <w:color w:val="000000" w:themeColor="text1"/>
        </w:rPr>
        <w:t xml:space="preserve"> Tabela 1 </w:t>
      </w:r>
      <w:r w:rsidRPr="00D744D2">
        <w:rPr>
          <w:color w:val="000000" w:themeColor="text1"/>
        </w:rPr>
        <w:t xml:space="preserve">é </w:t>
      </w:r>
      <w:r w:rsidR="0006688F" w:rsidRPr="00D744D2">
        <w:rPr>
          <w:color w:val="000000" w:themeColor="text1"/>
        </w:rPr>
        <w:t>apresenta</w:t>
      </w:r>
      <w:r w:rsidRPr="00D744D2">
        <w:rPr>
          <w:color w:val="000000" w:themeColor="text1"/>
        </w:rPr>
        <w:t>do</w:t>
      </w:r>
      <w:r w:rsidR="0006688F" w:rsidRPr="00D744D2">
        <w:rPr>
          <w:color w:val="000000" w:themeColor="text1"/>
        </w:rPr>
        <w:t xml:space="preserve"> </w:t>
      </w:r>
      <w:r w:rsidR="0006688F" w:rsidRPr="00A96C4C">
        <w:t>o dicionário de dados da base utilizada, descrevendo cada coluna original e seu significado no contexto das corridas de táxi.</w:t>
      </w:r>
    </w:p>
    <w:p w14:paraId="3B0FF3D5" w14:textId="3A4A3D6C" w:rsidR="0006688F" w:rsidRDefault="0006688F" w:rsidP="005E28FE">
      <w:pPr>
        <w:pStyle w:val="ParagrafoPadraoTGINFO"/>
        <w:spacing w:line="360" w:lineRule="auto"/>
        <w:ind w:left="1418" w:firstLine="0"/>
      </w:pPr>
      <w:r w:rsidRPr="00A96C4C">
        <w:t xml:space="preserve">Tabela 1 — Dicionário de Dados: NYC </w:t>
      </w:r>
      <w:proofErr w:type="spellStart"/>
      <w:r w:rsidRPr="00A96C4C">
        <w:t>Yellow</w:t>
      </w:r>
      <w:proofErr w:type="spellEnd"/>
      <w:r w:rsidRPr="00A96C4C">
        <w:t xml:space="preserve"> Taxi </w:t>
      </w:r>
      <w:proofErr w:type="spellStart"/>
      <w:r w:rsidRPr="00A96C4C">
        <w:t>Trip</w:t>
      </w:r>
      <w:proofErr w:type="spellEnd"/>
      <w:r w:rsidRPr="00A96C4C">
        <w:t xml:space="preserve"> Data</w:t>
      </w:r>
      <w:r w:rsidR="005E28FE">
        <w:rPr>
          <w:rStyle w:val="Refdenotaderodap"/>
        </w:rPr>
        <w:footnoteReference w:id="1"/>
      </w:r>
    </w:p>
    <w:tbl>
      <w:tblPr>
        <w:tblStyle w:val="TabeladeGrade4"/>
        <w:tblW w:w="9360" w:type="dxa"/>
        <w:tblLook w:val="04A0" w:firstRow="1" w:lastRow="0" w:firstColumn="1" w:lastColumn="0" w:noHBand="0" w:noVBand="1"/>
      </w:tblPr>
      <w:tblGrid>
        <w:gridCol w:w="3200"/>
        <w:gridCol w:w="6160"/>
      </w:tblGrid>
      <w:tr w:rsidR="0006688F" w14:paraId="64FAD8EB" w14:textId="77777777" w:rsidTr="006E62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E09F4EA" w14:textId="77777777" w:rsidR="0006688F" w:rsidRPr="00A96C4C" w:rsidRDefault="0006688F" w:rsidP="0006688F">
            <w:pPr>
              <w:pStyle w:val="ParagrafoPadraoTGINFO"/>
              <w:rPr>
                <w:b w:val="0"/>
                <w:bCs w:val="0"/>
              </w:rPr>
            </w:pPr>
            <w:r w:rsidRPr="00A96C4C">
              <w:rPr>
                <w:b w:val="0"/>
                <w:bCs w:val="0"/>
              </w:rPr>
              <w:t>Coluna Original</w:t>
            </w:r>
          </w:p>
        </w:tc>
        <w:tc>
          <w:tcPr>
            <w:tcW w:w="6160" w:type="dxa"/>
          </w:tcPr>
          <w:p w14:paraId="0F059A3D" w14:textId="77777777" w:rsidR="0006688F" w:rsidRPr="00A96C4C" w:rsidRDefault="0006688F" w:rsidP="0006688F">
            <w:pPr>
              <w:pStyle w:val="ParagrafoPadraoTGINFO"/>
              <w:cnfStyle w:val="100000000000" w:firstRow="1" w:lastRow="0" w:firstColumn="0" w:lastColumn="0" w:oddVBand="0" w:evenVBand="0" w:oddHBand="0" w:evenHBand="0" w:firstRowFirstColumn="0" w:firstRowLastColumn="0" w:lastRowFirstColumn="0" w:lastRowLastColumn="0"/>
              <w:rPr>
                <w:b w:val="0"/>
                <w:bCs w:val="0"/>
              </w:rPr>
            </w:pPr>
            <w:r w:rsidRPr="00A96C4C">
              <w:rPr>
                <w:b w:val="0"/>
                <w:bCs w:val="0"/>
              </w:rPr>
              <w:t>Descrição (</w:t>
            </w:r>
            <w:proofErr w:type="spellStart"/>
            <w:r w:rsidRPr="00A96C4C">
              <w:rPr>
                <w:b w:val="0"/>
                <w:bCs w:val="0"/>
              </w:rPr>
              <w:t>pt</w:t>
            </w:r>
            <w:proofErr w:type="spellEnd"/>
            <w:r w:rsidRPr="00A96C4C">
              <w:rPr>
                <w:b w:val="0"/>
                <w:bCs w:val="0"/>
              </w:rPr>
              <w:t>-BR)</w:t>
            </w:r>
          </w:p>
        </w:tc>
      </w:tr>
      <w:tr w:rsidR="0006688F" w14:paraId="32C36D26" w14:textId="77777777" w:rsidTr="006E6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660A982" w14:textId="77777777" w:rsidR="0006688F" w:rsidRPr="00A96C4C" w:rsidRDefault="0006688F" w:rsidP="0006688F">
            <w:pPr>
              <w:pStyle w:val="ParagrafoPadraoTGINFO"/>
              <w:rPr>
                <w:b w:val="0"/>
                <w:bCs w:val="0"/>
              </w:rPr>
            </w:pPr>
            <w:proofErr w:type="spellStart"/>
            <w:r w:rsidRPr="00A96C4C">
              <w:rPr>
                <w:b w:val="0"/>
                <w:bCs w:val="0"/>
              </w:rPr>
              <w:t>VendorID</w:t>
            </w:r>
            <w:proofErr w:type="spellEnd"/>
          </w:p>
        </w:tc>
        <w:tc>
          <w:tcPr>
            <w:tcW w:w="6160" w:type="dxa"/>
          </w:tcPr>
          <w:p w14:paraId="4553968D" w14:textId="77777777" w:rsidR="0006688F" w:rsidRPr="00A96C4C" w:rsidRDefault="0006688F" w:rsidP="0006688F">
            <w:pPr>
              <w:pStyle w:val="ParagrafoPadraoTGINFO"/>
              <w:cnfStyle w:val="000000100000" w:firstRow="0" w:lastRow="0" w:firstColumn="0" w:lastColumn="0" w:oddVBand="0" w:evenVBand="0" w:oddHBand="1" w:evenHBand="0" w:firstRowFirstColumn="0" w:firstRowLastColumn="0" w:lastRowFirstColumn="0" w:lastRowLastColumn="0"/>
            </w:pPr>
            <w:r w:rsidRPr="00A96C4C">
              <w:t xml:space="preserve">ID do vendedor que registrou a corrida (fornecedor do registro). Ex.: 1 = Tecnologias Móveis Criativas; 2 = </w:t>
            </w:r>
            <w:proofErr w:type="spellStart"/>
            <w:r w:rsidRPr="00A96C4C">
              <w:t>VeriFone</w:t>
            </w:r>
            <w:proofErr w:type="spellEnd"/>
            <w:r w:rsidRPr="00A96C4C">
              <w:t xml:space="preserve"> Inc.</w:t>
            </w:r>
          </w:p>
        </w:tc>
      </w:tr>
      <w:tr w:rsidR="0006688F" w14:paraId="065D48AD" w14:textId="77777777" w:rsidTr="006E62A5">
        <w:tc>
          <w:tcPr>
            <w:cnfStyle w:val="001000000000" w:firstRow="0" w:lastRow="0" w:firstColumn="1" w:lastColumn="0" w:oddVBand="0" w:evenVBand="0" w:oddHBand="0" w:evenHBand="0" w:firstRowFirstColumn="0" w:firstRowLastColumn="0" w:lastRowFirstColumn="0" w:lastRowLastColumn="0"/>
            <w:tcW w:w="3200" w:type="dxa"/>
          </w:tcPr>
          <w:p w14:paraId="0E3F210D" w14:textId="77777777" w:rsidR="0006688F" w:rsidRPr="00A96C4C" w:rsidRDefault="0006688F" w:rsidP="0006688F">
            <w:pPr>
              <w:pStyle w:val="ParagrafoPadraoTGINFO"/>
              <w:rPr>
                <w:b w:val="0"/>
                <w:bCs w:val="0"/>
              </w:rPr>
            </w:pPr>
            <w:proofErr w:type="spellStart"/>
            <w:r w:rsidRPr="00A96C4C">
              <w:rPr>
                <w:b w:val="0"/>
                <w:bCs w:val="0"/>
              </w:rPr>
              <w:t>tpep_pickup_datetime</w:t>
            </w:r>
            <w:proofErr w:type="spellEnd"/>
          </w:p>
        </w:tc>
        <w:tc>
          <w:tcPr>
            <w:tcW w:w="6160" w:type="dxa"/>
          </w:tcPr>
          <w:p w14:paraId="26E3A5D3" w14:textId="77777777" w:rsidR="0006688F" w:rsidRPr="00A96C4C" w:rsidRDefault="0006688F" w:rsidP="0006688F">
            <w:pPr>
              <w:pStyle w:val="ParagrafoPadraoTGINFO"/>
              <w:cnfStyle w:val="000000000000" w:firstRow="0" w:lastRow="0" w:firstColumn="0" w:lastColumn="0" w:oddVBand="0" w:evenVBand="0" w:oddHBand="0" w:evenHBand="0" w:firstRowFirstColumn="0" w:firstRowLastColumn="0" w:lastRowFirstColumn="0" w:lastRowLastColumn="0"/>
            </w:pPr>
            <w:r w:rsidRPr="00A96C4C">
              <w:t>Data e hora em que a corrida começou (quando o taxímetro foi ligado).</w:t>
            </w:r>
          </w:p>
        </w:tc>
      </w:tr>
      <w:tr w:rsidR="0006688F" w14:paraId="26B38240" w14:textId="77777777" w:rsidTr="006E6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43B9D117" w14:textId="77777777" w:rsidR="0006688F" w:rsidRPr="00A96C4C" w:rsidRDefault="0006688F" w:rsidP="0006688F">
            <w:pPr>
              <w:pStyle w:val="ParagrafoPadraoTGINFO"/>
              <w:rPr>
                <w:b w:val="0"/>
                <w:bCs w:val="0"/>
              </w:rPr>
            </w:pPr>
            <w:proofErr w:type="spellStart"/>
            <w:r w:rsidRPr="00A96C4C">
              <w:rPr>
                <w:b w:val="0"/>
                <w:bCs w:val="0"/>
              </w:rPr>
              <w:t>tpep_dropoff_datetime</w:t>
            </w:r>
            <w:proofErr w:type="spellEnd"/>
          </w:p>
        </w:tc>
        <w:tc>
          <w:tcPr>
            <w:tcW w:w="6160" w:type="dxa"/>
          </w:tcPr>
          <w:p w14:paraId="4A973AB1" w14:textId="77777777" w:rsidR="0006688F" w:rsidRPr="00A96C4C" w:rsidRDefault="0006688F" w:rsidP="0006688F">
            <w:pPr>
              <w:pStyle w:val="ParagrafoPadraoTGINFO"/>
              <w:cnfStyle w:val="000000100000" w:firstRow="0" w:lastRow="0" w:firstColumn="0" w:lastColumn="0" w:oddVBand="0" w:evenVBand="0" w:oddHBand="1" w:evenHBand="0" w:firstRowFirstColumn="0" w:firstRowLastColumn="0" w:lastRowFirstColumn="0" w:lastRowLastColumn="0"/>
            </w:pPr>
            <w:r w:rsidRPr="00A96C4C">
              <w:t>Data e hora em que a corrida terminou (quando o taxímetro foi desligado).</w:t>
            </w:r>
          </w:p>
        </w:tc>
      </w:tr>
      <w:tr w:rsidR="0006688F" w14:paraId="519DF1E6" w14:textId="77777777" w:rsidTr="006E62A5">
        <w:tc>
          <w:tcPr>
            <w:cnfStyle w:val="001000000000" w:firstRow="0" w:lastRow="0" w:firstColumn="1" w:lastColumn="0" w:oddVBand="0" w:evenVBand="0" w:oddHBand="0" w:evenHBand="0" w:firstRowFirstColumn="0" w:firstRowLastColumn="0" w:lastRowFirstColumn="0" w:lastRowLastColumn="0"/>
            <w:tcW w:w="3200" w:type="dxa"/>
          </w:tcPr>
          <w:p w14:paraId="4F98A4F2" w14:textId="77777777" w:rsidR="0006688F" w:rsidRPr="00A96C4C" w:rsidRDefault="0006688F" w:rsidP="0006688F">
            <w:pPr>
              <w:pStyle w:val="ParagrafoPadraoTGINFO"/>
              <w:rPr>
                <w:b w:val="0"/>
                <w:bCs w:val="0"/>
              </w:rPr>
            </w:pPr>
            <w:proofErr w:type="spellStart"/>
            <w:r w:rsidRPr="00A96C4C">
              <w:rPr>
                <w:b w:val="0"/>
                <w:bCs w:val="0"/>
              </w:rPr>
              <w:lastRenderedPageBreak/>
              <w:t>passenger_count</w:t>
            </w:r>
            <w:proofErr w:type="spellEnd"/>
          </w:p>
        </w:tc>
        <w:tc>
          <w:tcPr>
            <w:tcW w:w="6160" w:type="dxa"/>
          </w:tcPr>
          <w:p w14:paraId="2DFCADA2" w14:textId="77777777" w:rsidR="0006688F" w:rsidRPr="00A96C4C" w:rsidRDefault="0006688F" w:rsidP="0006688F">
            <w:pPr>
              <w:pStyle w:val="ParagrafoPadraoTGINFO"/>
              <w:cnfStyle w:val="000000000000" w:firstRow="0" w:lastRow="0" w:firstColumn="0" w:lastColumn="0" w:oddVBand="0" w:evenVBand="0" w:oddHBand="0" w:evenHBand="0" w:firstRowFirstColumn="0" w:firstRowLastColumn="0" w:lastRowFirstColumn="0" w:lastRowLastColumn="0"/>
            </w:pPr>
            <w:r w:rsidRPr="00A96C4C">
              <w:t>Número de passageiros no veículo (informado pelo motorista).</w:t>
            </w:r>
          </w:p>
        </w:tc>
      </w:tr>
      <w:tr w:rsidR="0006688F" w14:paraId="1B37CEF9" w14:textId="77777777" w:rsidTr="006E6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355DA6C" w14:textId="77777777" w:rsidR="0006688F" w:rsidRPr="00A96C4C" w:rsidRDefault="0006688F" w:rsidP="0006688F">
            <w:pPr>
              <w:pStyle w:val="ParagrafoPadraoTGINFO"/>
              <w:rPr>
                <w:b w:val="0"/>
                <w:bCs w:val="0"/>
              </w:rPr>
            </w:pPr>
            <w:proofErr w:type="spellStart"/>
            <w:r w:rsidRPr="00A96C4C">
              <w:rPr>
                <w:b w:val="0"/>
                <w:bCs w:val="0"/>
              </w:rPr>
              <w:t>trip_distance</w:t>
            </w:r>
            <w:proofErr w:type="spellEnd"/>
          </w:p>
        </w:tc>
        <w:tc>
          <w:tcPr>
            <w:tcW w:w="6160" w:type="dxa"/>
          </w:tcPr>
          <w:p w14:paraId="7FA94137" w14:textId="77777777" w:rsidR="0006688F" w:rsidRPr="00A96C4C" w:rsidRDefault="0006688F" w:rsidP="0006688F">
            <w:pPr>
              <w:pStyle w:val="ParagrafoPadraoTGINFO"/>
              <w:cnfStyle w:val="000000100000" w:firstRow="0" w:lastRow="0" w:firstColumn="0" w:lastColumn="0" w:oddVBand="0" w:evenVBand="0" w:oddHBand="1" w:evenHBand="0" w:firstRowFirstColumn="0" w:firstRowLastColumn="0" w:lastRowFirstColumn="0" w:lastRowLastColumn="0"/>
            </w:pPr>
            <w:r w:rsidRPr="00A96C4C">
              <w:t>Distância da corrida em milhas (medida pelo taxímetro).</w:t>
            </w:r>
          </w:p>
        </w:tc>
      </w:tr>
      <w:tr w:rsidR="0006688F" w14:paraId="43A72A78" w14:textId="77777777" w:rsidTr="006E62A5">
        <w:tc>
          <w:tcPr>
            <w:cnfStyle w:val="001000000000" w:firstRow="0" w:lastRow="0" w:firstColumn="1" w:lastColumn="0" w:oddVBand="0" w:evenVBand="0" w:oddHBand="0" w:evenHBand="0" w:firstRowFirstColumn="0" w:firstRowLastColumn="0" w:lastRowFirstColumn="0" w:lastRowLastColumn="0"/>
            <w:tcW w:w="3200" w:type="dxa"/>
          </w:tcPr>
          <w:p w14:paraId="470BE0D3" w14:textId="77777777" w:rsidR="0006688F" w:rsidRPr="00A96C4C" w:rsidRDefault="0006688F" w:rsidP="0006688F">
            <w:pPr>
              <w:pStyle w:val="ParagrafoPadraoTGINFO"/>
              <w:rPr>
                <w:b w:val="0"/>
                <w:bCs w:val="0"/>
              </w:rPr>
            </w:pPr>
            <w:proofErr w:type="spellStart"/>
            <w:r w:rsidRPr="00A96C4C">
              <w:rPr>
                <w:b w:val="0"/>
                <w:bCs w:val="0"/>
              </w:rPr>
              <w:t>RatecodeID</w:t>
            </w:r>
            <w:proofErr w:type="spellEnd"/>
          </w:p>
        </w:tc>
        <w:tc>
          <w:tcPr>
            <w:tcW w:w="6160" w:type="dxa"/>
          </w:tcPr>
          <w:p w14:paraId="2DBCEB99" w14:textId="77777777" w:rsidR="0006688F" w:rsidRPr="00A96C4C" w:rsidRDefault="0006688F" w:rsidP="0006688F">
            <w:pPr>
              <w:pStyle w:val="ParagrafoPadraoTGINFO"/>
              <w:cnfStyle w:val="000000000000" w:firstRow="0" w:lastRow="0" w:firstColumn="0" w:lastColumn="0" w:oddVBand="0" w:evenVBand="0" w:oddHBand="0" w:evenHBand="0" w:firstRowFirstColumn="0" w:firstRowLastColumn="0" w:lastRowFirstColumn="0" w:lastRowLastColumn="0"/>
            </w:pPr>
            <w:r w:rsidRPr="00A96C4C">
              <w:t xml:space="preserve">Tipo de tarifa aplicada (ex.: normal, </w:t>
            </w:r>
            <w:proofErr w:type="gramStart"/>
            <w:r w:rsidRPr="00A96C4C">
              <w:t>aeroporto, etc.</w:t>
            </w:r>
            <w:proofErr w:type="gramEnd"/>
            <w:r w:rsidRPr="00A96C4C">
              <w:t>).</w:t>
            </w:r>
          </w:p>
        </w:tc>
      </w:tr>
      <w:tr w:rsidR="0006688F" w14:paraId="2B9246BC" w14:textId="77777777" w:rsidTr="006E6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F1507EB" w14:textId="77777777" w:rsidR="0006688F" w:rsidRPr="00A96C4C" w:rsidRDefault="0006688F" w:rsidP="0006688F">
            <w:pPr>
              <w:pStyle w:val="ParagrafoPadraoTGINFO"/>
              <w:rPr>
                <w:b w:val="0"/>
                <w:bCs w:val="0"/>
              </w:rPr>
            </w:pPr>
            <w:proofErr w:type="spellStart"/>
            <w:r w:rsidRPr="00A96C4C">
              <w:rPr>
                <w:b w:val="0"/>
                <w:bCs w:val="0"/>
              </w:rPr>
              <w:t>store_and_fwd_flag</w:t>
            </w:r>
            <w:proofErr w:type="spellEnd"/>
          </w:p>
        </w:tc>
        <w:tc>
          <w:tcPr>
            <w:tcW w:w="6160" w:type="dxa"/>
          </w:tcPr>
          <w:p w14:paraId="64DDC9C4" w14:textId="77777777" w:rsidR="0006688F" w:rsidRPr="00A96C4C" w:rsidRDefault="0006688F" w:rsidP="0006688F">
            <w:pPr>
              <w:pStyle w:val="ParagrafoPadraoTGINFO"/>
              <w:cnfStyle w:val="000000100000" w:firstRow="0" w:lastRow="0" w:firstColumn="0" w:lastColumn="0" w:oddVBand="0" w:evenVBand="0" w:oddHBand="1" w:evenHBand="0" w:firstRowFirstColumn="0" w:firstRowLastColumn="0" w:lastRowFirstColumn="0" w:lastRowLastColumn="0"/>
            </w:pPr>
            <w:r w:rsidRPr="00A96C4C">
              <w:t>Flag que indica se o registro ficou guardado no veículo antes de enviar ("Y"=sim, "N"=não).</w:t>
            </w:r>
          </w:p>
        </w:tc>
      </w:tr>
      <w:tr w:rsidR="0006688F" w14:paraId="16266157" w14:textId="77777777" w:rsidTr="006E62A5">
        <w:tc>
          <w:tcPr>
            <w:cnfStyle w:val="001000000000" w:firstRow="0" w:lastRow="0" w:firstColumn="1" w:lastColumn="0" w:oddVBand="0" w:evenVBand="0" w:oddHBand="0" w:evenHBand="0" w:firstRowFirstColumn="0" w:firstRowLastColumn="0" w:lastRowFirstColumn="0" w:lastRowLastColumn="0"/>
            <w:tcW w:w="3200" w:type="dxa"/>
          </w:tcPr>
          <w:p w14:paraId="25B06EAB" w14:textId="77777777" w:rsidR="0006688F" w:rsidRPr="00A96C4C" w:rsidRDefault="0006688F" w:rsidP="0006688F">
            <w:pPr>
              <w:pStyle w:val="ParagrafoPadraoTGINFO"/>
              <w:rPr>
                <w:b w:val="0"/>
                <w:bCs w:val="0"/>
              </w:rPr>
            </w:pPr>
            <w:proofErr w:type="spellStart"/>
            <w:r w:rsidRPr="00A96C4C">
              <w:rPr>
                <w:b w:val="0"/>
                <w:bCs w:val="0"/>
              </w:rPr>
              <w:t>PULocationID</w:t>
            </w:r>
            <w:proofErr w:type="spellEnd"/>
          </w:p>
        </w:tc>
        <w:tc>
          <w:tcPr>
            <w:tcW w:w="6160" w:type="dxa"/>
          </w:tcPr>
          <w:p w14:paraId="7C925DD3" w14:textId="77777777" w:rsidR="0006688F" w:rsidRPr="00A96C4C" w:rsidRDefault="0006688F" w:rsidP="0006688F">
            <w:pPr>
              <w:pStyle w:val="ParagrafoPadraoTGINFO"/>
              <w:cnfStyle w:val="000000000000" w:firstRow="0" w:lastRow="0" w:firstColumn="0" w:lastColumn="0" w:oddVBand="0" w:evenVBand="0" w:oddHBand="0" w:evenHBand="0" w:firstRowFirstColumn="0" w:firstRowLastColumn="0" w:lastRowFirstColumn="0" w:lastRowLastColumn="0"/>
            </w:pPr>
            <w:r w:rsidRPr="00A96C4C">
              <w:t xml:space="preserve">ID da zona de táxi onde a corrida começou (zona de </w:t>
            </w:r>
            <w:proofErr w:type="spellStart"/>
            <w:r w:rsidRPr="00A96C4C">
              <w:t>pickup</w:t>
            </w:r>
            <w:proofErr w:type="spellEnd"/>
            <w:r w:rsidRPr="00A96C4C">
              <w:t>).</w:t>
            </w:r>
          </w:p>
        </w:tc>
      </w:tr>
      <w:tr w:rsidR="0006688F" w14:paraId="04A2193E" w14:textId="77777777" w:rsidTr="006E6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970F97B" w14:textId="77777777" w:rsidR="0006688F" w:rsidRPr="00A96C4C" w:rsidRDefault="0006688F" w:rsidP="0006688F">
            <w:pPr>
              <w:pStyle w:val="ParagrafoPadraoTGINFO"/>
              <w:rPr>
                <w:b w:val="0"/>
                <w:bCs w:val="0"/>
              </w:rPr>
            </w:pPr>
            <w:proofErr w:type="spellStart"/>
            <w:r w:rsidRPr="00A96C4C">
              <w:rPr>
                <w:b w:val="0"/>
                <w:bCs w:val="0"/>
              </w:rPr>
              <w:t>DOLocationID</w:t>
            </w:r>
            <w:proofErr w:type="spellEnd"/>
          </w:p>
        </w:tc>
        <w:tc>
          <w:tcPr>
            <w:tcW w:w="6160" w:type="dxa"/>
          </w:tcPr>
          <w:p w14:paraId="5E1FCA55" w14:textId="77777777" w:rsidR="0006688F" w:rsidRPr="00A96C4C" w:rsidRDefault="0006688F" w:rsidP="0006688F">
            <w:pPr>
              <w:pStyle w:val="ParagrafoPadraoTGINFO"/>
              <w:cnfStyle w:val="000000100000" w:firstRow="0" w:lastRow="0" w:firstColumn="0" w:lastColumn="0" w:oddVBand="0" w:evenVBand="0" w:oddHBand="1" w:evenHBand="0" w:firstRowFirstColumn="0" w:firstRowLastColumn="0" w:lastRowFirstColumn="0" w:lastRowLastColumn="0"/>
            </w:pPr>
            <w:r w:rsidRPr="00A96C4C">
              <w:t xml:space="preserve">ID da zona de táxi onde a corrida terminou (zona de </w:t>
            </w:r>
            <w:proofErr w:type="spellStart"/>
            <w:r w:rsidRPr="00A96C4C">
              <w:t>dropoff</w:t>
            </w:r>
            <w:proofErr w:type="spellEnd"/>
            <w:r w:rsidRPr="00A96C4C">
              <w:t>).</w:t>
            </w:r>
          </w:p>
        </w:tc>
      </w:tr>
      <w:tr w:rsidR="0006688F" w14:paraId="2EAECF32" w14:textId="77777777" w:rsidTr="006E62A5">
        <w:tc>
          <w:tcPr>
            <w:cnfStyle w:val="001000000000" w:firstRow="0" w:lastRow="0" w:firstColumn="1" w:lastColumn="0" w:oddVBand="0" w:evenVBand="0" w:oddHBand="0" w:evenHBand="0" w:firstRowFirstColumn="0" w:firstRowLastColumn="0" w:lastRowFirstColumn="0" w:lastRowLastColumn="0"/>
            <w:tcW w:w="3200" w:type="dxa"/>
          </w:tcPr>
          <w:p w14:paraId="59AF0463" w14:textId="77777777" w:rsidR="0006688F" w:rsidRPr="00A96C4C" w:rsidRDefault="0006688F" w:rsidP="0006688F">
            <w:pPr>
              <w:pStyle w:val="ParagrafoPadraoTGINFO"/>
              <w:rPr>
                <w:b w:val="0"/>
                <w:bCs w:val="0"/>
              </w:rPr>
            </w:pPr>
            <w:proofErr w:type="spellStart"/>
            <w:r w:rsidRPr="00A96C4C">
              <w:rPr>
                <w:b w:val="0"/>
                <w:bCs w:val="0"/>
              </w:rPr>
              <w:t>payment_type</w:t>
            </w:r>
            <w:proofErr w:type="spellEnd"/>
          </w:p>
        </w:tc>
        <w:tc>
          <w:tcPr>
            <w:tcW w:w="6160" w:type="dxa"/>
          </w:tcPr>
          <w:p w14:paraId="2A4831E4" w14:textId="77777777" w:rsidR="0006688F" w:rsidRPr="00A96C4C" w:rsidRDefault="0006688F" w:rsidP="0006688F">
            <w:pPr>
              <w:pStyle w:val="ParagrafoPadraoTGINFO"/>
              <w:cnfStyle w:val="000000000000" w:firstRow="0" w:lastRow="0" w:firstColumn="0" w:lastColumn="0" w:oddVBand="0" w:evenVBand="0" w:oddHBand="0" w:evenHBand="0" w:firstRowFirstColumn="0" w:firstRowLastColumn="0" w:lastRowFirstColumn="0" w:lastRowLastColumn="0"/>
            </w:pPr>
            <w:r w:rsidRPr="00A96C4C">
              <w:t>Tipo de pagamento: 1=Cartão de crédito; 2=Dinheiro; 3=Sem custo; 4=Disputa; 5=Desconhecido; 6=Viagem cancelada.</w:t>
            </w:r>
          </w:p>
        </w:tc>
      </w:tr>
      <w:tr w:rsidR="0006688F" w14:paraId="3A7F9540" w14:textId="77777777" w:rsidTr="006E6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34F8311" w14:textId="77777777" w:rsidR="0006688F" w:rsidRPr="00A96C4C" w:rsidRDefault="0006688F" w:rsidP="0006688F">
            <w:pPr>
              <w:pStyle w:val="ParagrafoPadraoTGINFO"/>
              <w:rPr>
                <w:b w:val="0"/>
                <w:bCs w:val="0"/>
              </w:rPr>
            </w:pPr>
            <w:proofErr w:type="spellStart"/>
            <w:r w:rsidRPr="00A96C4C">
              <w:rPr>
                <w:b w:val="0"/>
                <w:bCs w:val="0"/>
              </w:rPr>
              <w:t>fare_amount</w:t>
            </w:r>
            <w:proofErr w:type="spellEnd"/>
          </w:p>
        </w:tc>
        <w:tc>
          <w:tcPr>
            <w:tcW w:w="6160" w:type="dxa"/>
          </w:tcPr>
          <w:p w14:paraId="1C63C4BF" w14:textId="77777777" w:rsidR="0006688F" w:rsidRPr="00A96C4C" w:rsidRDefault="0006688F" w:rsidP="0006688F">
            <w:pPr>
              <w:pStyle w:val="ParagrafoPadraoTGINFO"/>
              <w:cnfStyle w:val="000000100000" w:firstRow="0" w:lastRow="0" w:firstColumn="0" w:lastColumn="0" w:oddVBand="0" w:evenVBand="0" w:oddHBand="1" w:evenHBand="0" w:firstRowFirstColumn="0" w:firstRowLastColumn="0" w:lastRowFirstColumn="0" w:lastRowLastColumn="0"/>
            </w:pPr>
            <w:r w:rsidRPr="00A96C4C">
              <w:t>Valor da tarifa básica calculada pelo taxímetro.</w:t>
            </w:r>
          </w:p>
        </w:tc>
      </w:tr>
      <w:tr w:rsidR="0006688F" w14:paraId="57DBA948" w14:textId="77777777" w:rsidTr="006E62A5">
        <w:tc>
          <w:tcPr>
            <w:cnfStyle w:val="001000000000" w:firstRow="0" w:lastRow="0" w:firstColumn="1" w:lastColumn="0" w:oddVBand="0" w:evenVBand="0" w:oddHBand="0" w:evenHBand="0" w:firstRowFirstColumn="0" w:firstRowLastColumn="0" w:lastRowFirstColumn="0" w:lastRowLastColumn="0"/>
            <w:tcW w:w="3200" w:type="dxa"/>
          </w:tcPr>
          <w:p w14:paraId="4B8D9C21" w14:textId="77777777" w:rsidR="0006688F" w:rsidRPr="00A96C4C" w:rsidRDefault="0006688F" w:rsidP="0006688F">
            <w:pPr>
              <w:pStyle w:val="ParagrafoPadraoTGINFO"/>
              <w:rPr>
                <w:b w:val="0"/>
                <w:bCs w:val="0"/>
              </w:rPr>
            </w:pPr>
            <w:r w:rsidRPr="00A96C4C">
              <w:rPr>
                <w:b w:val="0"/>
                <w:bCs w:val="0"/>
              </w:rPr>
              <w:t>Extra</w:t>
            </w:r>
          </w:p>
        </w:tc>
        <w:tc>
          <w:tcPr>
            <w:tcW w:w="6160" w:type="dxa"/>
          </w:tcPr>
          <w:p w14:paraId="12AB7CB3" w14:textId="77777777" w:rsidR="0006688F" w:rsidRPr="00A96C4C" w:rsidRDefault="0006688F" w:rsidP="0006688F">
            <w:pPr>
              <w:pStyle w:val="ParagrafoPadraoTGINFO"/>
              <w:cnfStyle w:val="000000000000" w:firstRow="0" w:lastRow="0" w:firstColumn="0" w:lastColumn="0" w:oddVBand="0" w:evenVBand="0" w:oddHBand="0" w:evenHBand="0" w:firstRowFirstColumn="0" w:firstRowLastColumn="0" w:lastRowFirstColumn="0" w:lastRowLastColumn="0"/>
            </w:pPr>
            <w:r w:rsidRPr="00A96C4C">
              <w:t>Taxas extras (ex.: taxa de horário de pico).</w:t>
            </w:r>
          </w:p>
        </w:tc>
      </w:tr>
      <w:tr w:rsidR="0006688F" w14:paraId="4EDE1DC3" w14:textId="77777777" w:rsidTr="006E6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0FA0939" w14:textId="77777777" w:rsidR="0006688F" w:rsidRPr="00A96C4C" w:rsidRDefault="0006688F" w:rsidP="0006688F">
            <w:pPr>
              <w:pStyle w:val="ParagrafoPadraoTGINFO"/>
              <w:rPr>
                <w:b w:val="0"/>
                <w:bCs w:val="0"/>
              </w:rPr>
            </w:pPr>
            <w:proofErr w:type="spellStart"/>
            <w:r w:rsidRPr="00A96C4C">
              <w:rPr>
                <w:b w:val="0"/>
                <w:bCs w:val="0"/>
              </w:rPr>
              <w:t>mta_tax</w:t>
            </w:r>
            <w:proofErr w:type="spellEnd"/>
          </w:p>
        </w:tc>
        <w:tc>
          <w:tcPr>
            <w:tcW w:w="6160" w:type="dxa"/>
          </w:tcPr>
          <w:p w14:paraId="33408FEC" w14:textId="77777777" w:rsidR="0006688F" w:rsidRPr="00A96C4C" w:rsidRDefault="0006688F" w:rsidP="0006688F">
            <w:pPr>
              <w:pStyle w:val="ParagrafoPadraoTGINFO"/>
              <w:cnfStyle w:val="000000100000" w:firstRow="0" w:lastRow="0" w:firstColumn="0" w:lastColumn="0" w:oddVBand="0" w:evenVBand="0" w:oddHBand="1" w:evenHBand="0" w:firstRowFirstColumn="0" w:firstRowLastColumn="0" w:lastRowFirstColumn="0" w:lastRowLastColumn="0"/>
            </w:pPr>
            <w:r w:rsidRPr="00A96C4C">
              <w:t>Taxa fixa de MTA (transporte público).</w:t>
            </w:r>
          </w:p>
        </w:tc>
      </w:tr>
      <w:tr w:rsidR="0006688F" w14:paraId="38F655CD" w14:textId="77777777" w:rsidTr="006E62A5">
        <w:tc>
          <w:tcPr>
            <w:cnfStyle w:val="001000000000" w:firstRow="0" w:lastRow="0" w:firstColumn="1" w:lastColumn="0" w:oddVBand="0" w:evenVBand="0" w:oddHBand="0" w:evenHBand="0" w:firstRowFirstColumn="0" w:firstRowLastColumn="0" w:lastRowFirstColumn="0" w:lastRowLastColumn="0"/>
            <w:tcW w:w="3200" w:type="dxa"/>
          </w:tcPr>
          <w:p w14:paraId="3A289131" w14:textId="77777777" w:rsidR="0006688F" w:rsidRPr="00A96C4C" w:rsidRDefault="0006688F" w:rsidP="0006688F">
            <w:pPr>
              <w:pStyle w:val="ParagrafoPadraoTGINFO"/>
              <w:rPr>
                <w:b w:val="0"/>
                <w:bCs w:val="0"/>
              </w:rPr>
            </w:pPr>
            <w:proofErr w:type="spellStart"/>
            <w:r w:rsidRPr="00A96C4C">
              <w:rPr>
                <w:b w:val="0"/>
                <w:bCs w:val="0"/>
              </w:rPr>
              <w:t>tip_amount</w:t>
            </w:r>
            <w:proofErr w:type="spellEnd"/>
          </w:p>
        </w:tc>
        <w:tc>
          <w:tcPr>
            <w:tcW w:w="6160" w:type="dxa"/>
          </w:tcPr>
          <w:p w14:paraId="4156C5FD" w14:textId="77777777" w:rsidR="0006688F" w:rsidRPr="00A96C4C" w:rsidRDefault="0006688F" w:rsidP="0006688F">
            <w:pPr>
              <w:pStyle w:val="ParagrafoPadraoTGINFO"/>
              <w:cnfStyle w:val="000000000000" w:firstRow="0" w:lastRow="0" w:firstColumn="0" w:lastColumn="0" w:oddVBand="0" w:evenVBand="0" w:oddHBand="0" w:evenHBand="0" w:firstRowFirstColumn="0" w:firstRowLastColumn="0" w:lastRowFirstColumn="0" w:lastRowLastColumn="0"/>
            </w:pPr>
            <w:r w:rsidRPr="00A96C4C">
              <w:t>Valor da gorjeta (para pagamentos em cartão).</w:t>
            </w:r>
          </w:p>
        </w:tc>
      </w:tr>
      <w:tr w:rsidR="0006688F" w14:paraId="6D9F4630" w14:textId="77777777" w:rsidTr="006E6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D46599C" w14:textId="77777777" w:rsidR="0006688F" w:rsidRPr="00A96C4C" w:rsidRDefault="0006688F" w:rsidP="0006688F">
            <w:pPr>
              <w:pStyle w:val="ParagrafoPadraoTGINFO"/>
              <w:rPr>
                <w:b w:val="0"/>
                <w:bCs w:val="0"/>
              </w:rPr>
            </w:pPr>
            <w:proofErr w:type="spellStart"/>
            <w:r w:rsidRPr="00A96C4C">
              <w:rPr>
                <w:b w:val="0"/>
                <w:bCs w:val="0"/>
              </w:rPr>
              <w:t>tolls_amount</w:t>
            </w:r>
            <w:proofErr w:type="spellEnd"/>
          </w:p>
        </w:tc>
        <w:tc>
          <w:tcPr>
            <w:tcW w:w="6160" w:type="dxa"/>
          </w:tcPr>
          <w:p w14:paraId="6EE8A217" w14:textId="77777777" w:rsidR="0006688F" w:rsidRPr="00A96C4C" w:rsidRDefault="0006688F" w:rsidP="0006688F">
            <w:pPr>
              <w:pStyle w:val="ParagrafoPadraoTGINFO"/>
              <w:cnfStyle w:val="000000100000" w:firstRow="0" w:lastRow="0" w:firstColumn="0" w:lastColumn="0" w:oddVBand="0" w:evenVBand="0" w:oddHBand="1" w:evenHBand="0" w:firstRowFirstColumn="0" w:firstRowLastColumn="0" w:lastRowFirstColumn="0" w:lastRowLastColumn="0"/>
            </w:pPr>
            <w:r w:rsidRPr="00A96C4C">
              <w:t>Valor de pedágios pagos durante a corrida.</w:t>
            </w:r>
          </w:p>
        </w:tc>
      </w:tr>
      <w:tr w:rsidR="0006688F" w14:paraId="002F84D0" w14:textId="77777777" w:rsidTr="006E62A5">
        <w:tc>
          <w:tcPr>
            <w:cnfStyle w:val="001000000000" w:firstRow="0" w:lastRow="0" w:firstColumn="1" w:lastColumn="0" w:oddVBand="0" w:evenVBand="0" w:oddHBand="0" w:evenHBand="0" w:firstRowFirstColumn="0" w:firstRowLastColumn="0" w:lastRowFirstColumn="0" w:lastRowLastColumn="0"/>
            <w:tcW w:w="3200" w:type="dxa"/>
          </w:tcPr>
          <w:p w14:paraId="125486C4" w14:textId="77777777" w:rsidR="0006688F" w:rsidRPr="00A96C4C" w:rsidRDefault="0006688F" w:rsidP="0006688F">
            <w:pPr>
              <w:pStyle w:val="ParagrafoPadraoTGINFO"/>
              <w:rPr>
                <w:b w:val="0"/>
                <w:bCs w:val="0"/>
              </w:rPr>
            </w:pPr>
            <w:proofErr w:type="spellStart"/>
            <w:r w:rsidRPr="00A96C4C">
              <w:rPr>
                <w:b w:val="0"/>
                <w:bCs w:val="0"/>
              </w:rPr>
              <w:t>improvement_surcharge</w:t>
            </w:r>
            <w:proofErr w:type="spellEnd"/>
          </w:p>
        </w:tc>
        <w:tc>
          <w:tcPr>
            <w:tcW w:w="6160" w:type="dxa"/>
          </w:tcPr>
          <w:p w14:paraId="4FC2D343" w14:textId="77777777" w:rsidR="0006688F" w:rsidRPr="00A96C4C" w:rsidRDefault="0006688F" w:rsidP="0006688F">
            <w:pPr>
              <w:pStyle w:val="ParagrafoPadraoTGINFO"/>
              <w:cnfStyle w:val="000000000000" w:firstRow="0" w:lastRow="0" w:firstColumn="0" w:lastColumn="0" w:oddVBand="0" w:evenVBand="0" w:oddHBand="0" w:evenHBand="0" w:firstRowFirstColumn="0" w:firstRowLastColumn="0" w:lastRowFirstColumn="0" w:lastRowLastColumn="0"/>
            </w:pPr>
            <w:r w:rsidRPr="00A96C4C">
              <w:t>Taxa adicional de melhoria (pequena taxa fixa).</w:t>
            </w:r>
          </w:p>
        </w:tc>
      </w:tr>
      <w:tr w:rsidR="0006688F" w14:paraId="426A50A6" w14:textId="77777777" w:rsidTr="006E6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A06E060" w14:textId="77777777" w:rsidR="0006688F" w:rsidRPr="00A96C4C" w:rsidRDefault="0006688F" w:rsidP="0006688F">
            <w:pPr>
              <w:pStyle w:val="ParagrafoPadraoTGINFO"/>
              <w:rPr>
                <w:b w:val="0"/>
                <w:bCs w:val="0"/>
              </w:rPr>
            </w:pPr>
            <w:proofErr w:type="spellStart"/>
            <w:r w:rsidRPr="00A96C4C">
              <w:rPr>
                <w:b w:val="0"/>
                <w:bCs w:val="0"/>
              </w:rPr>
              <w:t>total_amount</w:t>
            </w:r>
            <w:proofErr w:type="spellEnd"/>
          </w:p>
        </w:tc>
        <w:tc>
          <w:tcPr>
            <w:tcW w:w="6160" w:type="dxa"/>
          </w:tcPr>
          <w:p w14:paraId="34DAA14A" w14:textId="77777777" w:rsidR="0006688F" w:rsidRPr="00A96C4C" w:rsidRDefault="0006688F" w:rsidP="0006688F">
            <w:pPr>
              <w:pStyle w:val="ParagrafoPadraoTGINFO"/>
              <w:cnfStyle w:val="000000100000" w:firstRow="0" w:lastRow="0" w:firstColumn="0" w:lastColumn="0" w:oddVBand="0" w:evenVBand="0" w:oddHBand="1" w:evenHBand="0" w:firstRowFirstColumn="0" w:firstRowLastColumn="0" w:lastRowFirstColumn="0" w:lastRowLastColumn="0"/>
            </w:pPr>
            <w:r w:rsidRPr="00A96C4C">
              <w:t xml:space="preserve">Total cobrado ao passageiro (fare + extras + pedágios + </w:t>
            </w:r>
            <w:proofErr w:type="gramStart"/>
            <w:r w:rsidRPr="00A96C4C">
              <w:t>gorjeta, etc.</w:t>
            </w:r>
            <w:proofErr w:type="gramEnd"/>
            <w:r w:rsidRPr="00A96C4C">
              <w:t>).</w:t>
            </w:r>
          </w:p>
        </w:tc>
      </w:tr>
      <w:tr w:rsidR="0006688F" w14:paraId="63CB598A" w14:textId="77777777" w:rsidTr="006E62A5">
        <w:tc>
          <w:tcPr>
            <w:cnfStyle w:val="001000000000" w:firstRow="0" w:lastRow="0" w:firstColumn="1" w:lastColumn="0" w:oddVBand="0" w:evenVBand="0" w:oddHBand="0" w:evenHBand="0" w:firstRowFirstColumn="0" w:firstRowLastColumn="0" w:lastRowFirstColumn="0" w:lastRowLastColumn="0"/>
            <w:tcW w:w="3200" w:type="dxa"/>
          </w:tcPr>
          <w:p w14:paraId="03A4D610" w14:textId="77777777" w:rsidR="0006688F" w:rsidRPr="00A96C4C" w:rsidRDefault="0006688F" w:rsidP="0006688F">
            <w:pPr>
              <w:pStyle w:val="ParagrafoPadraoTGINFO"/>
              <w:rPr>
                <w:b w:val="0"/>
                <w:bCs w:val="0"/>
              </w:rPr>
            </w:pPr>
            <w:proofErr w:type="spellStart"/>
            <w:r w:rsidRPr="00A96C4C">
              <w:rPr>
                <w:b w:val="0"/>
                <w:bCs w:val="0"/>
              </w:rPr>
              <w:t>congestion_surcharge</w:t>
            </w:r>
            <w:proofErr w:type="spellEnd"/>
          </w:p>
        </w:tc>
        <w:tc>
          <w:tcPr>
            <w:tcW w:w="6160" w:type="dxa"/>
          </w:tcPr>
          <w:p w14:paraId="65B4CA8C" w14:textId="77777777" w:rsidR="0006688F" w:rsidRPr="00A96C4C" w:rsidRDefault="0006688F" w:rsidP="0006688F">
            <w:pPr>
              <w:pStyle w:val="ParagrafoPadraoTGINFO"/>
              <w:cnfStyle w:val="000000000000" w:firstRow="0" w:lastRow="0" w:firstColumn="0" w:lastColumn="0" w:oddVBand="0" w:evenVBand="0" w:oddHBand="0" w:evenHBand="0" w:firstRowFirstColumn="0" w:firstRowLastColumn="0" w:lastRowFirstColumn="0" w:lastRowLastColumn="0"/>
            </w:pPr>
            <w:r w:rsidRPr="00A96C4C">
              <w:t>Taxa de congestionamento (adicionada em algumas corridas mais recentes).</w:t>
            </w:r>
          </w:p>
        </w:tc>
      </w:tr>
    </w:tbl>
    <w:p w14:paraId="0B36E691" w14:textId="77777777" w:rsidR="0006688F" w:rsidRPr="00A96C4C" w:rsidRDefault="0006688F" w:rsidP="0006688F">
      <w:pPr>
        <w:pStyle w:val="ParagrafoPadraoTGINFO"/>
      </w:pPr>
    </w:p>
    <w:p w14:paraId="5437FD93" w14:textId="77777777" w:rsidR="0006688F" w:rsidRPr="0006688F" w:rsidRDefault="001565AB" w:rsidP="00AD259F">
      <w:pPr>
        <w:pStyle w:val="ParagrafoPadraoTGINFO"/>
        <w:spacing w:line="360" w:lineRule="auto"/>
        <w:ind w:firstLine="0"/>
        <w:rPr>
          <w:b/>
          <w:bCs/>
        </w:rPr>
      </w:pPr>
      <w:r>
        <w:rPr>
          <w:b/>
          <w:bCs/>
        </w:rPr>
        <w:t>2</w:t>
      </w:r>
      <w:r w:rsidR="0006688F" w:rsidRPr="0006688F">
        <w:rPr>
          <w:b/>
          <w:bCs/>
        </w:rPr>
        <w:t>.3</w:t>
      </w:r>
      <w:r>
        <w:rPr>
          <w:b/>
          <w:bCs/>
        </w:rPr>
        <w:tab/>
      </w:r>
      <w:r w:rsidR="0006688F" w:rsidRPr="0006688F">
        <w:rPr>
          <w:b/>
          <w:bCs/>
        </w:rPr>
        <w:t>Transformações Aplicadas</w:t>
      </w:r>
    </w:p>
    <w:p w14:paraId="181D1084" w14:textId="77777777" w:rsidR="000C2F8D" w:rsidRDefault="0006688F" w:rsidP="000C2F8D">
      <w:pPr>
        <w:pStyle w:val="ParagrafoPadraoTGINFO"/>
        <w:spacing w:line="360" w:lineRule="auto"/>
      </w:pPr>
      <w:r w:rsidRPr="00C46A46">
        <w:t xml:space="preserve">As transformações foram definidas previamente e aplicadas de forma equivalente nos dois cenários avaliados (Power Query e </w:t>
      </w:r>
      <w:proofErr w:type="spellStart"/>
      <w:r w:rsidRPr="00C46A46">
        <w:t>PySpark</w:t>
      </w:r>
      <w:proofErr w:type="spellEnd"/>
      <w:r w:rsidRPr="00C46A46">
        <w:t>), garantindo a comparabilidade dos resultados obtidos durante os testes.</w:t>
      </w:r>
      <w:r w:rsidR="000C2F8D">
        <w:t xml:space="preserve"> </w:t>
      </w:r>
    </w:p>
    <w:p w14:paraId="5E452E6A" w14:textId="5EE5272F" w:rsidR="0006688F" w:rsidRDefault="0006688F" w:rsidP="000C2F8D">
      <w:pPr>
        <w:pStyle w:val="ParagrafoPadraoTGINFO"/>
        <w:spacing w:line="360" w:lineRule="auto"/>
      </w:pPr>
      <w:r w:rsidRPr="00C46A46">
        <w:t xml:space="preserve">Para fins de análise, as transformações foram divididas em dois grupos: </w:t>
      </w:r>
      <w:r w:rsidR="00975AB1">
        <w:t>transformações de baixa complexidade</w:t>
      </w:r>
      <w:r w:rsidRPr="00C46A46">
        <w:t xml:space="preserve"> e </w:t>
      </w:r>
      <w:r w:rsidR="00975AB1">
        <w:t>transformação de alta complexidade</w:t>
      </w:r>
      <w:r w:rsidRPr="00C46A46">
        <w:t>, permitindo avaliar o comportamento das ferramentas em diferentes níveis de complexidade computacional.</w:t>
      </w:r>
    </w:p>
    <w:p w14:paraId="1F129438" w14:textId="62580B18" w:rsidR="0006688F" w:rsidRPr="0006688F" w:rsidRDefault="001565AB" w:rsidP="00AD259F">
      <w:pPr>
        <w:pStyle w:val="ParagrafoPadraoTGINFO"/>
        <w:spacing w:line="360" w:lineRule="auto"/>
        <w:ind w:firstLine="0"/>
        <w:rPr>
          <w:b/>
          <w:bCs/>
        </w:rPr>
      </w:pPr>
      <w:r>
        <w:rPr>
          <w:b/>
          <w:bCs/>
        </w:rPr>
        <w:t>2</w:t>
      </w:r>
      <w:r w:rsidR="0006688F" w:rsidRPr="0006688F">
        <w:rPr>
          <w:b/>
          <w:bCs/>
        </w:rPr>
        <w:t>.3.1</w:t>
      </w:r>
      <w:r>
        <w:rPr>
          <w:b/>
          <w:bCs/>
        </w:rPr>
        <w:tab/>
      </w:r>
      <w:r w:rsidR="00EE1B54">
        <w:rPr>
          <w:b/>
          <w:bCs/>
        </w:rPr>
        <w:t>Transformações de baixa complexidade</w:t>
      </w:r>
    </w:p>
    <w:p w14:paraId="26CCEE8E" w14:textId="3B0D106F" w:rsidR="0006688F" w:rsidRPr="00B52D30" w:rsidRDefault="00EE1B54" w:rsidP="00AD259F">
      <w:pPr>
        <w:pStyle w:val="ParagrafoPadraoTGINFO"/>
        <w:spacing w:line="360" w:lineRule="auto"/>
      </w:pPr>
      <w:r w:rsidRPr="00EE1B54">
        <w:t>As transformações de baixa complexidade foram estruturadas para</w:t>
      </w:r>
      <w:r w:rsidR="0006688F" w:rsidRPr="00B52D30">
        <w:t xml:space="preserve"> representar operações comuns em processos de ETL aplicados em ambientes de Business </w:t>
      </w:r>
      <w:proofErr w:type="spellStart"/>
      <w:r w:rsidR="0006688F" w:rsidRPr="00B52D30">
        <w:t>Intelligence</w:t>
      </w:r>
      <w:proofErr w:type="spellEnd"/>
      <w:r w:rsidR="0006688F" w:rsidRPr="00B52D30">
        <w:t xml:space="preserve"> e análise de dados. As transformações realizadas incluíram o filtro de método de pagamento, no qual foram mantidos apenas os registros com pagamento em cartão de crédito (tipo 1) ou </w:t>
      </w:r>
      <w:r w:rsidR="0006688F" w:rsidRPr="00B52D30">
        <w:lastRenderedPageBreak/>
        <w:t xml:space="preserve">dinheiro (tipo 2), eliminando os demais tipos considerados irrelevantes para a análise. Também foi realizado o cálculo da duração da viagem em minutos, obtido a partir da diferença entre as colunas </w:t>
      </w:r>
      <w:proofErr w:type="spellStart"/>
      <w:r w:rsidR="0006688F" w:rsidRPr="00B52D30">
        <w:t>tpep_dropoff_datetime</w:t>
      </w:r>
      <w:proofErr w:type="spellEnd"/>
      <w:r w:rsidR="0006688F" w:rsidRPr="00B52D30">
        <w:t xml:space="preserve"> e </w:t>
      </w:r>
      <w:proofErr w:type="spellStart"/>
      <w:r w:rsidR="0006688F" w:rsidRPr="00B52D30">
        <w:t>tpep_pickup_datetime</w:t>
      </w:r>
      <w:proofErr w:type="spellEnd"/>
      <w:r w:rsidR="0006688F" w:rsidRPr="00B52D30">
        <w:t>, sendo removidos registros com duração inferior a 1 minuto ou superior a 180 minutos por serem considerados outliers.</w:t>
      </w:r>
    </w:p>
    <w:p w14:paraId="1EE878A2" w14:textId="77777777" w:rsidR="0006688F" w:rsidRPr="00B52D30" w:rsidRDefault="0006688F" w:rsidP="00AD259F">
      <w:pPr>
        <w:pStyle w:val="ParagrafoPadraoTGINFO"/>
        <w:spacing w:line="360" w:lineRule="auto"/>
      </w:pPr>
      <w:r w:rsidRPr="00B52D30">
        <w:t xml:space="preserve">Além disso, a coluna </w:t>
      </w:r>
      <w:proofErr w:type="spellStart"/>
      <w:r w:rsidRPr="00B52D30">
        <w:t>trip_distance</w:t>
      </w:r>
      <w:proofErr w:type="spellEnd"/>
      <w:r w:rsidRPr="00B52D30">
        <w:t xml:space="preserve">, originalmente em milhas, foi convertida para quilômetros por meio da multiplicação pelo fator 1,60934, originando a coluna </w:t>
      </w:r>
      <w:proofErr w:type="spellStart"/>
      <w:r w:rsidRPr="00B52D30">
        <w:t>trip_distance_km</w:t>
      </w:r>
      <w:proofErr w:type="spellEnd"/>
      <w:r w:rsidRPr="00B52D30">
        <w:t xml:space="preserve">. A velocidade média das corridas, representada pela coluna </w:t>
      </w:r>
      <w:proofErr w:type="spellStart"/>
      <w:r w:rsidRPr="00B52D30">
        <w:t>avg_speed_kmh</w:t>
      </w:r>
      <w:proofErr w:type="spellEnd"/>
      <w:r w:rsidRPr="00B52D30">
        <w:t xml:space="preserve">, foi calculada dividindo-se a distância percorrida em quilômetros pela duração da viagem em horas. Registros com velocidade menor ou igual a 0 km/h ou superior a 120 km/h foram removidos devido a inconsistências no contexto urbano. Também foi criada a coluna </w:t>
      </w:r>
      <w:proofErr w:type="spellStart"/>
      <w:r w:rsidRPr="00B52D30">
        <w:t>receita_liquida</w:t>
      </w:r>
      <w:proofErr w:type="spellEnd"/>
      <w:r w:rsidRPr="00B52D30">
        <w:t xml:space="preserve">, calculada pela diferença entre </w:t>
      </w:r>
      <w:proofErr w:type="spellStart"/>
      <w:r w:rsidRPr="00B52D30">
        <w:t>total_amount</w:t>
      </w:r>
      <w:proofErr w:type="spellEnd"/>
      <w:r w:rsidRPr="00B52D30">
        <w:t xml:space="preserve">, </w:t>
      </w:r>
      <w:proofErr w:type="spellStart"/>
      <w:r w:rsidRPr="00B52D30">
        <w:t>tolls_amount</w:t>
      </w:r>
      <w:proofErr w:type="spellEnd"/>
      <w:r w:rsidRPr="00B52D30">
        <w:t xml:space="preserve"> e </w:t>
      </w:r>
      <w:proofErr w:type="spellStart"/>
      <w:r w:rsidRPr="00B52D30">
        <w:t>tip_amount</w:t>
      </w:r>
      <w:proofErr w:type="spellEnd"/>
      <w:r w:rsidRPr="00B52D30">
        <w:t>, representando o valor líquido da corrida desconsiderando pedágios e gorjetas.</w:t>
      </w:r>
    </w:p>
    <w:p w14:paraId="5768976C" w14:textId="77777777" w:rsidR="0006688F" w:rsidRPr="00C46A46" w:rsidRDefault="0006688F" w:rsidP="00AD259F">
      <w:pPr>
        <w:pStyle w:val="ParagrafoPadraoTGINFO"/>
        <w:spacing w:line="360" w:lineRule="auto"/>
      </w:pPr>
      <w:r w:rsidRPr="00B52D30">
        <w:t xml:space="preserve">Por fim, foram realizadas classificações categóricas das corridas com base no valor da tarifa e na distância percorrida. A coluna </w:t>
      </w:r>
      <w:proofErr w:type="spellStart"/>
      <w:r w:rsidRPr="00B52D30">
        <w:t>trip_value_category</w:t>
      </w:r>
      <w:proofErr w:type="spellEnd"/>
      <w:r w:rsidRPr="00B52D30">
        <w:t xml:space="preserve"> classificou as corridas em “Baixa” para valores inferiores a 10 USD, “Média” para valores entre 10 e 30 USD e “Alta” para valores superiores a 30 USD. Já a coluna </w:t>
      </w:r>
      <w:proofErr w:type="spellStart"/>
      <w:r w:rsidRPr="00B52D30">
        <w:t>trip_km_category</w:t>
      </w:r>
      <w:proofErr w:type="spellEnd"/>
      <w:r w:rsidRPr="00B52D30">
        <w:t xml:space="preserve"> categorizou as corridas em “Curta” para distâncias inferiores a 5 km, “Média” para distâncias entre 5 e 20 km e “Longa” para distâncias superiores a 20 km.</w:t>
      </w:r>
    </w:p>
    <w:p w14:paraId="34DB6080" w14:textId="77777777" w:rsidR="00BE5F77" w:rsidRDefault="001565AB" w:rsidP="00BE5F77">
      <w:pPr>
        <w:pStyle w:val="ParagrafoPadraoTGINFO"/>
        <w:spacing w:line="360" w:lineRule="auto"/>
        <w:ind w:firstLine="0"/>
        <w:rPr>
          <w:b/>
          <w:bCs/>
        </w:rPr>
      </w:pPr>
      <w:r>
        <w:rPr>
          <w:b/>
          <w:bCs/>
        </w:rPr>
        <w:t>2</w:t>
      </w:r>
      <w:r w:rsidR="0006688F" w:rsidRPr="0006688F">
        <w:rPr>
          <w:b/>
          <w:bCs/>
        </w:rPr>
        <w:t xml:space="preserve">.3.2 </w:t>
      </w:r>
      <w:r w:rsidR="005F3F18">
        <w:rPr>
          <w:b/>
          <w:bCs/>
        </w:rPr>
        <w:tab/>
      </w:r>
      <w:r w:rsidR="00BE5F77" w:rsidRPr="00BE5F77">
        <w:rPr>
          <w:b/>
          <w:bCs/>
        </w:rPr>
        <w:t>Transformações de Alta Complexidade</w:t>
      </w:r>
    </w:p>
    <w:p w14:paraId="46579564" w14:textId="17B639C5" w:rsidR="0006688F" w:rsidRPr="00B52D30" w:rsidRDefault="00BE5F77" w:rsidP="00BE5F77">
      <w:pPr>
        <w:pStyle w:val="ParagrafoPadraoTGINFO"/>
        <w:spacing w:line="360" w:lineRule="auto"/>
        <w:ind w:firstLine="709"/>
      </w:pPr>
      <w:r w:rsidRPr="00BE5F77">
        <w:t>As transformações de alta complexidade foram desenvolvidas</w:t>
      </w:r>
      <w:r>
        <w:t xml:space="preserve"> </w:t>
      </w:r>
      <w:r w:rsidR="0006688F" w:rsidRPr="00B52D30">
        <w:t>com o objetivo de aumentar a carga computacional exigida durante o processamento dos dados, permitindo avaliar o impacto da complexidade das operações no desempenho das ferramentas analisadas. Nesse cenário, foram aplicadas transformações adicionais relacionadas à ordenação, agregação e execução de cálculos matemáticos intensivos.</w:t>
      </w:r>
    </w:p>
    <w:p w14:paraId="290B0508" w14:textId="77777777" w:rsidR="0006688F" w:rsidRPr="00B52D30" w:rsidRDefault="0006688F" w:rsidP="00AD259F">
      <w:pPr>
        <w:pStyle w:val="ParagrafoPadraoTGINFO"/>
        <w:spacing w:line="360" w:lineRule="auto"/>
      </w:pPr>
      <w:r w:rsidRPr="00B52D30">
        <w:t xml:space="preserve">Inicialmente, os registros foram ordenados de forma decrescente com base na coluna </w:t>
      </w:r>
      <w:proofErr w:type="spellStart"/>
      <w:r w:rsidRPr="00B52D30">
        <w:t>total_amount</w:t>
      </w:r>
      <w:proofErr w:type="spellEnd"/>
      <w:r w:rsidRPr="00B52D30">
        <w:t>, exigindo reorganização completa da base de dados em memória e aumentando o custo de processamento. Em seguida, foi realizada a agregação dos dados (</w:t>
      </w:r>
      <w:proofErr w:type="spellStart"/>
      <w:r w:rsidRPr="00B52D30">
        <w:t>Group</w:t>
      </w:r>
      <w:proofErr w:type="spellEnd"/>
      <w:r w:rsidRPr="00B52D30">
        <w:t xml:space="preserve"> </w:t>
      </w:r>
      <w:proofErr w:type="spellStart"/>
      <w:r w:rsidRPr="00B52D30">
        <w:t>By</w:t>
      </w:r>
      <w:proofErr w:type="spellEnd"/>
      <w:r w:rsidRPr="00B52D30">
        <w:t xml:space="preserve">), na qual os registros foram agrupados pelas colunas </w:t>
      </w:r>
      <w:proofErr w:type="spellStart"/>
      <w:r w:rsidRPr="00B52D30">
        <w:t>payment_type</w:t>
      </w:r>
      <w:proofErr w:type="spellEnd"/>
      <w:r w:rsidRPr="00B52D30">
        <w:t xml:space="preserve"> e </w:t>
      </w:r>
      <w:proofErr w:type="spellStart"/>
      <w:r w:rsidRPr="00B52D30">
        <w:t>trip_km_category</w:t>
      </w:r>
      <w:proofErr w:type="spellEnd"/>
      <w:r w:rsidRPr="00B52D30">
        <w:t>. A partir desse agrupamento, foram calculadas métricas agregadas como quantidade total de corridas, soma da receita total (</w:t>
      </w:r>
      <w:proofErr w:type="spellStart"/>
      <w:r w:rsidRPr="00B52D30">
        <w:t>total_amount</w:t>
      </w:r>
      <w:proofErr w:type="spellEnd"/>
      <w:r w:rsidRPr="00B52D30">
        <w:t>) e velocidade média das corridas (</w:t>
      </w:r>
      <w:proofErr w:type="spellStart"/>
      <w:r w:rsidRPr="00B52D30">
        <w:t>avg_speed_kmh</w:t>
      </w:r>
      <w:proofErr w:type="spellEnd"/>
      <w:r w:rsidRPr="00B52D30">
        <w:t>). Essa operação exige varredura completa da base de dados e processamento de grandes volumes de informações, aumentando significativamente a demanda computacional.</w:t>
      </w:r>
    </w:p>
    <w:p w14:paraId="26CCC65F" w14:textId="5E138E7A" w:rsidR="0006688F" w:rsidRDefault="0006688F" w:rsidP="00AD259F">
      <w:pPr>
        <w:pStyle w:val="ParagrafoPadraoTGINFO"/>
        <w:spacing w:line="360" w:lineRule="auto"/>
      </w:pPr>
      <w:r w:rsidRPr="00B52D30">
        <w:lastRenderedPageBreak/>
        <w:t xml:space="preserve">Além disso, foi adicionada uma coluna derivada baseada em cálculos matemáticos iterativos utilizando funções exponenciais aplicadas repetidamente sobre os dados agregados. Essa transformação teve como finalidade simular cenários de alta exigência computacional, elevando significativamente o consumo de CPU e memória durante a execução do processo. Dessa forma, </w:t>
      </w:r>
      <w:r w:rsidR="00975AB1">
        <w:t>a</w:t>
      </w:r>
      <w:r w:rsidRPr="00B52D30">
        <w:t xml:space="preserve"> </w:t>
      </w:r>
      <w:r w:rsidR="00975AB1">
        <w:t>transformação de alta complexidade</w:t>
      </w:r>
      <w:r w:rsidRPr="00B52D30">
        <w:t xml:space="preserve"> possibilitou avaliar o comportamento das ferramentas em situações de maior complexidade operacional e demanda de recursos computacionais.</w:t>
      </w:r>
    </w:p>
    <w:p w14:paraId="18E2E269" w14:textId="77777777" w:rsidR="0006688F" w:rsidRPr="0006688F" w:rsidRDefault="001565AB" w:rsidP="00AD259F">
      <w:pPr>
        <w:pStyle w:val="ParagrafoPadraoTGINFO"/>
        <w:spacing w:line="360" w:lineRule="auto"/>
        <w:ind w:firstLine="0"/>
        <w:rPr>
          <w:b/>
          <w:bCs/>
        </w:rPr>
      </w:pPr>
      <w:r>
        <w:rPr>
          <w:b/>
          <w:bCs/>
        </w:rPr>
        <w:t>2</w:t>
      </w:r>
      <w:r w:rsidR="0006688F" w:rsidRPr="0006688F">
        <w:rPr>
          <w:b/>
          <w:bCs/>
        </w:rPr>
        <w:t xml:space="preserve">.4 </w:t>
      </w:r>
      <w:r w:rsidR="0006688F">
        <w:rPr>
          <w:b/>
          <w:bCs/>
        </w:rPr>
        <w:tab/>
      </w:r>
      <w:r w:rsidR="0006688F" w:rsidRPr="0006688F">
        <w:rPr>
          <w:b/>
          <w:bCs/>
        </w:rPr>
        <w:t>Ferramentas e Tecnologias</w:t>
      </w:r>
    </w:p>
    <w:p w14:paraId="53149CF3" w14:textId="77777777" w:rsidR="0006688F" w:rsidRPr="00A96C4C" w:rsidRDefault="0006688F" w:rsidP="00AD259F">
      <w:pPr>
        <w:pStyle w:val="ParagrafoPadraoTGINFO"/>
        <w:spacing w:line="360" w:lineRule="auto"/>
      </w:pPr>
      <w:r w:rsidRPr="00A96C4C">
        <w:t xml:space="preserve">As ferramentas utilizadas no experimento são: Power BI Desktop com Power Query (linguagem M) para o Cenário A; e </w:t>
      </w:r>
      <w:proofErr w:type="spellStart"/>
      <w:r w:rsidRPr="00A96C4C">
        <w:t>PySpark</w:t>
      </w:r>
      <w:proofErr w:type="spellEnd"/>
      <w:r w:rsidRPr="00A96C4C">
        <w:t xml:space="preserve"> via </w:t>
      </w:r>
      <w:proofErr w:type="spellStart"/>
      <w:r w:rsidRPr="00A96C4C">
        <w:t>Databricks</w:t>
      </w:r>
      <w:proofErr w:type="spellEnd"/>
      <w:r w:rsidRPr="00A96C4C">
        <w:t xml:space="preserve"> para o Cenário B as transformações foram executadas em </w:t>
      </w:r>
      <w:proofErr w:type="spellStart"/>
      <w:r w:rsidRPr="00A96C4C">
        <w:t>PySpark</w:t>
      </w:r>
      <w:proofErr w:type="spellEnd"/>
      <w:r w:rsidRPr="00A96C4C">
        <w:t xml:space="preserve"> no </w:t>
      </w:r>
      <w:proofErr w:type="spellStart"/>
      <w:r w:rsidRPr="00A96C4C">
        <w:t>Databricks</w:t>
      </w:r>
      <w:proofErr w:type="spellEnd"/>
      <w:r w:rsidRPr="00A96C4C">
        <w:t xml:space="preserve"> e o resultado foi exportado para CSV, sendo posteriormente consumido localmente pelo Power BI.</w:t>
      </w:r>
    </w:p>
    <w:p w14:paraId="58D60911" w14:textId="77777777" w:rsidR="0006688F" w:rsidRPr="0006688F" w:rsidRDefault="001565AB" w:rsidP="00AD259F">
      <w:pPr>
        <w:pStyle w:val="ParagrafoPadraoTGINFO"/>
        <w:spacing w:line="360" w:lineRule="auto"/>
        <w:ind w:firstLine="0"/>
        <w:rPr>
          <w:b/>
          <w:bCs/>
        </w:rPr>
      </w:pPr>
      <w:r>
        <w:rPr>
          <w:b/>
          <w:bCs/>
        </w:rPr>
        <w:t>2</w:t>
      </w:r>
      <w:r w:rsidR="0006688F" w:rsidRPr="0006688F">
        <w:rPr>
          <w:b/>
          <w:bCs/>
        </w:rPr>
        <w:t xml:space="preserve">.5 </w:t>
      </w:r>
      <w:r w:rsidR="0006688F">
        <w:rPr>
          <w:b/>
          <w:bCs/>
        </w:rPr>
        <w:tab/>
      </w:r>
      <w:r w:rsidR="0006688F" w:rsidRPr="0006688F">
        <w:rPr>
          <w:b/>
          <w:bCs/>
        </w:rPr>
        <w:t>Configurações do Ambiente de Teste</w:t>
      </w:r>
    </w:p>
    <w:p w14:paraId="2626B582" w14:textId="77777777" w:rsidR="0006688F" w:rsidRDefault="0006688F" w:rsidP="00AD259F">
      <w:pPr>
        <w:pStyle w:val="ParagrafoPadraoTGINFO"/>
        <w:spacing w:line="360" w:lineRule="auto"/>
      </w:pPr>
      <w:r w:rsidRPr="00A96C4C">
        <w:t xml:space="preserve">Os testes de desempenho foram realizados em um notebook com as seguintes especificações: processador Intel Core i7-13620H (13ª geração), 16 GB de memória RAM DDR5, SSD </w:t>
      </w:r>
      <w:proofErr w:type="spellStart"/>
      <w:r w:rsidRPr="00A96C4C">
        <w:t>NVMe</w:t>
      </w:r>
      <w:proofErr w:type="spellEnd"/>
      <w:r w:rsidRPr="00A96C4C">
        <w:t xml:space="preserve"> de 512 GB, GPU NVIDIA GeForce RTX 3050, tela 15,6" Full HD 144 Hz e sistema operacional Windows. O equipamento foi utilizado tanto para atualização de dados no Power BI quanto para conexão com o </w:t>
      </w:r>
      <w:proofErr w:type="spellStart"/>
      <w:r w:rsidRPr="00A96C4C">
        <w:t>Databricks</w:t>
      </w:r>
      <w:proofErr w:type="spellEnd"/>
      <w:r w:rsidRPr="00A96C4C">
        <w:t>.</w:t>
      </w:r>
    </w:p>
    <w:p w14:paraId="360DF805" w14:textId="77777777" w:rsidR="0006688F" w:rsidRPr="0006688F" w:rsidRDefault="001565AB" w:rsidP="00AD259F">
      <w:pPr>
        <w:pStyle w:val="ParagrafoPadraoTGINFO"/>
        <w:spacing w:line="360" w:lineRule="auto"/>
        <w:ind w:firstLine="0"/>
        <w:rPr>
          <w:b/>
          <w:bCs/>
        </w:rPr>
      </w:pPr>
      <w:r>
        <w:rPr>
          <w:b/>
          <w:bCs/>
        </w:rPr>
        <w:t>2</w:t>
      </w:r>
      <w:r w:rsidR="0006688F" w:rsidRPr="0006688F">
        <w:rPr>
          <w:b/>
          <w:bCs/>
        </w:rPr>
        <w:t>.6</w:t>
      </w:r>
      <w:r w:rsidR="0006688F">
        <w:rPr>
          <w:b/>
          <w:bCs/>
        </w:rPr>
        <w:tab/>
      </w:r>
      <w:r w:rsidR="0006688F" w:rsidRPr="0006688F">
        <w:rPr>
          <w:b/>
          <w:bCs/>
        </w:rPr>
        <w:t xml:space="preserve"> Protocolo de Coleta de Métricas</w:t>
      </w:r>
    </w:p>
    <w:p w14:paraId="50F0AFB5" w14:textId="77777777" w:rsidR="0006688F" w:rsidRPr="00A96C4C" w:rsidRDefault="0006688F" w:rsidP="00AD259F">
      <w:pPr>
        <w:pStyle w:val="ParagrafoPadraoTGINFO"/>
        <w:spacing w:line="360" w:lineRule="auto"/>
      </w:pPr>
      <w:r w:rsidRPr="00A96C4C">
        <w:t>Para cada cenário, o procedimento de medição seguiu um protocolo padronizado. Inicialmente, o arquivo .</w:t>
      </w:r>
      <w:proofErr w:type="spellStart"/>
      <w:r w:rsidRPr="00A96C4C">
        <w:t>pbix</w:t>
      </w:r>
      <w:proofErr w:type="spellEnd"/>
      <w:r w:rsidRPr="00A96C4C">
        <w:t xml:space="preserve"> era fechado e reaberto antes de cada execução, com o objetivo de evitar efeitos de cache. Além disso, outros programas em execução eram fechados para minimizar interferências durante os testes. Em seguida, era acionada a função de atualização dos dados, sendo o tempo cronometrado manualmente desde o clique até a conclusão do processo. Para cada cenário, foram realizadas quatro execuções, sendo a primeira descartada por ser considerada </w:t>
      </w:r>
      <w:proofErr w:type="spellStart"/>
      <w:r w:rsidRPr="00A96C4C">
        <w:t>warm-up</w:t>
      </w:r>
      <w:proofErr w:type="spellEnd"/>
      <w:r w:rsidRPr="00A96C4C">
        <w:t>. Também foi utilizado um software de monitoramento para foram monitorados: disco médio (Bytes/s), RAM disponível média (MB), CPU geral média (%) e CPU média do processo PBIDesktop.exe (%).”.</w:t>
      </w:r>
    </w:p>
    <w:p w14:paraId="3C918F11" w14:textId="77777777" w:rsidR="001565AB" w:rsidRPr="00A96C4C" w:rsidRDefault="0006688F" w:rsidP="006F5FE2">
      <w:pPr>
        <w:pStyle w:val="ParagrafoPadraoTGINFO"/>
        <w:spacing w:line="360" w:lineRule="auto"/>
      </w:pPr>
      <w:r w:rsidRPr="00A96C4C">
        <w:t>Os resultados são registrados nas Tabelas 2, 3, 4 e 5 apresentadas na seção de Resultados e Discussões. Ressalta-se que os tempos foram coletados em ambiente local, sujeito a variações de hardware.</w:t>
      </w:r>
    </w:p>
    <w:p w14:paraId="372A50A0" w14:textId="77777777" w:rsidR="007E0BE9" w:rsidRDefault="00090C63" w:rsidP="00AD259F">
      <w:pPr>
        <w:pStyle w:val="CapituloTGINFO"/>
        <w:spacing w:line="360" w:lineRule="auto"/>
        <w:jc w:val="both"/>
      </w:pPr>
      <w:r>
        <w:lastRenderedPageBreak/>
        <w:t>REVISÃO DA LITERATURA</w:t>
      </w:r>
    </w:p>
    <w:p w14:paraId="6D63CE9B" w14:textId="77777777" w:rsidR="001565AB" w:rsidRPr="001565AB" w:rsidRDefault="001565AB" w:rsidP="00AD259F">
      <w:pPr>
        <w:pStyle w:val="ParagrafoPadraoTGINFO"/>
        <w:spacing w:line="360" w:lineRule="auto"/>
        <w:ind w:firstLine="0"/>
        <w:rPr>
          <w:b/>
          <w:bCs/>
        </w:rPr>
      </w:pPr>
      <w:r>
        <w:rPr>
          <w:b/>
          <w:bCs/>
        </w:rPr>
        <w:t>3</w:t>
      </w:r>
      <w:r w:rsidRPr="001565AB">
        <w:rPr>
          <w:b/>
          <w:bCs/>
        </w:rPr>
        <w:t xml:space="preserve">.1 </w:t>
      </w:r>
      <w:r w:rsidRPr="001565AB">
        <w:rPr>
          <w:b/>
          <w:bCs/>
        </w:rPr>
        <w:tab/>
        <w:t>Processo de ETL e Tratamento de Dados</w:t>
      </w:r>
    </w:p>
    <w:p w14:paraId="28FA1143" w14:textId="77777777" w:rsidR="001565AB" w:rsidRPr="00B52D30" w:rsidRDefault="001565AB" w:rsidP="00AD259F">
      <w:pPr>
        <w:pStyle w:val="ParagrafoPadraoTGINFO"/>
        <w:spacing w:line="360" w:lineRule="auto"/>
      </w:pPr>
      <w:r w:rsidRPr="00B52D30">
        <w:t>O processo de ETL (</w:t>
      </w:r>
      <w:proofErr w:type="spellStart"/>
      <w:r w:rsidRPr="00B52D30">
        <w:t>Extract</w:t>
      </w:r>
      <w:proofErr w:type="spellEnd"/>
      <w:r w:rsidRPr="00B52D30">
        <w:t xml:space="preserve">, </w:t>
      </w:r>
      <w:proofErr w:type="spellStart"/>
      <w:r w:rsidRPr="00B52D30">
        <w:t>Transform</w:t>
      </w:r>
      <w:proofErr w:type="spellEnd"/>
      <w:r w:rsidRPr="00B52D30">
        <w:t xml:space="preserve">, </w:t>
      </w:r>
      <w:proofErr w:type="spellStart"/>
      <w:r w:rsidRPr="00B52D30">
        <w:t>Load</w:t>
      </w:r>
      <w:proofErr w:type="spellEnd"/>
      <w:r w:rsidRPr="00B52D30">
        <w:t xml:space="preserve">) é fundamental no contexto de tratamento e preparação de dados, sendo amplamente utilizado para integrar, organizar e disponibilizar informações de forma adequada para análise. Esse conceito é amplamente discutido por Ralph </w:t>
      </w:r>
      <w:proofErr w:type="spellStart"/>
      <w:r w:rsidRPr="00B52D30">
        <w:t>Kimball</w:t>
      </w:r>
      <w:proofErr w:type="spellEnd"/>
      <w:r w:rsidRPr="00B52D30">
        <w:t xml:space="preserve"> em sua obra The Data Warehouse ETL Toolkit, na qual o ETL é definido como elemento central no fluxo de dados. Segundo </w:t>
      </w:r>
      <w:proofErr w:type="spellStart"/>
      <w:r w:rsidRPr="00B52D30">
        <w:t>Kimball</w:t>
      </w:r>
      <w:proofErr w:type="spellEnd"/>
      <w:r w:rsidRPr="00B52D30">
        <w:t xml:space="preserve"> e Caserta (2011), “o sistema de ETL é o motor responsável por extrair dados das fontes operacionais, transformá-los em informações consistentes e carregá-los em um repositório de dados”. De forma geral, o ETL consiste em um processo que permite extrair dados de múltiplas fontes, transformá-los de acordo com regras de negócio e carregá-los em um </w:t>
      </w:r>
      <w:proofErr w:type="gramStart"/>
      <w:r w:rsidRPr="00B52D30">
        <w:t>destino final</w:t>
      </w:r>
      <w:proofErr w:type="gramEnd"/>
      <w:r w:rsidRPr="00B52D30">
        <w:t xml:space="preserve"> para uso analítico. Sua aplicação é essencial em cenários que envolvem integração de dados, padronização e preparação para consumo por ferramentas de análise e visualização.</w:t>
      </w:r>
    </w:p>
    <w:p w14:paraId="1C75020C" w14:textId="77777777" w:rsidR="001565AB" w:rsidRPr="00B52D30" w:rsidRDefault="001565AB" w:rsidP="00AD259F">
      <w:pPr>
        <w:pStyle w:val="ParagrafoPadraoTGINFO"/>
        <w:spacing w:line="360" w:lineRule="auto"/>
      </w:pPr>
      <w:r w:rsidRPr="00B52D30">
        <w:t>O processo de ETL é composto por três etapas principais: extração, transformação e carga. A etapa de extração (</w:t>
      </w:r>
      <w:proofErr w:type="spellStart"/>
      <w:r w:rsidRPr="00B52D30">
        <w:t>Extract</w:t>
      </w:r>
      <w:proofErr w:type="spellEnd"/>
      <w:r w:rsidRPr="00B52D30">
        <w:t>) consiste na coleta de dados provenientes de diferentes fontes, como bancos de dados, APIs e arquivos nos formatos CSV, Excel e JSON. Essa extração pode ocorrer de duas formas principais: extração completa, quando todos os dados da fonte são coletados, e extração incremental, quando apenas dados novos ou modificados são extraídos. Já a etapa de transformação (</w:t>
      </w:r>
      <w:proofErr w:type="spellStart"/>
      <w:r w:rsidRPr="00B52D30">
        <w:t>Transform</w:t>
      </w:r>
      <w:proofErr w:type="spellEnd"/>
      <w:r w:rsidRPr="00B52D30">
        <w:t xml:space="preserve">) é considerada a mais relevante do processo, pois é nela que os dados são tratados conforme regras de negócio, garantindo qualidade, consistência e adequação para análise. Segundo </w:t>
      </w:r>
      <w:proofErr w:type="spellStart"/>
      <w:r w:rsidRPr="00B52D30">
        <w:t>Kimball</w:t>
      </w:r>
      <w:proofErr w:type="spellEnd"/>
      <w:r w:rsidRPr="00B52D30">
        <w:t xml:space="preserve"> e Caserta (2011), “a etapa de transformação é onde ocorre a limpeza, a padronização e a conformidade dos dados, garantindo que estejam prontos para uso analítico”. Entre as principais atividades realizadas nessa etapa destacam-se a limpeza de dados, com remoção de erros, duplicidades e tratamento de valores nulos; a padronização, envolvendo ajustes de formatos como datas, moedas e textos; e a integração de dados, responsável pela unificação de informações provenientes de diferentes fontes. Além disso, os autores ressaltam que “dados de baixa qualidade comprometem diretamente a confiabilidade das informações”, reforçando a importância dessa etapa no processo de ETL.</w:t>
      </w:r>
    </w:p>
    <w:p w14:paraId="4F307214" w14:textId="5A392CF3" w:rsidR="002D320B" w:rsidRPr="00B52D30" w:rsidRDefault="001565AB" w:rsidP="00FD488E">
      <w:pPr>
        <w:pStyle w:val="ParagrafoPadraoTGINFO"/>
        <w:spacing w:line="360" w:lineRule="auto"/>
      </w:pPr>
      <w:r w:rsidRPr="00B52D30">
        <w:t>Por fim, a etapa de carga (</w:t>
      </w:r>
      <w:proofErr w:type="spellStart"/>
      <w:r w:rsidRPr="00B52D30">
        <w:t>Load</w:t>
      </w:r>
      <w:proofErr w:type="spellEnd"/>
      <w:r w:rsidRPr="00B52D30">
        <w:t xml:space="preserve">) corresponde ao armazenamento dos dados já tratados em um </w:t>
      </w:r>
      <w:proofErr w:type="gramStart"/>
      <w:r w:rsidRPr="00B52D30">
        <w:t>destino final</w:t>
      </w:r>
      <w:proofErr w:type="gramEnd"/>
      <w:r w:rsidRPr="00B52D30">
        <w:t xml:space="preserve">, tornando-os disponíveis para análise. De acordo com </w:t>
      </w:r>
      <w:proofErr w:type="spellStart"/>
      <w:r w:rsidRPr="00B52D30">
        <w:t>Kimball</w:t>
      </w:r>
      <w:proofErr w:type="spellEnd"/>
      <w:r w:rsidRPr="00B52D30">
        <w:t xml:space="preserve"> e Caserta (2011), “o processo de carga deve garantir desempenho e integridade, assegurando que os dados sejam disponibilizados corretamente para consulta”. A carga pode ocorrer de diferentes formas, </w:t>
      </w:r>
      <w:r w:rsidRPr="00B52D30">
        <w:lastRenderedPageBreak/>
        <w:t>como carga completa, em que todos os dados são carregados; carga incremental, em que apenas novos dados são adicionados; e carga em tempo real, caracterizada pela atualização contínua das informações. Dessa forma, o ETL desempenha um papel essencial no tratamento de dados, permitindo que informações provenientes de múltiplas fontes sejam preparadas de maneira estruturada e confiável. A eficiência desse processo impacta diretamente a qualidade das análises, sendo um fator determinante no desempenho de ferramentas que dependem da transformação e carregamento de dados.</w:t>
      </w:r>
    </w:p>
    <w:p w14:paraId="1095388B" w14:textId="77777777" w:rsidR="001565AB" w:rsidRPr="001565AB" w:rsidRDefault="001565AB" w:rsidP="00AD259F">
      <w:pPr>
        <w:pStyle w:val="ParagrafoPadraoTGINFO"/>
        <w:spacing w:line="360" w:lineRule="auto"/>
        <w:ind w:firstLine="0"/>
        <w:rPr>
          <w:b/>
          <w:bCs/>
        </w:rPr>
      </w:pPr>
      <w:r>
        <w:rPr>
          <w:b/>
          <w:bCs/>
        </w:rPr>
        <w:t>3</w:t>
      </w:r>
      <w:r w:rsidRPr="001565AB">
        <w:rPr>
          <w:b/>
          <w:bCs/>
        </w:rPr>
        <w:t xml:space="preserve">.2 </w:t>
      </w:r>
      <w:r w:rsidRPr="001565AB">
        <w:rPr>
          <w:b/>
          <w:bCs/>
        </w:rPr>
        <w:tab/>
        <w:t>Arquitetura e Funcionamento do Apache Spark no Contexto de ETL</w:t>
      </w:r>
    </w:p>
    <w:p w14:paraId="47A6E6B7" w14:textId="77777777" w:rsidR="001565AB" w:rsidRPr="00E45E01" w:rsidRDefault="001565AB" w:rsidP="00AD259F">
      <w:pPr>
        <w:pStyle w:val="ParagrafoPadraoTGINFO"/>
        <w:spacing w:line="360" w:lineRule="auto"/>
      </w:pPr>
      <w:r w:rsidRPr="00E45E01">
        <w:t>A arquitetura do Apache Spark é amplamente utilizada no contexto de Big Data devido à sua capacidade de processar grandes volumes de dados de forma eficiente e escalável. O Apache Spark é um mecanismo de processamento de dados de código aberto, projetado para lidar com conjuntos de dados em larga escala, sendo uma das principais ferramentas empregadas em aplicações de análise de dados, aprendizado de máquina e inteligência artificial.</w:t>
      </w:r>
    </w:p>
    <w:p w14:paraId="68EDD97D" w14:textId="77777777" w:rsidR="001565AB" w:rsidRPr="00E45E01" w:rsidRDefault="001565AB" w:rsidP="00AD259F">
      <w:pPr>
        <w:pStyle w:val="ParagrafoPadraoTGINFO"/>
        <w:spacing w:line="360" w:lineRule="auto"/>
      </w:pPr>
      <w:r w:rsidRPr="00E45E01">
        <w:t>Desenvolvido com base em um sistema de cluster, o Spark foi projetado para oferecer alta velocidade computacional, escalabilidade e facilidade de programação. Sua aplicação abrange processamento de dados em streaming, análise de grafos, análise de dados, aprendizado de máquina e aplicações de inteligência artificial. De acordo com a IBM, o Spark é um mecanismo capaz de processar dados “10 a 100 vezes mais rápido” que algumas alternativas, devido ao seu modelo de processamento em memória.</w:t>
      </w:r>
    </w:p>
    <w:p w14:paraId="07BD768B" w14:textId="77777777" w:rsidR="001565AB" w:rsidRPr="00E45E01" w:rsidRDefault="001565AB" w:rsidP="00AD259F">
      <w:pPr>
        <w:pStyle w:val="ParagrafoPadraoTGINFO"/>
        <w:spacing w:line="360" w:lineRule="auto"/>
      </w:pPr>
      <w:r w:rsidRPr="00E45E01">
        <w:t xml:space="preserve">Segundo Matei </w:t>
      </w:r>
      <w:proofErr w:type="spellStart"/>
      <w:r w:rsidRPr="00E45E01">
        <w:t>Zaharia</w:t>
      </w:r>
      <w:proofErr w:type="spellEnd"/>
      <w:r w:rsidRPr="00E45E01">
        <w:t xml:space="preserve"> et al. (2016), “o Spark fornece uma interface unificada para programação de clusters com paralelismo implícito e tolerância a falhas”, destacando sua eficiência</w:t>
      </w:r>
      <w:r>
        <w:t xml:space="preserve"> no</w:t>
      </w:r>
      <w:r w:rsidRPr="00E45E01">
        <w:t xml:space="preserve"> processamento distribuído.</w:t>
      </w:r>
    </w:p>
    <w:p w14:paraId="0A7955B7" w14:textId="77777777" w:rsidR="001565AB" w:rsidRPr="00E45E01" w:rsidRDefault="001565AB" w:rsidP="00AD259F">
      <w:pPr>
        <w:pStyle w:val="ParagrafoPadraoTGINFO"/>
        <w:spacing w:line="360" w:lineRule="auto"/>
      </w:pPr>
      <w:r w:rsidRPr="00E45E01">
        <w:t>A arquitetura do Spark pode ser compreendida em dois níveis: arquitetura primária e arquitetura secundária. A arquitetura primária refere-se à estrutura de execução distribuída do sistema. Nesse modelo, o Spark Driver atua como o nó principal responsável por coordenar a</w:t>
      </w:r>
      <w:r>
        <w:t xml:space="preserve"> </w:t>
      </w:r>
      <w:r w:rsidRPr="00E45E01">
        <w:t>execução da aplicação, controlando o gerenciador de cluster, que por sua vez administra os nós de trabalho e retorna os resultados ao cliente.</w:t>
      </w:r>
    </w:p>
    <w:p w14:paraId="6BDA0F31" w14:textId="77777777" w:rsidR="001565AB" w:rsidRPr="00E45E01" w:rsidRDefault="001565AB" w:rsidP="00AD259F">
      <w:pPr>
        <w:pStyle w:val="ParagrafoPadraoTGINFO"/>
        <w:spacing w:line="360" w:lineRule="auto"/>
      </w:pPr>
      <w:r w:rsidRPr="00E45E01">
        <w:t xml:space="preserve">Com base no código da aplicação, o Driver cria o </w:t>
      </w:r>
      <w:proofErr w:type="spellStart"/>
      <w:r w:rsidRPr="00E45E01">
        <w:t>SparkContext</w:t>
      </w:r>
      <w:proofErr w:type="spellEnd"/>
      <w:r w:rsidRPr="00E45E01">
        <w:t xml:space="preserve">, que atua como ponto de conexão com o cluster, permitindo a distribuição e o monitoramento das tarefas entre os nós de trabalho. Esses nós executam as tarefas por meio dos </w:t>
      </w:r>
      <w:proofErr w:type="spellStart"/>
      <w:r w:rsidRPr="00E45E01">
        <w:t>executors</w:t>
      </w:r>
      <w:proofErr w:type="spellEnd"/>
      <w:r w:rsidRPr="00E45E01">
        <w:t>, retornando os resultados ao Driver.</w:t>
      </w:r>
    </w:p>
    <w:p w14:paraId="2785B01B" w14:textId="77777777" w:rsidR="001565AB" w:rsidRPr="00E45E01" w:rsidRDefault="001565AB" w:rsidP="00AD259F">
      <w:pPr>
        <w:pStyle w:val="ParagrafoPadraoTGINFO"/>
        <w:spacing w:line="360" w:lineRule="auto"/>
      </w:pPr>
      <w:r w:rsidRPr="00E45E01">
        <w:lastRenderedPageBreak/>
        <w:t xml:space="preserve">A arquitetura secundária está relacionada ao processamento interno dos dados no Spark. Nessa camada, destacam-se estruturas como os </w:t>
      </w:r>
      <w:proofErr w:type="spellStart"/>
      <w:r w:rsidRPr="00E45E01">
        <w:t>Resilient</w:t>
      </w:r>
      <w:proofErr w:type="spellEnd"/>
      <w:r w:rsidRPr="00E45E01">
        <w:t xml:space="preserve"> </w:t>
      </w:r>
      <w:proofErr w:type="spellStart"/>
      <w:r w:rsidRPr="00E45E01">
        <w:t>Distributed</w:t>
      </w:r>
      <w:proofErr w:type="spellEnd"/>
      <w:r w:rsidRPr="00E45E01">
        <w:t xml:space="preserve"> </w:t>
      </w:r>
      <w:proofErr w:type="spellStart"/>
      <w:r w:rsidRPr="00E45E01">
        <w:t>Datasets</w:t>
      </w:r>
      <w:proofErr w:type="spellEnd"/>
      <w:r w:rsidRPr="00E45E01">
        <w:t xml:space="preserve"> (RDD), o modelo </w:t>
      </w:r>
      <w:proofErr w:type="spellStart"/>
      <w:r w:rsidRPr="00E45E01">
        <w:t>Directed</w:t>
      </w:r>
      <w:proofErr w:type="spellEnd"/>
      <w:r w:rsidRPr="00E45E01">
        <w:t xml:space="preserve"> </w:t>
      </w:r>
      <w:proofErr w:type="spellStart"/>
      <w:r w:rsidRPr="00E45E01">
        <w:t>Acyclic</w:t>
      </w:r>
      <w:proofErr w:type="spellEnd"/>
      <w:r w:rsidRPr="00E45E01">
        <w:t xml:space="preserve"> </w:t>
      </w:r>
      <w:proofErr w:type="spellStart"/>
      <w:r w:rsidRPr="00E45E01">
        <w:t>Graph</w:t>
      </w:r>
      <w:proofErr w:type="spellEnd"/>
      <w:r w:rsidRPr="00E45E01">
        <w:t xml:space="preserve"> (DAG), além de </w:t>
      </w:r>
      <w:proofErr w:type="spellStart"/>
      <w:r w:rsidRPr="00E45E01">
        <w:t>DataFrames</w:t>
      </w:r>
      <w:proofErr w:type="spellEnd"/>
      <w:r w:rsidRPr="00E45E01">
        <w:t xml:space="preserve"> e </w:t>
      </w:r>
      <w:proofErr w:type="spellStart"/>
      <w:r w:rsidRPr="00E45E01">
        <w:t>Datasets</w:t>
      </w:r>
      <w:proofErr w:type="spellEnd"/>
      <w:r w:rsidRPr="00E45E01">
        <w:t>, que são responsáveis pela organização e execução das operações.</w:t>
      </w:r>
    </w:p>
    <w:p w14:paraId="4EC1C576" w14:textId="77777777" w:rsidR="001565AB" w:rsidRPr="00E45E01" w:rsidRDefault="001565AB" w:rsidP="00AD259F">
      <w:pPr>
        <w:pStyle w:val="ParagrafoPadraoTGINFO"/>
        <w:spacing w:line="360" w:lineRule="auto"/>
      </w:pPr>
      <w:r w:rsidRPr="00E45E01">
        <w:t xml:space="preserve">Os </w:t>
      </w:r>
      <w:proofErr w:type="spellStart"/>
      <w:r w:rsidRPr="00E45E01">
        <w:t>RDDs</w:t>
      </w:r>
      <w:proofErr w:type="spellEnd"/>
      <w:r w:rsidRPr="00E45E01">
        <w:t xml:space="preserve"> são coleções de dados distribuídas e tolerantes a falhas, que permitem o processamento paralelo em múltiplos nós do cluster. Uma de suas principais características é o processamento em memória, fator essencial para o alto desempenho do Spark.</w:t>
      </w:r>
    </w:p>
    <w:p w14:paraId="7AC12EE8" w14:textId="77777777" w:rsidR="001565AB" w:rsidRPr="00E45E01" w:rsidRDefault="001565AB" w:rsidP="00AD259F">
      <w:pPr>
        <w:pStyle w:val="ParagrafoPadraoTGINFO"/>
        <w:spacing w:line="360" w:lineRule="auto"/>
      </w:pPr>
      <w:r w:rsidRPr="00E45E01">
        <w:t xml:space="preserve">De acordo com </w:t>
      </w:r>
      <w:proofErr w:type="spellStart"/>
      <w:r w:rsidRPr="00E45E01">
        <w:t>Zaharia</w:t>
      </w:r>
      <w:proofErr w:type="spellEnd"/>
      <w:r w:rsidRPr="00E45E01">
        <w:t xml:space="preserve"> et al. (2012), “os </w:t>
      </w:r>
      <w:proofErr w:type="spellStart"/>
      <w:r w:rsidRPr="00E45E01">
        <w:t>RDDs</w:t>
      </w:r>
      <w:proofErr w:type="spellEnd"/>
      <w:r w:rsidRPr="00E45E01">
        <w:t xml:space="preserve"> são uma abstração que permite o processamento eficiente de dados em memória, mantendo a tolerância a falhas por meio do registro das transformações (</w:t>
      </w:r>
      <w:proofErr w:type="spellStart"/>
      <w:r w:rsidRPr="00E45E01">
        <w:t>lineage</w:t>
      </w:r>
      <w:proofErr w:type="spellEnd"/>
      <w:r w:rsidRPr="00E45E01">
        <w:t>)”.</w:t>
      </w:r>
    </w:p>
    <w:p w14:paraId="603181D3" w14:textId="77777777" w:rsidR="001565AB" w:rsidRPr="00E45E01" w:rsidRDefault="001565AB" w:rsidP="00AD259F">
      <w:pPr>
        <w:pStyle w:val="ParagrafoPadraoTGINFO"/>
        <w:spacing w:line="360" w:lineRule="auto"/>
      </w:pPr>
      <w:r w:rsidRPr="00E45E01">
        <w:t xml:space="preserve">O </w:t>
      </w:r>
      <w:proofErr w:type="spellStart"/>
      <w:r w:rsidRPr="00E45E01">
        <w:t>Directed</w:t>
      </w:r>
      <w:proofErr w:type="spellEnd"/>
      <w:r w:rsidRPr="00E45E01">
        <w:t xml:space="preserve"> </w:t>
      </w:r>
      <w:proofErr w:type="spellStart"/>
      <w:r w:rsidRPr="00E45E01">
        <w:t>Acyclic</w:t>
      </w:r>
      <w:proofErr w:type="spellEnd"/>
      <w:r w:rsidRPr="00E45E01">
        <w:t xml:space="preserve"> </w:t>
      </w:r>
      <w:proofErr w:type="spellStart"/>
      <w:r w:rsidRPr="00E45E01">
        <w:t>Graph</w:t>
      </w:r>
      <w:proofErr w:type="spellEnd"/>
      <w:r w:rsidRPr="00E45E01">
        <w:t xml:space="preserve"> (DAG) é utilizado pelo Spark para organizar e otimizar a execução das tarefas. Ele permite que o sistema planeje a execução de forma eficiente e distribua as tarefas entre os nós do cluster, contribuindo para o desempenho e tolerância a falhas.</w:t>
      </w:r>
    </w:p>
    <w:p w14:paraId="664E6C1E" w14:textId="77777777" w:rsidR="001565AB" w:rsidRPr="00E45E01" w:rsidRDefault="001565AB" w:rsidP="00AD259F">
      <w:pPr>
        <w:pStyle w:val="ParagrafoPadraoTGINFO"/>
        <w:spacing w:line="360" w:lineRule="auto"/>
      </w:pPr>
      <w:r w:rsidRPr="00E45E01">
        <w:t xml:space="preserve">Além dos </w:t>
      </w:r>
      <w:proofErr w:type="spellStart"/>
      <w:r w:rsidRPr="00E45E01">
        <w:t>RDDs</w:t>
      </w:r>
      <w:proofErr w:type="spellEnd"/>
      <w:r w:rsidRPr="00E45E01">
        <w:t xml:space="preserve">, o Spark disponibiliza estruturas como </w:t>
      </w:r>
      <w:proofErr w:type="spellStart"/>
      <w:r w:rsidRPr="00E45E01">
        <w:t>DataFrames</w:t>
      </w:r>
      <w:proofErr w:type="spellEnd"/>
      <w:r w:rsidRPr="00E45E01">
        <w:t xml:space="preserve"> e </w:t>
      </w:r>
      <w:proofErr w:type="spellStart"/>
      <w:r w:rsidRPr="00E45E01">
        <w:t>Datasets</w:t>
      </w:r>
      <w:proofErr w:type="spellEnd"/>
      <w:r w:rsidRPr="00E45E01">
        <w:t xml:space="preserve">. Os </w:t>
      </w:r>
      <w:proofErr w:type="spellStart"/>
      <w:r w:rsidRPr="00E45E01">
        <w:t>DataFrames</w:t>
      </w:r>
      <w:proofErr w:type="spellEnd"/>
      <w:r w:rsidRPr="00E45E01">
        <w:t xml:space="preserve"> representam dados em formato tabular e são atualmente a principal API utilizada, enquanto os </w:t>
      </w:r>
      <w:proofErr w:type="spellStart"/>
      <w:r w:rsidRPr="00E45E01">
        <w:t>Datasets</w:t>
      </w:r>
      <w:proofErr w:type="spellEnd"/>
      <w:r w:rsidRPr="00E45E01">
        <w:t xml:space="preserve"> oferecem tipagem forte e maior segurança de tipos.</w:t>
      </w:r>
    </w:p>
    <w:p w14:paraId="6996AD63" w14:textId="77777777" w:rsidR="001565AB" w:rsidRPr="00E45E01" w:rsidRDefault="001565AB" w:rsidP="00AD259F">
      <w:pPr>
        <w:pStyle w:val="ParagrafoPadraoTGINFO"/>
        <w:spacing w:line="360" w:lineRule="auto"/>
      </w:pPr>
      <w:r w:rsidRPr="00E45E01">
        <w:t xml:space="preserve">O Spark Core é o núcleo do sistema, sendo responsável pelo gerenciamento das tarefas, escalonamento, otimização e tolerância a falhas. Ele fornece a base para bibliotecas como Spark SQL, Spark Streaming, </w:t>
      </w:r>
      <w:proofErr w:type="spellStart"/>
      <w:r w:rsidRPr="00E45E01">
        <w:t>MLlib</w:t>
      </w:r>
      <w:proofErr w:type="spellEnd"/>
      <w:r w:rsidRPr="00E45E01">
        <w:t xml:space="preserve"> e </w:t>
      </w:r>
      <w:proofErr w:type="spellStart"/>
      <w:r w:rsidRPr="00E45E01">
        <w:t>GraphX</w:t>
      </w:r>
      <w:proofErr w:type="spellEnd"/>
      <w:r w:rsidRPr="00E45E01">
        <w:t>, permitindo o processamento eficiente de grandes volumes de dados.</w:t>
      </w:r>
    </w:p>
    <w:p w14:paraId="54869DC8" w14:textId="77777777" w:rsidR="001565AB" w:rsidRDefault="001565AB" w:rsidP="00AD259F">
      <w:pPr>
        <w:pStyle w:val="ParagrafoPadraoTGINFO"/>
        <w:spacing w:line="360" w:lineRule="auto"/>
      </w:pPr>
      <w:r w:rsidRPr="00E45E01">
        <w:t>Dessa forma, a arquitetura do Apache Spark combina uma estrutura distribuída robusta com mecanismos avançados de processamento de dados, proporcionando alto desempenho, escalabilidade e flexibilidade, sendo uma das principais soluções no cenário de Big Data.</w:t>
      </w:r>
    </w:p>
    <w:p w14:paraId="4B5FF44C" w14:textId="77777777" w:rsidR="001565AB" w:rsidRPr="001565AB" w:rsidRDefault="001565AB" w:rsidP="00AD259F">
      <w:pPr>
        <w:pStyle w:val="ParagrafoPadraoTGINFO"/>
        <w:spacing w:line="360" w:lineRule="auto"/>
        <w:ind w:firstLine="0"/>
        <w:rPr>
          <w:b/>
          <w:bCs/>
        </w:rPr>
      </w:pPr>
      <w:r>
        <w:rPr>
          <w:b/>
          <w:bCs/>
        </w:rPr>
        <w:t>3</w:t>
      </w:r>
      <w:r w:rsidRPr="001565AB">
        <w:rPr>
          <w:b/>
          <w:bCs/>
        </w:rPr>
        <w:t xml:space="preserve">.3 </w:t>
      </w:r>
      <w:r w:rsidRPr="001565AB">
        <w:rPr>
          <w:b/>
          <w:bCs/>
        </w:rPr>
        <w:tab/>
        <w:t>Arquitetura Power Query</w:t>
      </w:r>
    </w:p>
    <w:p w14:paraId="3B2BDE01" w14:textId="670549CA" w:rsidR="001565AB" w:rsidRDefault="001565AB" w:rsidP="00AD259F">
      <w:pPr>
        <w:pStyle w:val="ParagrafoPadraoTGINFO"/>
        <w:spacing w:line="360" w:lineRule="auto"/>
      </w:pPr>
      <w:r>
        <w:t>O Power Query é uma ferramenta de transformação e preparação de dados, amplamente utilizada para processos de ETL (</w:t>
      </w:r>
      <w:proofErr w:type="spellStart"/>
      <w:r>
        <w:t>Extract</w:t>
      </w:r>
      <w:proofErr w:type="spellEnd"/>
      <w:r>
        <w:t xml:space="preserve">, </w:t>
      </w:r>
      <w:proofErr w:type="spellStart"/>
      <w:r>
        <w:t>Transform</w:t>
      </w:r>
      <w:proofErr w:type="spellEnd"/>
      <w:r>
        <w:t xml:space="preserve">, </w:t>
      </w:r>
      <w:proofErr w:type="spellStart"/>
      <w:r>
        <w:t>Load</w:t>
      </w:r>
      <w:proofErr w:type="spellEnd"/>
      <w:r>
        <w:t>). Possui uma interface gráfica amigável que permite a obtenção de dados a partir de diversas fontes, além de um editor avançado que possibilita a aplicação de transformações por meio de código</w:t>
      </w:r>
      <w:r w:rsidR="004A5A94">
        <w:t xml:space="preserve"> </w:t>
      </w:r>
      <w:r w:rsidR="004A5A94" w:rsidRPr="004A5A94">
        <w:t>(MICROSOFT, 2026)</w:t>
      </w:r>
      <w:r>
        <w:t>.</w:t>
      </w:r>
    </w:p>
    <w:p w14:paraId="1CF09067" w14:textId="69EE6772" w:rsidR="001565AB" w:rsidRDefault="001565AB" w:rsidP="00AD259F">
      <w:pPr>
        <w:pStyle w:val="ParagrafoPadraoTGINFO"/>
        <w:spacing w:line="360" w:lineRule="auto"/>
      </w:pPr>
      <w:r>
        <w:lastRenderedPageBreak/>
        <w:t>Essa ferramenta está disponível em diferentes produtos e serviços da Microsoft, como o Microsoft Excel e o Power BI. O destino dos dados tratados depende do ambiente em que o Power Query é utilizado, podendo ser armazenados em planilhas, modelos de dados ou outras estruturas analíticas</w:t>
      </w:r>
      <w:r w:rsidR="004A5A94">
        <w:t xml:space="preserve"> </w:t>
      </w:r>
      <w:r w:rsidR="004A5A94" w:rsidRPr="004A5A94">
        <w:t>(MICROSOFT, 2026).</w:t>
      </w:r>
    </w:p>
    <w:p w14:paraId="53E07032" w14:textId="746D2ED1" w:rsidR="001565AB" w:rsidRPr="00622658" w:rsidRDefault="001565AB" w:rsidP="00AD259F">
      <w:pPr>
        <w:pStyle w:val="ParagrafoPadraoTGINFO"/>
        <w:spacing w:line="360" w:lineRule="auto"/>
        <w:rPr>
          <w:color w:val="000000" w:themeColor="text1"/>
        </w:rPr>
      </w:pPr>
      <w:r>
        <w:t xml:space="preserve">O Power Query é voltado ao processamento de dados no modelo ETL, sendo especialmente adequado para pequenos e médios volumes de dados, com baixa a média complexidade. Sua execução ocorre, em grande parte, de forma local, embora também possa realizar processamento parcial diretamente na fonte de dados por meio de otimizações como o query </w:t>
      </w:r>
      <w:proofErr w:type="spellStart"/>
      <w:r>
        <w:t>folding</w:t>
      </w:r>
      <w:proofErr w:type="spellEnd"/>
      <w:r w:rsidR="002D320B">
        <w:t xml:space="preserve"> </w:t>
      </w:r>
      <w:r w:rsidR="002D320B" w:rsidRPr="00622658">
        <w:rPr>
          <w:color w:val="000000" w:themeColor="text1"/>
        </w:rPr>
        <w:t>(</w:t>
      </w:r>
      <w:r w:rsidR="00622658" w:rsidRPr="00622658">
        <w:rPr>
          <w:color w:val="000000" w:themeColor="text1"/>
        </w:rPr>
        <w:t>MICROSOFT, 2026</w:t>
      </w:r>
      <w:r w:rsidR="002D320B" w:rsidRPr="00622658">
        <w:rPr>
          <w:color w:val="000000" w:themeColor="text1"/>
        </w:rPr>
        <w:t>)</w:t>
      </w:r>
      <w:r w:rsidRPr="00622658">
        <w:rPr>
          <w:color w:val="000000" w:themeColor="text1"/>
        </w:rPr>
        <w:t>.</w:t>
      </w:r>
    </w:p>
    <w:p w14:paraId="643D1184" w14:textId="77777777" w:rsidR="001565AB" w:rsidRDefault="001565AB" w:rsidP="00AD259F">
      <w:pPr>
        <w:pStyle w:val="ParagrafoPadraoTGINFO"/>
        <w:spacing w:line="360" w:lineRule="auto"/>
      </w:pPr>
      <w:r>
        <w:t xml:space="preserve">Para a realização das transformações, o Power Query utiliza a linguagem M </w:t>
      </w:r>
      <w:proofErr w:type="spellStart"/>
      <w:r>
        <w:t>Language</w:t>
      </w:r>
      <w:proofErr w:type="spellEnd"/>
      <w:r>
        <w:t>, responsável por todas as etapas de manipulação de dados. Embora a interface gráfica permita executar a maioria das operações, algumas transformações mais avançadas exigem o uso do editor avançado, onde é possível acessar e modificar diretamente o código, proporcionando maior flexibilidade e controle sobre o processo. De acordo com a documentação oficial da Microsoft, o Power Query permite “importar e remodelar dados de diversas fontes”, sendo uma ferramenta essencial para a preparação de dados.</w:t>
      </w:r>
    </w:p>
    <w:p w14:paraId="15D5EF9D" w14:textId="77777777" w:rsidR="001565AB" w:rsidRDefault="001565AB" w:rsidP="00AD259F">
      <w:pPr>
        <w:pStyle w:val="ParagrafoPadraoTGINFO"/>
        <w:spacing w:line="360" w:lineRule="auto"/>
      </w:pPr>
      <w:r>
        <w:t xml:space="preserve">A linguagem M segue uma estrutura baseada em etapas, organizadas por meio das instruções </w:t>
      </w:r>
      <w:proofErr w:type="spellStart"/>
      <w:r>
        <w:t>let</w:t>
      </w:r>
      <w:proofErr w:type="spellEnd"/>
      <w:r>
        <w:t xml:space="preserve"> e in, nas quais cada transformação é definida sequencialmente até a geração do resultado. Esse modelo permite que todas as transformações sejam registradas e reaplicadas automaticamente, garantindo reprodutibilidade e consistência no tratamento dos dados.</w:t>
      </w:r>
    </w:p>
    <w:p w14:paraId="4B561AC6" w14:textId="77777777" w:rsidR="001565AB" w:rsidRDefault="001565AB" w:rsidP="009E2809">
      <w:pPr>
        <w:pStyle w:val="ParagrafoPadraoTGINFO"/>
        <w:spacing w:line="360" w:lineRule="auto"/>
      </w:pPr>
      <w:r>
        <w:t>Por exemplo, uma consulta pode iniciar com a leitura de um arquivo, seguida pela promoção de cabeçalhos e aplicação de filtros, retornando ao final apenas os dados desejados, como ilustrado na seguinte consulta em linguagem M:</w:t>
      </w:r>
    </w:p>
    <w:p w14:paraId="79829AAF" w14:textId="509C0BE9" w:rsidR="00FD488E" w:rsidRDefault="00FD488E" w:rsidP="00DF147D">
      <w:pPr>
        <w:pStyle w:val="ParagrafoPadraoTGINFO"/>
        <w:spacing w:line="360" w:lineRule="auto"/>
        <w:ind w:left="1276"/>
      </w:pPr>
      <w:r w:rsidRPr="00FD488E">
        <w:t>Código 1 – Exemplo de consulta em linguagem M</w:t>
      </w:r>
    </w:p>
    <w:p w14:paraId="414DF55F" w14:textId="77777777" w:rsidR="001565AB" w:rsidRPr="002D320B" w:rsidRDefault="001565AB" w:rsidP="002D320B">
      <w:pPr>
        <w:pStyle w:val="ParagrafoPadraoTGINFO"/>
        <w:shd w:val="clear" w:color="auto" w:fill="F2F2F2" w:themeFill="background1" w:themeFillShade="F2"/>
        <w:spacing w:line="360" w:lineRule="auto"/>
        <w:rPr>
          <w:rFonts w:ascii="Consolas" w:hAnsi="Consolas" w:cs="Consolas"/>
          <w:sz w:val="20"/>
          <w:szCs w:val="20"/>
        </w:rPr>
      </w:pPr>
      <w:proofErr w:type="spellStart"/>
      <w:r w:rsidRPr="002D320B">
        <w:rPr>
          <w:rFonts w:ascii="Consolas" w:hAnsi="Consolas" w:cs="Consolas"/>
          <w:sz w:val="20"/>
          <w:szCs w:val="20"/>
        </w:rPr>
        <w:t>let</w:t>
      </w:r>
      <w:proofErr w:type="spellEnd"/>
    </w:p>
    <w:p w14:paraId="66CB1660" w14:textId="77777777" w:rsidR="001565AB" w:rsidRPr="002D320B" w:rsidRDefault="001565AB" w:rsidP="002D320B">
      <w:pPr>
        <w:pStyle w:val="ParagrafoPadraoTGINFO"/>
        <w:shd w:val="clear" w:color="auto" w:fill="F2F2F2" w:themeFill="background1" w:themeFillShade="F2"/>
        <w:spacing w:line="360" w:lineRule="auto"/>
        <w:rPr>
          <w:rFonts w:ascii="Consolas" w:hAnsi="Consolas" w:cs="Consolas"/>
          <w:sz w:val="20"/>
          <w:szCs w:val="20"/>
        </w:rPr>
      </w:pPr>
      <w:r w:rsidRPr="002D320B">
        <w:rPr>
          <w:rFonts w:ascii="Consolas" w:hAnsi="Consolas" w:cs="Consolas"/>
          <w:sz w:val="20"/>
          <w:szCs w:val="20"/>
        </w:rPr>
        <w:t xml:space="preserve">    Fonte = </w:t>
      </w:r>
      <w:proofErr w:type="spellStart"/>
      <w:r w:rsidRPr="002D320B">
        <w:rPr>
          <w:rFonts w:ascii="Consolas" w:hAnsi="Consolas" w:cs="Consolas"/>
          <w:sz w:val="20"/>
          <w:szCs w:val="20"/>
        </w:rPr>
        <w:t>Csv.Document</w:t>
      </w:r>
      <w:proofErr w:type="spellEnd"/>
      <w:r w:rsidRPr="002D320B">
        <w:rPr>
          <w:rFonts w:ascii="Consolas" w:hAnsi="Consolas" w:cs="Consolas"/>
          <w:sz w:val="20"/>
          <w:szCs w:val="20"/>
        </w:rPr>
        <w:t>(</w:t>
      </w:r>
      <w:proofErr w:type="spellStart"/>
      <w:r w:rsidRPr="002D320B">
        <w:rPr>
          <w:rFonts w:ascii="Consolas" w:hAnsi="Consolas" w:cs="Consolas"/>
          <w:sz w:val="20"/>
          <w:szCs w:val="20"/>
        </w:rPr>
        <w:t>File.Contents</w:t>
      </w:r>
      <w:proofErr w:type="spellEnd"/>
      <w:r w:rsidRPr="002D320B">
        <w:rPr>
          <w:rFonts w:ascii="Consolas" w:hAnsi="Consolas" w:cs="Consolas"/>
          <w:sz w:val="20"/>
          <w:szCs w:val="20"/>
        </w:rPr>
        <w:t>("dados.csv")),</w:t>
      </w:r>
    </w:p>
    <w:p w14:paraId="18264B0D" w14:textId="77777777" w:rsidR="001565AB" w:rsidRPr="002D320B" w:rsidRDefault="001565AB" w:rsidP="002D320B">
      <w:pPr>
        <w:pStyle w:val="ParagrafoPadraoTGINFO"/>
        <w:shd w:val="clear" w:color="auto" w:fill="F2F2F2" w:themeFill="background1" w:themeFillShade="F2"/>
        <w:spacing w:line="360" w:lineRule="auto"/>
        <w:rPr>
          <w:rFonts w:ascii="Consolas" w:hAnsi="Consolas" w:cs="Consolas"/>
          <w:sz w:val="20"/>
          <w:szCs w:val="20"/>
        </w:rPr>
      </w:pPr>
      <w:r w:rsidRPr="002D320B">
        <w:rPr>
          <w:rFonts w:ascii="Consolas" w:hAnsi="Consolas" w:cs="Consolas"/>
          <w:sz w:val="20"/>
          <w:szCs w:val="20"/>
        </w:rPr>
        <w:t xml:space="preserve">    </w:t>
      </w:r>
      <w:proofErr w:type="spellStart"/>
      <w:r w:rsidRPr="002D320B">
        <w:rPr>
          <w:rFonts w:ascii="Consolas" w:hAnsi="Consolas" w:cs="Consolas"/>
          <w:sz w:val="20"/>
          <w:szCs w:val="20"/>
        </w:rPr>
        <w:t>PromoverCabecalho</w:t>
      </w:r>
      <w:proofErr w:type="spellEnd"/>
      <w:r w:rsidRPr="002D320B">
        <w:rPr>
          <w:rFonts w:ascii="Consolas" w:hAnsi="Consolas" w:cs="Consolas"/>
          <w:sz w:val="20"/>
          <w:szCs w:val="20"/>
        </w:rPr>
        <w:t xml:space="preserve"> = </w:t>
      </w:r>
      <w:proofErr w:type="spellStart"/>
      <w:r w:rsidRPr="002D320B">
        <w:rPr>
          <w:rFonts w:ascii="Consolas" w:hAnsi="Consolas" w:cs="Consolas"/>
          <w:sz w:val="20"/>
          <w:szCs w:val="20"/>
        </w:rPr>
        <w:t>Table.PromoteHeaders</w:t>
      </w:r>
      <w:proofErr w:type="spellEnd"/>
      <w:r w:rsidRPr="002D320B">
        <w:rPr>
          <w:rFonts w:ascii="Consolas" w:hAnsi="Consolas" w:cs="Consolas"/>
          <w:sz w:val="20"/>
          <w:szCs w:val="20"/>
        </w:rPr>
        <w:t>(Fonte),</w:t>
      </w:r>
    </w:p>
    <w:p w14:paraId="1019F3F6" w14:textId="77777777" w:rsidR="001565AB" w:rsidRPr="002D320B" w:rsidRDefault="001565AB" w:rsidP="002D320B">
      <w:pPr>
        <w:pStyle w:val="ParagrafoPadraoTGINFO"/>
        <w:shd w:val="clear" w:color="auto" w:fill="F2F2F2" w:themeFill="background1" w:themeFillShade="F2"/>
        <w:spacing w:line="360" w:lineRule="auto"/>
        <w:rPr>
          <w:rFonts w:ascii="Consolas" w:hAnsi="Consolas" w:cs="Consolas"/>
          <w:sz w:val="20"/>
          <w:szCs w:val="20"/>
        </w:rPr>
      </w:pPr>
      <w:r w:rsidRPr="002D320B">
        <w:rPr>
          <w:rFonts w:ascii="Consolas" w:hAnsi="Consolas" w:cs="Consolas"/>
          <w:sz w:val="20"/>
          <w:szCs w:val="20"/>
        </w:rPr>
        <w:t xml:space="preserve">    </w:t>
      </w:r>
      <w:proofErr w:type="spellStart"/>
      <w:r w:rsidRPr="002D320B">
        <w:rPr>
          <w:rFonts w:ascii="Consolas" w:hAnsi="Consolas" w:cs="Consolas"/>
          <w:sz w:val="20"/>
          <w:szCs w:val="20"/>
        </w:rPr>
        <w:t>FiltrarLinhas</w:t>
      </w:r>
      <w:proofErr w:type="spellEnd"/>
      <w:r w:rsidRPr="002D320B">
        <w:rPr>
          <w:rFonts w:ascii="Consolas" w:hAnsi="Consolas" w:cs="Consolas"/>
          <w:sz w:val="20"/>
          <w:szCs w:val="20"/>
        </w:rPr>
        <w:t xml:space="preserve"> = </w:t>
      </w:r>
      <w:proofErr w:type="spellStart"/>
      <w:r w:rsidRPr="002D320B">
        <w:rPr>
          <w:rFonts w:ascii="Consolas" w:hAnsi="Consolas" w:cs="Consolas"/>
          <w:sz w:val="20"/>
          <w:szCs w:val="20"/>
        </w:rPr>
        <w:t>Table.SelectRows</w:t>
      </w:r>
      <w:proofErr w:type="spellEnd"/>
      <w:r w:rsidRPr="002D320B">
        <w:rPr>
          <w:rFonts w:ascii="Consolas" w:hAnsi="Consolas" w:cs="Consolas"/>
          <w:sz w:val="20"/>
          <w:szCs w:val="20"/>
        </w:rPr>
        <w:t>(</w:t>
      </w:r>
      <w:proofErr w:type="spellStart"/>
      <w:r w:rsidRPr="002D320B">
        <w:rPr>
          <w:rFonts w:ascii="Consolas" w:hAnsi="Consolas" w:cs="Consolas"/>
          <w:sz w:val="20"/>
          <w:szCs w:val="20"/>
        </w:rPr>
        <w:t>PromoverCabecalho</w:t>
      </w:r>
      <w:proofErr w:type="spellEnd"/>
      <w:r w:rsidRPr="002D320B">
        <w:rPr>
          <w:rFonts w:ascii="Consolas" w:hAnsi="Consolas" w:cs="Consolas"/>
          <w:sz w:val="20"/>
          <w:szCs w:val="20"/>
        </w:rPr>
        <w:t xml:space="preserve">, </w:t>
      </w:r>
      <w:proofErr w:type="spellStart"/>
      <w:r w:rsidRPr="002D320B">
        <w:rPr>
          <w:rFonts w:ascii="Consolas" w:hAnsi="Consolas" w:cs="Consolas"/>
          <w:sz w:val="20"/>
          <w:szCs w:val="20"/>
        </w:rPr>
        <w:t>each</w:t>
      </w:r>
      <w:proofErr w:type="spellEnd"/>
      <w:r w:rsidRPr="002D320B">
        <w:rPr>
          <w:rFonts w:ascii="Consolas" w:hAnsi="Consolas" w:cs="Consolas"/>
          <w:sz w:val="20"/>
          <w:szCs w:val="20"/>
        </w:rPr>
        <w:t xml:space="preserve"> [Idade] &gt; 18)</w:t>
      </w:r>
    </w:p>
    <w:p w14:paraId="4EB0EDB9" w14:textId="77777777" w:rsidR="001565AB" w:rsidRPr="002D320B" w:rsidRDefault="001565AB" w:rsidP="002D320B">
      <w:pPr>
        <w:pStyle w:val="ParagrafoPadraoTGINFO"/>
        <w:shd w:val="clear" w:color="auto" w:fill="F2F2F2" w:themeFill="background1" w:themeFillShade="F2"/>
        <w:spacing w:line="360" w:lineRule="auto"/>
        <w:rPr>
          <w:rFonts w:ascii="Consolas" w:hAnsi="Consolas" w:cs="Consolas"/>
          <w:sz w:val="20"/>
          <w:szCs w:val="20"/>
        </w:rPr>
      </w:pPr>
      <w:r w:rsidRPr="002D320B">
        <w:rPr>
          <w:rFonts w:ascii="Consolas" w:hAnsi="Consolas" w:cs="Consolas"/>
          <w:sz w:val="20"/>
          <w:szCs w:val="20"/>
        </w:rPr>
        <w:t>in</w:t>
      </w:r>
    </w:p>
    <w:p w14:paraId="749CA560" w14:textId="77777777" w:rsidR="001565AB" w:rsidRPr="002D320B" w:rsidRDefault="001565AB" w:rsidP="002D320B">
      <w:pPr>
        <w:pStyle w:val="ParagrafoPadraoTGINFO"/>
        <w:shd w:val="clear" w:color="auto" w:fill="F2F2F2" w:themeFill="background1" w:themeFillShade="F2"/>
        <w:spacing w:line="360" w:lineRule="auto"/>
        <w:rPr>
          <w:rFonts w:ascii="Consolas" w:hAnsi="Consolas" w:cs="Consolas"/>
          <w:sz w:val="20"/>
          <w:szCs w:val="20"/>
        </w:rPr>
      </w:pPr>
      <w:r w:rsidRPr="002D320B">
        <w:rPr>
          <w:rFonts w:ascii="Consolas" w:hAnsi="Consolas" w:cs="Consolas"/>
          <w:sz w:val="20"/>
          <w:szCs w:val="20"/>
        </w:rPr>
        <w:t xml:space="preserve">    </w:t>
      </w:r>
      <w:proofErr w:type="spellStart"/>
      <w:r w:rsidRPr="002D320B">
        <w:rPr>
          <w:rFonts w:ascii="Consolas" w:hAnsi="Consolas" w:cs="Consolas"/>
          <w:sz w:val="20"/>
          <w:szCs w:val="20"/>
        </w:rPr>
        <w:t>FiltrarLinhas</w:t>
      </w:r>
      <w:proofErr w:type="spellEnd"/>
    </w:p>
    <w:p w14:paraId="4DA56ABF" w14:textId="77777777" w:rsidR="00DF147D" w:rsidRPr="00DF147D" w:rsidRDefault="00DF147D" w:rsidP="005E28FE">
      <w:pPr>
        <w:pStyle w:val="ParagrafoPadraoTGINFO"/>
        <w:spacing w:line="360" w:lineRule="auto"/>
        <w:ind w:left="1985"/>
        <w:rPr>
          <w:color w:val="000000" w:themeColor="text1"/>
        </w:rPr>
      </w:pPr>
      <w:r w:rsidRPr="00DF147D">
        <w:rPr>
          <w:color w:val="000000" w:themeColor="text1"/>
        </w:rPr>
        <w:t>Fonte: MICROSOFT (2026)</w:t>
      </w:r>
    </w:p>
    <w:p w14:paraId="5255AE1A" w14:textId="7DC6C5F6" w:rsidR="001565AB" w:rsidRDefault="001565AB" w:rsidP="00AD259F">
      <w:pPr>
        <w:pStyle w:val="ParagrafoPadraoTGINFO"/>
        <w:spacing w:line="360" w:lineRule="auto"/>
      </w:pPr>
      <w:r>
        <w:lastRenderedPageBreak/>
        <w:t xml:space="preserve">Nesse exemplo, a etapa Fonte realiza a leitura de um arquivo CSV, em seguida </w:t>
      </w:r>
      <w:proofErr w:type="spellStart"/>
      <w:r>
        <w:t>PromoverCabecalho</w:t>
      </w:r>
      <w:proofErr w:type="spellEnd"/>
      <w:r>
        <w:t xml:space="preserve"> define a primeira linha de cabeçalho da tabela, e </w:t>
      </w:r>
      <w:proofErr w:type="spellStart"/>
      <w:r>
        <w:t>FiltrarLinhas</w:t>
      </w:r>
      <w:proofErr w:type="spellEnd"/>
      <w:r>
        <w:t xml:space="preserve"> aplica um filtro para selecionar apenas registros com idade maior que 18 anos. Por fim, a instrução in retorna o resultado da consulta, evidenciando como o Power Query organiza as transformações de forma sequencial e automatizada.</w:t>
      </w:r>
    </w:p>
    <w:p w14:paraId="3C04F5A9" w14:textId="77777777" w:rsidR="001565AB" w:rsidRDefault="001565AB" w:rsidP="00AD259F">
      <w:pPr>
        <w:pStyle w:val="ParagrafoPadraoTGINFO"/>
        <w:spacing w:line="360" w:lineRule="auto"/>
      </w:pPr>
      <w:r>
        <w:t>Além disso, o Power Query também oferece integração com linguagens como Python e R, possibilitando a realização de análises mais avançadas e personalizadas, especialmente em cenários de ciência de dados.</w:t>
      </w:r>
    </w:p>
    <w:p w14:paraId="2551228C" w14:textId="77777777" w:rsidR="001565AB" w:rsidRDefault="001565AB" w:rsidP="00AD259F">
      <w:pPr>
        <w:pStyle w:val="ParagrafoPadraoTGINFO"/>
        <w:spacing w:line="360" w:lineRule="auto"/>
      </w:pPr>
      <w:r>
        <w:t>Entretanto, seu desempenho está diretamente relacionado aos recursos da máquina utilizada, o que pode limitar sua performance em cenários de grande volume de dados. Além disso, o uso do Power Query pode ser limitado ao produto em que está inserido, como Excel ou Power BI, restringindo o compartilhamento dos dados. Como solução, existem recursos como os fluxos de dados em nuvem, que permitem armazenar e reutilizar os dados em diferentes serviços e aplicações, ampliando a integração e o uso das informações.</w:t>
      </w:r>
    </w:p>
    <w:p w14:paraId="098F9F0B" w14:textId="77777777" w:rsidR="007E0BE9" w:rsidRDefault="00090C63" w:rsidP="00AD259F">
      <w:pPr>
        <w:pStyle w:val="CapituloTGINFO"/>
        <w:spacing w:line="360" w:lineRule="auto"/>
        <w:jc w:val="both"/>
      </w:pPr>
      <w:r>
        <w:t>DESENVOLVIMENTO</w:t>
      </w:r>
    </w:p>
    <w:p w14:paraId="65D52323" w14:textId="77777777" w:rsidR="001565AB" w:rsidRPr="001565AB" w:rsidRDefault="001565AB" w:rsidP="00AD259F">
      <w:pPr>
        <w:pStyle w:val="ParagrafoPadraoTGINFO"/>
        <w:spacing w:line="360" w:lineRule="auto"/>
        <w:ind w:firstLine="0"/>
        <w:rPr>
          <w:b/>
          <w:bCs/>
        </w:rPr>
      </w:pPr>
      <w:r w:rsidRPr="001565AB">
        <w:rPr>
          <w:b/>
          <w:bCs/>
        </w:rPr>
        <w:t>4.1</w:t>
      </w:r>
      <w:r w:rsidRPr="001565AB">
        <w:rPr>
          <w:b/>
          <w:bCs/>
        </w:rPr>
        <w:tab/>
        <w:t xml:space="preserve"> Preparação da Base de Dados</w:t>
      </w:r>
    </w:p>
    <w:p w14:paraId="3CB1F41F" w14:textId="77777777" w:rsidR="001565AB" w:rsidRDefault="001565AB" w:rsidP="00AD259F">
      <w:pPr>
        <w:pStyle w:val="ParagrafoPadraoTGINFO"/>
        <w:spacing w:line="360" w:lineRule="auto"/>
      </w:pPr>
      <w:r w:rsidRPr="00D4693F">
        <w:t xml:space="preserve">Para a realização dos experimentos, foi utilizada a base de dados </w:t>
      </w:r>
      <w:r w:rsidRPr="001565AB">
        <w:t xml:space="preserve">NYC </w:t>
      </w:r>
      <w:proofErr w:type="spellStart"/>
      <w:r w:rsidRPr="001565AB">
        <w:t>Yellow</w:t>
      </w:r>
      <w:proofErr w:type="spellEnd"/>
      <w:r w:rsidRPr="001565AB">
        <w:t xml:space="preserve"> Taxi </w:t>
      </w:r>
      <w:proofErr w:type="spellStart"/>
      <w:r w:rsidRPr="001565AB">
        <w:t>Trip</w:t>
      </w:r>
      <w:proofErr w:type="spellEnd"/>
      <w:r w:rsidRPr="001565AB">
        <w:t xml:space="preserve"> Data</w:t>
      </w:r>
      <w:r w:rsidRPr="00D4693F">
        <w:t>, composta por registros reais de corridas de táxi amarelo na cidade de Nova Iorque. A base original possui mais de 10 milhões de registros, permitindo a realização de testes em cenários de grande volume de dados.</w:t>
      </w:r>
    </w:p>
    <w:p w14:paraId="11EF0D26" w14:textId="77777777" w:rsidR="001565AB" w:rsidRPr="00D4693F" w:rsidRDefault="001565AB" w:rsidP="00AD259F">
      <w:pPr>
        <w:pStyle w:val="ParagrafoPadraoTGINFO"/>
        <w:spacing w:line="360" w:lineRule="auto"/>
      </w:pPr>
      <w:r w:rsidRPr="00D4693F">
        <w:t>Com o objetivo de analisar o comportamento das ferramentas em diferentes escalas de processamento, foram geradas adicionalmente duas amostras derivadas da base original, contendo aproximadamente 100 mil e 1 milhão de registros. Dessa forma, os testes foram executados em três volumes distintos de dados: aproximadamente 100 mil registros, aproximadamente 1 milhão de registros e a base completa com mais de 10 milhões de registros.</w:t>
      </w:r>
      <w:r w:rsidR="00B26D58">
        <w:t xml:space="preserve"> </w:t>
      </w:r>
      <w:r w:rsidRPr="00D4693F">
        <w:t>As amostras foram geradas utilizando scripts em Python com a biblioteca Pandas, sendo posteriormente exportadas em formato CSV para utilização nos ambientes analisados.</w:t>
      </w:r>
    </w:p>
    <w:p w14:paraId="1AD83403" w14:textId="77777777" w:rsidR="001565AB" w:rsidRDefault="001565AB" w:rsidP="00AD259F">
      <w:pPr>
        <w:pStyle w:val="ParagrafoPadraoTGINFO"/>
        <w:spacing w:line="360" w:lineRule="auto"/>
      </w:pPr>
      <w:r w:rsidRPr="00D4693F">
        <w:t>A utilização de diferentes volumes permitiu avaliar a escalabilidade das ferramentas, observando o impacto do crescimento da base de dados sobre o tempo de atualização e o consumo computacional.</w:t>
      </w:r>
    </w:p>
    <w:p w14:paraId="73501C52" w14:textId="77777777" w:rsidR="001565AB" w:rsidRPr="001565AB" w:rsidRDefault="001565AB" w:rsidP="00AD259F">
      <w:pPr>
        <w:pStyle w:val="ParagrafoPadraoTGINFO"/>
        <w:spacing w:line="360" w:lineRule="auto"/>
        <w:ind w:firstLine="0"/>
        <w:rPr>
          <w:b/>
          <w:bCs/>
        </w:rPr>
      </w:pPr>
      <w:r w:rsidRPr="001565AB">
        <w:rPr>
          <w:b/>
          <w:bCs/>
        </w:rPr>
        <w:lastRenderedPageBreak/>
        <w:t xml:space="preserve">4.2 </w:t>
      </w:r>
      <w:r w:rsidRPr="001565AB">
        <w:rPr>
          <w:b/>
          <w:bCs/>
        </w:rPr>
        <w:tab/>
        <w:t>Estrutura dos Tratamentos Aplicados</w:t>
      </w:r>
    </w:p>
    <w:p w14:paraId="635B6FB2" w14:textId="5463A45D" w:rsidR="001565AB" w:rsidRDefault="001565AB" w:rsidP="00AD259F">
      <w:pPr>
        <w:pStyle w:val="ParagrafoPadraoTGINFO"/>
        <w:spacing w:line="360" w:lineRule="auto"/>
      </w:pPr>
      <w:r w:rsidRPr="00D4693F">
        <w:t xml:space="preserve">Com o objetivo de comparar o comportamento das ferramentas em diferentes níveis de complexidade computacional, os tratamentos aplicados foram divididos em dois grupos: </w:t>
      </w:r>
      <w:r w:rsidR="00975AB1">
        <w:t>transformações de baixa complexidade</w:t>
      </w:r>
      <w:r w:rsidRPr="00D4693F">
        <w:t xml:space="preserve"> e </w:t>
      </w:r>
      <w:r w:rsidR="00975AB1">
        <w:t>transformaç</w:t>
      </w:r>
      <w:r w:rsidR="004A5A94">
        <w:t>ões</w:t>
      </w:r>
      <w:r w:rsidR="00975AB1">
        <w:t xml:space="preserve"> de alta complexidade</w:t>
      </w:r>
      <w:r w:rsidRPr="00D4693F">
        <w:t>.</w:t>
      </w:r>
    </w:p>
    <w:p w14:paraId="45D8EDE2" w14:textId="307945DE" w:rsidR="001565AB" w:rsidRPr="00D4693F" w:rsidRDefault="001565AB" w:rsidP="00AD259F">
      <w:pPr>
        <w:pStyle w:val="ParagrafoPadraoTGINFO"/>
        <w:spacing w:line="360" w:lineRule="auto"/>
      </w:pPr>
      <w:r w:rsidRPr="00A329F3">
        <w:t xml:space="preserve">Os tratamentos aplicados seguiram a divisão apresentada na metodologia, sendo separados em </w:t>
      </w:r>
      <w:r w:rsidR="00975AB1">
        <w:t>transformações de baixa complexidade</w:t>
      </w:r>
      <w:r w:rsidRPr="00A329F3">
        <w:t xml:space="preserve"> e </w:t>
      </w:r>
      <w:r w:rsidR="00975AB1">
        <w:t>transformação de alta complexidade</w:t>
      </w:r>
      <w:r w:rsidRPr="00A329F3">
        <w:t xml:space="preserve">. </w:t>
      </w:r>
      <w:r w:rsidR="004A5A94" w:rsidRPr="00A329F3">
        <w:t>As transformações</w:t>
      </w:r>
      <w:r w:rsidR="00975AB1">
        <w:t xml:space="preserve"> de baixa complexidade</w:t>
      </w:r>
      <w:r w:rsidRPr="00A329F3">
        <w:t xml:space="preserve"> contemplou operações comuns de ETL utilizadas em ambientes de Business </w:t>
      </w:r>
      <w:proofErr w:type="spellStart"/>
      <w:r w:rsidRPr="00A329F3">
        <w:t>Intelligence</w:t>
      </w:r>
      <w:proofErr w:type="spellEnd"/>
      <w:r w:rsidRPr="00A329F3">
        <w:t xml:space="preserve">, enquanto </w:t>
      </w:r>
      <w:r w:rsidR="004A5A94" w:rsidRPr="00A329F3">
        <w:t>a</w:t>
      </w:r>
      <w:r w:rsidR="007A15ED">
        <w:t>s</w:t>
      </w:r>
      <w:r w:rsidR="004A5A94" w:rsidRPr="00A329F3">
        <w:t xml:space="preserve"> transformaç</w:t>
      </w:r>
      <w:r w:rsidR="007A15ED">
        <w:t>ões</w:t>
      </w:r>
      <w:r w:rsidR="00975AB1">
        <w:t xml:space="preserve"> de alta complexidade</w:t>
      </w:r>
      <w:r w:rsidRPr="00A329F3">
        <w:t xml:space="preserve"> adicionou operações de maior custo computacional, como ordenações, agrupamentos e cálculos iterativos.</w:t>
      </w:r>
    </w:p>
    <w:p w14:paraId="2E2AD85C" w14:textId="3549FE6A" w:rsidR="001565AB" w:rsidRPr="00D4693F" w:rsidRDefault="001565AB" w:rsidP="00AD259F">
      <w:pPr>
        <w:pStyle w:val="ParagrafoPadraoTGINFO"/>
        <w:spacing w:line="360" w:lineRule="auto"/>
      </w:pPr>
      <w:r w:rsidRPr="00D4693F">
        <w:t xml:space="preserve">As operações de ordenação e agrupamento exigem maior reorganização dos dados em memória, enquanto os cálculos iterativos foram utilizados para simular cenários de maior exigência de processamento. Dessa forma, </w:t>
      </w:r>
      <w:r w:rsidR="004A5A94" w:rsidRPr="00D4693F">
        <w:t>a</w:t>
      </w:r>
      <w:r w:rsidR="007A15ED">
        <w:t>s</w:t>
      </w:r>
      <w:r w:rsidR="004A5A94" w:rsidRPr="00D4693F">
        <w:t xml:space="preserve"> transformaç</w:t>
      </w:r>
      <w:r w:rsidR="007A15ED">
        <w:t>ões</w:t>
      </w:r>
      <w:r w:rsidR="00975AB1">
        <w:t xml:space="preserve"> de alta complexidade</w:t>
      </w:r>
      <w:r w:rsidRPr="00D4693F">
        <w:t xml:space="preserve"> permitiu analisar o comportamento das ferramentas em condições de maior complexidade computacional e maior demanda de recursos da máquina.</w:t>
      </w:r>
    </w:p>
    <w:p w14:paraId="3CBB126B" w14:textId="77777777" w:rsidR="001565AB" w:rsidRDefault="001565AB" w:rsidP="00AD259F">
      <w:pPr>
        <w:pStyle w:val="ParagrafoPadraoTGINFO"/>
        <w:spacing w:line="360" w:lineRule="auto"/>
      </w:pPr>
      <w:r w:rsidRPr="00D4693F">
        <w:t>O dicionário de dados e a descrição das colunas utilizadas como base para as transformações encontram-se apresentados anteriormente na seção de metodologia</w:t>
      </w:r>
    </w:p>
    <w:p w14:paraId="6FBE7A45" w14:textId="77777777" w:rsidR="001565AB" w:rsidRPr="001565AB" w:rsidRDefault="001565AB" w:rsidP="00AD259F">
      <w:pPr>
        <w:pStyle w:val="ParagrafoPadraoTGINFO"/>
        <w:spacing w:line="360" w:lineRule="auto"/>
        <w:ind w:firstLine="0"/>
        <w:rPr>
          <w:b/>
          <w:bCs/>
        </w:rPr>
      </w:pPr>
      <w:r w:rsidRPr="001565AB">
        <w:rPr>
          <w:b/>
          <w:bCs/>
        </w:rPr>
        <w:t xml:space="preserve">4.3 </w:t>
      </w:r>
      <w:r w:rsidRPr="001565AB">
        <w:rPr>
          <w:b/>
          <w:bCs/>
        </w:rPr>
        <w:tab/>
        <w:t>Implementação do ETL no Power Query</w:t>
      </w:r>
    </w:p>
    <w:p w14:paraId="79659C61" w14:textId="77777777" w:rsidR="001565AB" w:rsidRPr="00D4693F" w:rsidRDefault="001565AB" w:rsidP="00AD259F">
      <w:pPr>
        <w:pStyle w:val="ParagrafoPadraoTGINFO"/>
        <w:spacing w:line="360" w:lineRule="auto"/>
      </w:pPr>
      <w:r w:rsidRPr="00D4693F">
        <w:t>No cenário utilizando Power BI, o processo de ETL foi implementado diretamente no Power Query por meio da linguagem M, utilizando o Editor Avançado do Power BI Desktop.</w:t>
      </w:r>
    </w:p>
    <w:p w14:paraId="4A2D240F" w14:textId="3370BEAB" w:rsidR="001565AB" w:rsidRPr="00D4693F" w:rsidRDefault="001565AB" w:rsidP="007A15ED">
      <w:pPr>
        <w:pStyle w:val="ParagrafoPadraoTGINFO"/>
        <w:spacing w:line="360" w:lineRule="auto"/>
      </w:pPr>
      <w:r w:rsidRPr="00D4693F">
        <w:t>As transformações foram executadas localmente na máquina utilizada nos testes, contemplando operações de filtragem, conversão de tipos, cálculos derivados e classificação dos dados. Posteriormente, foram adicionadas operações mais complexas relacionadas a</w:t>
      </w:r>
      <w:r w:rsidR="007A15ED">
        <w:t xml:space="preserve">s </w:t>
      </w:r>
      <w:r w:rsidR="00975AB1">
        <w:t>transformaç</w:t>
      </w:r>
      <w:r w:rsidR="007A15ED">
        <w:t>ões</w:t>
      </w:r>
      <w:r w:rsidR="00975AB1">
        <w:t xml:space="preserve"> de alta complexidade</w:t>
      </w:r>
      <w:r w:rsidRPr="00D4693F">
        <w:t>, como agrupamentos, ordenações e cálculos iterativos.</w:t>
      </w:r>
    </w:p>
    <w:p w14:paraId="40CD1FCD" w14:textId="77777777" w:rsidR="001565AB" w:rsidRPr="00D4693F" w:rsidRDefault="001565AB" w:rsidP="00AD259F">
      <w:pPr>
        <w:pStyle w:val="ParagrafoPadraoTGINFO"/>
        <w:spacing w:line="360" w:lineRule="auto"/>
      </w:pPr>
      <w:r w:rsidRPr="00D4693F">
        <w:t>A estrutura sequencial da linguagem M permitiu registrar todas as etapas executadas durante o processo de transformação, garantindo reprodutibilidade e padronização entre os cenários avaliados.</w:t>
      </w:r>
    </w:p>
    <w:p w14:paraId="1849D8D6" w14:textId="77777777" w:rsidR="001565AB" w:rsidRDefault="001565AB" w:rsidP="00AD259F">
      <w:pPr>
        <w:pStyle w:val="ParagrafoPadraoTGINFO"/>
        <w:spacing w:line="360" w:lineRule="auto"/>
      </w:pPr>
      <w:r w:rsidRPr="00D4693F">
        <w:t>Os códigos completos desenvolvidos em linguagem M encontram-se apresentados nas subseções seguintes.</w:t>
      </w:r>
    </w:p>
    <w:p w14:paraId="641049A7" w14:textId="77777777" w:rsidR="001565AB" w:rsidRPr="001565AB" w:rsidRDefault="001565AB" w:rsidP="00AD259F">
      <w:pPr>
        <w:pStyle w:val="ParagrafoPadraoTGINFO"/>
        <w:spacing w:line="360" w:lineRule="auto"/>
        <w:ind w:firstLine="0"/>
        <w:rPr>
          <w:b/>
          <w:bCs/>
        </w:rPr>
      </w:pPr>
      <w:r w:rsidRPr="001565AB">
        <w:rPr>
          <w:b/>
          <w:bCs/>
        </w:rPr>
        <w:t>4.4</w:t>
      </w:r>
      <w:r w:rsidRPr="001565AB">
        <w:rPr>
          <w:b/>
          <w:bCs/>
        </w:rPr>
        <w:tab/>
        <w:t xml:space="preserve"> Implementação do ETL no </w:t>
      </w:r>
      <w:proofErr w:type="spellStart"/>
      <w:r w:rsidRPr="001565AB">
        <w:rPr>
          <w:b/>
          <w:bCs/>
        </w:rPr>
        <w:t>PySpark</w:t>
      </w:r>
      <w:proofErr w:type="spellEnd"/>
      <w:r w:rsidRPr="001565AB">
        <w:rPr>
          <w:b/>
          <w:bCs/>
        </w:rPr>
        <w:t>/</w:t>
      </w:r>
      <w:proofErr w:type="spellStart"/>
      <w:r w:rsidRPr="001565AB">
        <w:rPr>
          <w:b/>
          <w:bCs/>
        </w:rPr>
        <w:t>Databricks</w:t>
      </w:r>
      <w:proofErr w:type="spellEnd"/>
    </w:p>
    <w:p w14:paraId="5FE6898C" w14:textId="77777777" w:rsidR="001565AB" w:rsidRPr="00D4693F" w:rsidRDefault="001565AB" w:rsidP="00AD259F">
      <w:pPr>
        <w:pStyle w:val="ParagrafoPadraoTGINFO"/>
        <w:spacing w:line="360" w:lineRule="auto"/>
      </w:pPr>
      <w:r w:rsidRPr="00D4693F">
        <w:lastRenderedPageBreak/>
        <w:t xml:space="preserve">No segundo cenário, o processo de ETL foi implementado utilizando </w:t>
      </w:r>
      <w:proofErr w:type="spellStart"/>
      <w:r w:rsidRPr="00D4693F">
        <w:t>PySpark</w:t>
      </w:r>
      <w:proofErr w:type="spellEnd"/>
      <w:r w:rsidRPr="00D4693F">
        <w:t xml:space="preserve"> no ambiente </w:t>
      </w:r>
      <w:proofErr w:type="spellStart"/>
      <w:r w:rsidRPr="00D4693F">
        <w:t>Databricks</w:t>
      </w:r>
      <w:proofErr w:type="spellEnd"/>
      <w:r w:rsidRPr="00D4693F">
        <w:t>.</w:t>
      </w:r>
    </w:p>
    <w:p w14:paraId="2A379FB2" w14:textId="77777777" w:rsidR="001565AB" w:rsidRPr="00D4693F" w:rsidRDefault="001565AB" w:rsidP="00AD259F">
      <w:pPr>
        <w:pStyle w:val="ParagrafoPadraoTGINFO"/>
        <w:spacing w:line="360" w:lineRule="auto"/>
      </w:pPr>
      <w:r w:rsidRPr="00D4693F">
        <w:t xml:space="preserve">Inicialmente, os testes foram realizados utilizando conexão direta entre o Power BI e o </w:t>
      </w:r>
      <w:proofErr w:type="spellStart"/>
      <w:r w:rsidRPr="00D4693F">
        <w:t>Databricks</w:t>
      </w:r>
      <w:proofErr w:type="spellEnd"/>
      <w:r w:rsidRPr="00D4693F">
        <w:t>. Entretanto, observou-se que fatores externos, como latência de rede, tempo de resposta do ambiente remoto e transferência de dados, influenciavam diretamente os resultados obtidos durante os testes de atualização.</w:t>
      </w:r>
    </w:p>
    <w:p w14:paraId="32F62F5B" w14:textId="77777777" w:rsidR="001565AB" w:rsidRPr="00D4693F" w:rsidRDefault="001565AB" w:rsidP="00AD259F">
      <w:pPr>
        <w:pStyle w:val="ParagrafoPadraoTGINFO"/>
        <w:spacing w:line="360" w:lineRule="auto"/>
      </w:pPr>
      <w:r w:rsidRPr="00D4693F">
        <w:t>Dessa forma, optou-se pela exportação dos dados já tratados no ambiente Spark para arquivos no formato CSV, posteriormente consumidos localmente pelo Power BI.</w:t>
      </w:r>
    </w:p>
    <w:p w14:paraId="298378AC" w14:textId="713605FA" w:rsidR="001565AB" w:rsidRPr="00D4693F" w:rsidRDefault="001565AB" w:rsidP="00AD259F">
      <w:pPr>
        <w:pStyle w:val="ParagrafoPadraoTGINFO"/>
        <w:spacing w:line="360" w:lineRule="auto"/>
      </w:pPr>
      <w:r w:rsidRPr="00D4693F">
        <w:t xml:space="preserve">Essa abordagem permitiu reduzir interferências relacionadas à comunicação entre ambientes distintos, proporcionando uma comparação mais equilibrada entre os cenários avaliados, uma vez que ambos passaram a ser executados localmente durante o processo de </w:t>
      </w:r>
      <w:r w:rsidR="00EE1B54">
        <w:t>atualização</w:t>
      </w:r>
      <w:r w:rsidRPr="00D4693F">
        <w:t>.</w:t>
      </w:r>
    </w:p>
    <w:p w14:paraId="33B92452" w14:textId="77777777" w:rsidR="001565AB" w:rsidRDefault="001565AB" w:rsidP="00AD259F">
      <w:pPr>
        <w:pStyle w:val="ParagrafoPadraoTGINFO"/>
        <w:spacing w:line="360" w:lineRule="auto"/>
      </w:pPr>
      <w:r w:rsidRPr="00D4693F">
        <w:t xml:space="preserve">As transformações implementadas no </w:t>
      </w:r>
      <w:proofErr w:type="spellStart"/>
      <w:r w:rsidRPr="00D4693F">
        <w:t>PySpark</w:t>
      </w:r>
      <w:proofErr w:type="spellEnd"/>
      <w:r w:rsidRPr="00D4693F">
        <w:t xml:space="preserve"> seguiram a mesma lógica aplicada no Power Query, garantindo equivalência entre os cenários comparados.</w:t>
      </w:r>
    </w:p>
    <w:p w14:paraId="60B31C5A" w14:textId="77777777" w:rsidR="001565AB" w:rsidRPr="001565AB" w:rsidRDefault="001565AB" w:rsidP="00AD259F">
      <w:pPr>
        <w:pStyle w:val="ParagrafoPadraoTGINFO"/>
        <w:spacing w:line="360" w:lineRule="auto"/>
        <w:ind w:firstLine="0"/>
        <w:rPr>
          <w:b/>
          <w:bCs/>
        </w:rPr>
      </w:pPr>
      <w:r w:rsidRPr="001565AB">
        <w:rPr>
          <w:b/>
          <w:bCs/>
        </w:rPr>
        <w:t>4.5</w:t>
      </w:r>
      <w:r w:rsidRPr="001565AB">
        <w:rPr>
          <w:b/>
          <w:bCs/>
        </w:rPr>
        <w:tab/>
        <w:t xml:space="preserve"> Estratégia de Comparação e Execução dos Testes</w:t>
      </w:r>
    </w:p>
    <w:p w14:paraId="52539C3C" w14:textId="77777777" w:rsidR="001565AB" w:rsidRPr="00D4693F" w:rsidRDefault="001565AB" w:rsidP="00AD259F">
      <w:pPr>
        <w:pStyle w:val="ParagrafoPadraoTGINFO"/>
        <w:spacing w:line="360" w:lineRule="auto"/>
      </w:pPr>
      <w:r w:rsidRPr="00D4693F">
        <w:t>Durante o desenvolvimento dos experimentos, identificou-se dificuldade em separar de forma precisa o tempo de transformação dos dados do tempo total de carregamento no Power BI.</w:t>
      </w:r>
    </w:p>
    <w:p w14:paraId="6C9D8715" w14:textId="77777777" w:rsidR="001565AB" w:rsidRPr="00D4693F" w:rsidRDefault="001565AB" w:rsidP="00AD259F">
      <w:pPr>
        <w:pStyle w:val="ParagrafoPadraoTGINFO"/>
        <w:spacing w:line="360" w:lineRule="auto"/>
      </w:pPr>
      <w:r w:rsidRPr="00D4693F">
        <w:t>Embora o Power Query disponibilize ferramentas de diagnóstico capazes de medir o tempo de execução das etapas internas da consulta, observou-se que esses valores não representavam integralmente o tempo total percebido durante a atualização do dashboard.</w:t>
      </w:r>
    </w:p>
    <w:p w14:paraId="72540FEF" w14:textId="3CF468FE" w:rsidR="001565AB" w:rsidRPr="00D4693F" w:rsidRDefault="001565AB" w:rsidP="00AD259F">
      <w:pPr>
        <w:pStyle w:val="ParagrafoPadraoTGINFO"/>
        <w:spacing w:line="360" w:lineRule="auto"/>
      </w:pPr>
      <w:r w:rsidRPr="00D4693F">
        <w:t xml:space="preserve">Dessa forma, optou-se por utilizar como métrica principal o tempo total de </w:t>
      </w:r>
      <w:r w:rsidR="00EE1B54">
        <w:t>atualização</w:t>
      </w:r>
      <w:r w:rsidRPr="00D4693F">
        <w:t xml:space="preserve"> no Power BI, por representar o tempo efetivamente percebido pelo usuário final, incluindo leitura, transformação e carregamento dos dados.</w:t>
      </w:r>
    </w:p>
    <w:p w14:paraId="1DF445D4" w14:textId="77777777" w:rsidR="001565AB" w:rsidRPr="00D4693F" w:rsidRDefault="001565AB" w:rsidP="00AD259F">
      <w:pPr>
        <w:pStyle w:val="ParagrafoPadraoTGINFO"/>
        <w:spacing w:line="360" w:lineRule="auto"/>
      </w:pPr>
      <w:r w:rsidRPr="00D4693F">
        <w:t>Os testes foram realizados utilizando três execuções para cada cenário, sendo posteriormente calculada a média aritmética dos tempos obtidos.</w:t>
      </w:r>
    </w:p>
    <w:p w14:paraId="3F278F30" w14:textId="3C53873F" w:rsidR="001565AB" w:rsidRPr="00C022E2" w:rsidRDefault="001565AB" w:rsidP="00AD259F">
      <w:pPr>
        <w:pStyle w:val="ParagrafoPadraoTGINFO"/>
        <w:spacing w:line="360" w:lineRule="auto"/>
      </w:pPr>
      <w:r w:rsidRPr="00C022E2">
        <w:t xml:space="preserve">Além do tempo total de </w:t>
      </w:r>
      <w:r w:rsidR="002D320B" w:rsidRPr="00D744D2">
        <w:rPr>
          <w:color w:val="000000" w:themeColor="text1"/>
        </w:rPr>
        <w:t>atualização</w:t>
      </w:r>
      <w:r w:rsidR="00D744D2">
        <w:rPr>
          <w:color w:val="FF0000"/>
        </w:rPr>
        <w:t xml:space="preserve"> </w:t>
      </w:r>
      <w:r w:rsidRPr="00C022E2">
        <w:t xml:space="preserve">também foram monitorados indicadores relacionados ao consumo computacional, incluindo uso médio de CPU, pico de utilização de CPU, consumo médio de memória RAM e pico de utilização de memória RAM. O monitoramento computacional foi realizado utilizando o Windows Performance Monitor </w:t>
      </w:r>
      <w:r w:rsidRPr="00C022E2">
        <w:lastRenderedPageBreak/>
        <w:t>(</w:t>
      </w:r>
      <w:proofErr w:type="spellStart"/>
      <w:r w:rsidRPr="00C022E2">
        <w:t>PerfMon</w:t>
      </w:r>
      <w:proofErr w:type="spellEnd"/>
      <w:r w:rsidRPr="00C022E2">
        <w:t>), ferramenta nativa do sistema operacional Windows, permitindo a coleta de métricas relacionadas ao uso de CPU, memória RAM e atividade de disco durante os testes.</w:t>
      </w:r>
    </w:p>
    <w:p w14:paraId="6BACEE9D" w14:textId="60E81AE4" w:rsidR="001565AB" w:rsidRPr="00D4693F" w:rsidRDefault="001565AB" w:rsidP="00AD259F">
      <w:pPr>
        <w:pStyle w:val="ParagrafoPadraoTGINFO"/>
        <w:spacing w:line="360" w:lineRule="auto"/>
      </w:pPr>
      <w:r w:rsidRPr="00C022E2">
        <w:t>Durante os testes envolvendo a base completa com mais de 10 milhões de registros</w:t>
      </w:r>
      <w:r w:rsidRPr="00D4693F">
        <w:t xml:space="preserve"> e </w:t>
      </w:r>
      <w:r w:rsidR="007A15ED">
        <w:t>as</w:t>
      </w:r>
      <w:r w:rsidRPr="00D4693F">
        <w:t xml:space="preserve"> </w:t>
      </w:r>
      <w:r w:rsidR="00975AB1">
        <w:t>transformaç</w:t>
      </w:r>
      <w:r w:rsidR="007A15ED">
        <w:t>ões</w:t>
      </w:r>
      <w:r w:rsidR="00975AB1">
        <w:t xml:space="preserve"> de alta complexidade</w:t>
      </w:r>
      <w:r w:rsidRPr="00D4693F">
        <w:t xml:space="preserve"> no Power Query, observou-se inviabilidade prática de execução, com ausência de conclusão do processamento mesmo após longos períodos de execução.</w:t>
      </w:r>
    </w:p>
    <w:p w14:paraId="644AF67E" w14:textId="77777777" w:rsidR="001565AB" w:rsidRPr="00D4693F" w:rsidRDefault="001565AB" w:rsidP="00AD259F">
      <w:pPr>
        <w:pStyle w:val="ParagrafoPadraoTGINFO"/>
        <w:spacing w:line="360" w:lineRule="auto"/>
      </w:pPr>
      <w:r w:rsidRPr="00D4693F">
        <w:t>Em função disso, foi estabelecido um limite máximo de 3600 segundos (1 hora) para os testes. Cenários que não concluíram o processamento dentro desse período foram classificados como inviáveis para utilização prática no contexto analisado.</w:t>
      </w:r>
    </w:p>
    <w:p w14:paraId="2ADF2A8C" w14:textId="77777777" w:rsidR="001565AB" w:rsidRDefault="001565AB" w:rsidP="00AD259F">
      <w:pPr>
        <w:pStyle w:val="ParagrafoPadraoTGINFO"/>
        <w:spacing w:line="360" w:lineRule="auto"/>
      </w:pPr>
      <w:r w:rsidRPr="00D4693F">
        <w:t>Essa limitação foi considerada relevante para a análise comparativa, evidenciando diferenças de escalabilidade e capacidade computacional entre as abordagens analisadas.</w:t>
      </w:r>
    </w:p>
    <w:p w14:paraId="4E70107B" w14:textId="77777777" w:rsidR="007E0BE9" w:rsidRDefault="00090C63" w:rsidP="00AD259F">
      <w:pPr>
        <w:pStyle w:val="CapituloTGINFO"/>
        <w:spacing w:line="360" w:lineRule="auto"/>
        <w:jc w:val="both"/>
      </w:pPr>
      <w:r>
        <w:t>RESULTADOS E DISCUSSÕES</w:t>
      </w:r>
    </w:p>
    <w:p w14:paraId="6C0E1AD6" w14:textId="2D2B4B61" w:rsidR="00F961AD" w:rsidRDefault="00F961AD" w:rsidP="005E28FE">
      <w:pPr>
        <w:pStyle w:val="ParagrafoPadraoTGINFO"/>
        <w:spacing w:line="360" w:lineRule="auto"/>
      </w:pPr>
      <w:r>
        <w:t xml:space="preserve">Os resultados obtidos durante os experimentos são apresentados nas Tabelas 2, 3, 4 e 5. As Tabelas 2 e 3 apresentam os tempos de atualização observados em cada cenário de teste, permitindo comparar o desempenho do Power Query e do processo de tratamento realizado em </w:t>
      </w:r>
      <w:proofErr w:type="spellStart"/>
      <w:r>
        <w:t>PySpark</w:t>
      </w:r>
      <w:proofErr w:type="spellEnd"/>
      <w:r>
        <w:t>/</w:t>
      </w:r>
      <w:proofErr w:type="spellStart"/>
      <w:r>
        <w:t>Databricks</w:t>
      </w:r>
      <w:proofErr w:type="spellEnd"/>
      <w:r>
        <w:t xml:space="preserve"> em diferentes volumes de dados e níveis de complexidade das transformações. Complementarmente, as Tabelas 4 e 5 apresentam os indicadores de monitoramento computacional coletados durante as execuções, possibilitando analisar o impacto de cada abordagem sobre os recursos da máquina utilizada nos testes.</w:t>
      </w:r>
    </w:p>
    <w:p w14:paraId="5A51317E" w14:textId="742868AB" w:rsidR="002D320B" w:rsidRDefault="00F961AD" w:rsidP="005E28FE">
      <w:pPr>
        <w:pStyle w:val="ParagrafoPadraoTGINFO"/>
        <w:spacing w:line="360" w:lineRule="auto"/>
      </w:pPr>
      <w:r>
        <w:t>Com base nos resultados apresentados nas tabelas, foram elaborados o Gráfico 1 e o Gráfico 2 com o objetivo de facilitar a visualização comparativa dos tempos médios de atualização. O Gráfico 1 apresenta os resultados obtidos nas transformações de baixa complexidade, enquanto o Gráfico 2 apresenta os resultados das transformações de alta complexidade, permitindo identificar diferenças de desempenho e comportamento das ferramentas nos cenários analisados.</w:t>
      </w:r>
    </w:p>
    <w:p w14:paraId="63417DBE" w14:textId="77777777" w:rsidR="00F961AD" w:rsidRPr="002D320B" w:rsidRDefault="00F961AD" w:rsidP="00F961AD">
      <w:pPr>
        <w:pStyle w:val="ParagrafoPadraoTGINFO"/>
      </w:pPr>
    </w:p>
    <w:p w14:paraId="77E48443" w14:textId="563BCB63" w:rsidR="00A61A00" w:rsidRPr="00A61A00" w:rsidRDefault="00A61A00" w:rsidP="005F3F18">
      <w:pPr>
        <w:pStyle w:val="ParagrafoPadraoTGINFO"/>
        <w:spacing w:line="360" w:lineRule="auto"/>
        <w:ind w:left="1276"/>
      </w:pPr>
      <w:r w:rsidRPr="00A61A00">
        <w:t xml:space="preserve">Tabela 2 — Tempo de </w:t>
      </w:r>
      <w:r w:rsidR="00975AB1">
        <w:t>atualização</w:t>
      </w:r>
      <w:r w:rsidRPr="00A61A00">
        <w:t xml:space="preserve"> no Power Query</w:t>
      </w:r>
    </w:p>
    <w:tbl>
      <w:tblPr>
        <w:tblStyle w:val="TabelaSimples5"/>
        <w:tblW w:w="0" w:type="auto"/>
        <w:tblLook w:val="04A0" w:firstRow="1" w:lastRow="0" w:firstColumn="1" w:lastColumn="0" w:noHBand="0" w:noVBand="1"/>
      </w:tblPr>
      <w:tblGrid>
        <w:gridCol w:w="1775"/>
        <w:gridCol w:w="1314"/>
        <w:gridCol w:w="1568"/>
        <w:gridCol w:w="1589"/>
        <w:gridCol w:w="1589"/>
        <w:gridCol w:w="1236"/>
      </w:tblGrid>
      <w:tr w:rsidR="00A61A00" w:rsidRPr="00FF60BB" w14:paraId="161111A4" w14:textId="77777777" w:rsidTr="006E62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4B30836" w14:textId="77777777" w:rsidR="00A61A00" w:rsidRPr="00A61A00" w:rsidRDefault="00A61A00" w:rsidP="00A61A00">
            <w:pPr>
              <w:spacing w:before="120" w:after="60"/>
              <w:jc w:val="center"/>
              <w:rPr>
                <w:rFonts w:eastAsiaTheme="majorEastAsia"/>
                <w:b/>
                <w:bCs/>
              </w:rPr>
            </w:pPr>
            <w:r w:rsidRPr="00A61A00">
              <w:rPr>
                <w:rFonts w:eastAsiaTheme="majorEastAsia"/>
                <w:b/>
                <w:bCs/>
              </w:rPr>
              <w:t>Volume de dados</w:t>
            </w:r>
          </w:p>
        </w:tc>
        <w:tc>
          <w:tcPr>
            <w:tcW w:w="0" w:type="auto"/>
            <w:hideMark/>
          </w:tcPr>
          <w:p w14:paraId="334EBB7C" w14:textId="77777777" w:rsidR="00A61A00" w:rsidRPr="00A61A00" w:rsidRDefault="00A61A00" w:rsidP="00A61A00">
            <w:pPr>
              <w:spacing w:before="120" w:after="60"/>
              <w:jc w:val="center"/>
              <w:cnfStyle w:val="100000000000" w:firstRow="1"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Tratamento</w:t>
            </w:r>
          </w:p>
        </w:tc>
        <w:tc>
          <w:tcPr>
            <w:tcW w:w="0" w:type="auto"/>
            <w:hideMark/>
          </w:tcPr>
          <w:p w14:paraId="6E7B62E7" w14:textId="77777777" w:rsidR="00A61A00" w:rsidRPr="00A61A00" w:rsidRDefault="00A61A00" w:rsidP="00A61A00">
            <w:pPr>
              <w:spacing w:before="120" w:after="60"/>
              <w:jc w:val="center"/>
              <w:cnfStyle w:val="100000000000" w:firstRow="1"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Execução 1 (s)</w:t>
            </w:r>
          </w:p>
        </w:tc>
        <w:tc>
          <w:tcPr>
            <w:tcW w:w="0" w:type="auto"/>
            <w:hideMark/>
          </w:tcPr>
          <w:p w14:paraId="0E8E367A" w14:textId="77777777" w:rsidR="00A61A00" w:rsidRPr="00A61A00" w:rsidRDefault="00A61A00" w:rsidP="00A61A00">
            <w:pPr>
              <w:spacing w:before="120" w:after="60"/>
              <w:jc w:val="center"/>
              <w:cnfStyle w:val="100000000000" w:firstRow="1"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Execução 2 (s)</w:t>
            </w:r>
          </w:p>
        </w:tc>
        <w:tc>
          <w:tcPr>
            <w:tcW w:w="0" w:type="auto"/>
            <w:hideMark/>
          </w:tcPr>
          <w:p w14:paraId="00CC91DC" w14:textId="77777777" w:rsidR="00A61A00" w:rsidRPr="00A61A00" w:rsidRDefault="00A61A00" w:rsidP="00A61A00">
            <w:pPr>
              <w:spacing w:before="120" w:after="60"/>
              <w:jc w:val="center"/>
              <w:cnfStyle w:val="100000000000" w:firstRow="1"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Execução 3 (s)</w:t>
            </w:r>
          </w:p>
        </w:tc>
        <w:tc>
          <w:tcPr>
            <w:tcW w:w="1236" w:type="dxa"/>
            <w:hideMark/>
          </w:tcPr>
          <w:p w14:paraId="4304467D" w14:textId="77777777" w:rsidR="00A61A00" w:rsidRPr="00A61A00" w:rsidRDefault="00A61A00" w:rsidP="00A61A00">
            <w:pPr>
              <w:spacing w:before="120" w:after="60"/>
              <w:jc w:val="center"/>
              <w:cnfStyle w:val="100000000000" w:firstRow="1"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Média (s)</w:t>
            </w:r>
          </w:p>
        </w:tc>
      </w:tr>
      <w:tr w:rsidR="00A61A00" w:rsidRPr="00FF60BB" w14:paraId="24819A66" w14:textId="77777777" w:rsidTr="006E6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DE728F" w14:textId="77777777" w:rsidR="00A61A00" w:rsidRPr="00A61A00" w:rsidRDefault="00A61A00" w:rsidP="00A61A00">
            <w:pPr>
              <w:spacing w:before="120" w:after="60"/>
              <w:jc w:val="center"/>
              <w:rPr>
                <w:rFonts w:eastAsiaTheme="majorEastAsia"/>
                <w:b/>
                <w:bCs/>
              </w:rPr>
            </w:pPr>
            <w:r w:rsidRPr="00A61A00">
              <w:rPr>
                <w:rFonts w:eastAsiaTheme="majorEastAsia"/>
                <w:b/>
                <w:bCs/>
              </w:rPr>
              <w:t>100 mil</w:t>
            </w:r>
          </w:p>
        </w:tc>
        <w:tc>
          <w:tcPr>
            <w:tcW w:w="0" w:type="auto"/>
            <w:hideMark/>
          </w:tcPr>
          <w:p w14:paraId="1BDD9159"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Leve</w:t>
            </w:r>
          </w:p>
        </w:tc>
        <w:tc>
          <w:tcPr>
            <w:tcW w:w="0" w:type="auto"/>
          </w:tcPr>
          <w:p w14:paraId="1E1DBC0E"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2,85</w:t>
            </w:r>
          </w:p>
        </w:tc>
        <w:tc>
          <w:tcPr>
            <w:tcW w:w="0" w:type="auto"/>
          </w:tcPr>
          <w:p w14:paraId="75C42BD1"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3,44</w:t>
            </w:r>
          </w:p>
        </w:tc>
        <w:tc>
          <w:tcPr>
            <w:tcW w:w="0" w:type="auto"/>
          </w:tcPr>
          <w:p w14:paraId="01D1DCC0"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3,34</w:t>
            </w:r>
          </w:p>
        </w:tc>
        <w:tc>
          <w:tcPr>
            <w:tcW w:w="1236" w:type="dxa"/>
          </w:tcPr>
          <w:p w14:paraId="6B0E73E9"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3,21</w:t>
            </w:r>
          </w:p>
        </w:tc>
      </w:tr>
      <w:tr w:rsidR="00A61A00" w:rsidRPr="00FF60BB" w14:paraId="5AC55DB8" w14:textId="77777777" w:rsidTr="006E62A5">
        <w:tc>
          <w:tcPr>
            <w:cnfStyle w:val="001000000000" w:firstRow="0" w:lastRow="0" w:firstColumn="1" w:lastColumn="0" w:oddVBand="0" w:evenVBand="0" w:oddHBand="0" w:evenHBand="0" w:firstRowFirstColumn="0" w:firstRowLastColumn="0" w:lastRowFirstColumn="0" w:lastRowLastColumn="0"/>
            <w:tcW w:w="0" w:type="auto"/>
            <w:hideMark/>
          </w:tcPr>
          <w:p w14:paraId="1B0D0310" w14:textId="77777777" w:rsidR="00A61A00" w:rsidRPr="00A61A00" w:rsidRDefault="00A61A00" w:rsidP="00A61A00">
            <w:pPr>
              <w:spacing w:before="120" w:after="60"/>
              <w:jc w:val="center"/>
              <w:rPr>
                <w:rFonts w:eastAsiaTheme="majorEastAsia"/>
                <w:b/>
                <w:bCs/>
              </w:rPr>
            </w:pPr>
            <w:r w:rsidRPr="00A61A00">
              <w:rPr>
                <w:rFonts w:eastAsiaTheme="majorEastAsia"/>
                <w:b/>
                <w:bCs/>
              </w:rPr>
              <w:lastRenderedPageBreak/>
              <w:t>100 mil</w:t>
            </w:r>
          </w:p>
        </w:tc>
        <w:tc>
          <w:tcPr>
            <w:tcW w:w="0" w:type="auto"/>
            <w:hideMark/>
          </w:tcPr>
          <w:p w14:paraId="5D3B45A4"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Pesado</w:t>
            </w:r>
          </w:p>
        </w:tc>
        <w:tc>
          <w:tcPr>
            <w:tcW w:w="0" w:type="auto"/>
            <w:hideMark/>
          </w:tcPr>
          <w:p w14:paraId="45EB93B2"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3,04</w:t>
            </w:r>
          </w:p>
        </w:tc>
        <w:tc>
          <w:tcPr>
            <w:tcW w:w="0" w:type="auto"/>
            <w:hideMark/>
          </w:tcPr>
          <w:p w14:paraId="798DFBD0"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3,88</w:t>
            </w:r>
          </w:p>
        </w:tc>
        <w:tc>
          <w:tcPr>
            <w:tcW w:w="0" w:type="auto"/>
            <w:hideMark/>
          </w:tcPr>
          <w:p w14:paraId="570246D5"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3,09</w:t>
            </w:r>
          </w:p>
        </w:tc>
        <w:tc>
          <w:tcPr>
            <w:tcW w:w="1236" w:type="dxa"/>
            <w:hideMark/>
          </w:tcPr>
          <w:p w14:paraId="0D64455B"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3,34</w:t>
            </w:r>
          </w:p>
        </w:tc>
      </w:tr>
      <w:tr w:rsidR="00A61A00" w:rsidRPr="00FF60BB" w14:paraId="038F75DF" w14:textId="77777777" w:rsidTr="006E6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93562" w14:textId="77777777" w:rsidR="00A61A00" w:rsidRPr="00A61A00" w:rsidRDefault="00A61A00" w:rsidP="00A61A00">
            <w:pPr>
              <w:spacing w:before="120" w:after="60"/>
              <w:jc w:val="center"/>
              <w:rPr>
                <w:rFonts w:eastAsiaTheme="majorEastAsia"/>
                <w:b/>
                <w:bCs/>
              </w:rPr>
            </w:pPr>
            <w:r w:rsidRPr="00A61A00">
              <w:rPr>
                <w:rFonts w:eastAsiaTheme="majorEastAsia"/>
                <w:b/>
                <w:bCs/>
              </w:rPr>
              <w:t>1 milhão</w:t>
            </w:r>
          </w:p>
        </w:tc>
        <w:tc>
          <w:tcPr>
            <w:tcW w:w="0" w:type="auto"/>
            <w:hideMark/>
          </w:tcPr>
          <w:p w14:paraId="5671CCC3"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Leve</w:t>
            </w:r>
          </w:p>
        </w:tc>
        <w:tc>
          <w:tcPr>
            <w:tcW w:w="0" w:type="auto"/>
            <w:hideMark/>
          </w:tcPr>
          <w:p w14:paraId="66C93EB6"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25,65</w:t>
            </w:r>
          </w:p>
        </w:tc>
        <w:tc>
          <w:tcPr>
            <w:tcW w:w="0" w:type="auto"/>
            <w:hideMark/>
          </w:tcPr>
          <w:p w14:paraId="5177BF35"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25,91</w:t>
            </w:r>
          </w:p>
        </w:tc>
        <w:tc>
          <w:tcPr>
            <w:tcW w:w="0" w:type="auto"/>
            <w:hideMark/>
          </w:tcPr>
          <w:p w14:paraId="79EF2E17"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26,71</w:t>
            </w:r>
          </w:p>
        </w:tc>
        <w:tc>
          <w:tcPr>
            <w:tcW w:w="1236" w:type="dxa"/>
            <w:hideMark/>
          </w:tcPr>
          <w:p w14:paraId="67C82063"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26,09</w:t>
            </w:r>
          </w:p>
        </w:tc>
      </w:tr>
      <w:tr w:rsidR="00A61A00" w:rsidRPr="00FF60BB" w14:paraId="366D703E" w14:textId="77777777" w:rsidTr="006E62A5">
        <w:tc>
          <w:tcPr>
            <w:cnfStyle w:val="001000000000" w:firstRow="0" w:lastRow="0" w:firstColumn="1" w:lastColumn="0" w:oddVBand="0" w:evenVBand="0" w:oddHBand="0" w:evenHBand="0" w:firstRowFirstColumn="0" w:firstRowLastColumn="0" w:lastRowFirstColumn="0" w:lastRowLastColumn="0"/>
            <w:tcW w:w="0" w:type="auto"/>
            <w:hideMark/>
          </w:tcPr>
          <w:p w14:paraId="31A9A1D0" w14:textId="77777777" w:rsidR="00A61A00" w:rsidRPr="00A61A00" w:rsidRDefault="00A61A00" w:rsidP="00A61A00">
            <w:pPr>
              <w:spacing w:before="120" w:after="60"/>
              <w:jc w:val="center"/>
              <w:rPr>
                <w:rFonts w:eastAsiaTheme="majorEastAsia"/>
                <w:b/>
                <w:bCs/>
              </w:rPr>
            </w:pPr>
            <w:r w:rsidRPr="00A61A00">
              <w:rPr>
                <w:rFonts w:eastAsiaTheme="majorEastAsia"/>
                <w:b/>
                <w:bCs/>
              </w:rPr>
              <w:t>1 milhão</w:t>
            </w:r>
          </w:p>
        </w:tc>
        <w:tc>
          <w:tcPr>
            <w:tcW w:w="0" w:type="auto"/>
            <w:hideMark/>
          </w:tcPr>
          <w:p w14:paraId="53B16C12"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Pesado</w:t>
            </w:r>
          </w:p>
        </w:tc>
        <w:tc>
          <w:tcPr>
            <w:tcW w:w="0" w:type="auto"/>
            <w:hideMark/>
          </w:tcPr>
          <w:p w14:paraId="588BE1A1"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41,06</w:t>
            </w:r>
          </w:p>
        </w:tc>
        <w:tc>
          <w:tcPr>
            <w:tcW w:w="0" w:type="auto"/>
            <w:hideMark/>
          </w:tcPr>
          <w:p w14:paraId="095BB755"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40,25</w:t>
            </w:r>
          </w:p>
        </w:tc>
        <w:tc>
          <w:tcPr>
            <w:tcW w:w="0" w:type="auto"/>
            <w:hideMark/>
          </w:tcPr>
          <w:p w14:paraId="1E94E331"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39,76</w:t>
            </w:r>
          </w:p>
        </w:tc>
        <w:tc>
          <w:tcPr>
            <w:tcW w:w="1236" w:type="dxa"/>
            <w:hideMark/>
          </w:tcPr>
          <w:p w14:paraId="50DC81D4"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40,36</w:t>
            </w:r>
          </w:p>
        </w:tc>
      </w:tr>
      <w:tr w:rsidR="00A61A00" w:rsidRPr="00FF60BB" w14:paraId="2826384B" w14:textId="77777777" w:rsidTr="006E6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77C647" w14:textId="77777777" w:rsidR="00A61A00" w:rsidRPr="00A61A00" w:rsidRDefault="00A61A00" w:rsidP="00A61A00">
            <w:pPr>
              <w:spacing w:before="120" w:after="60"/>
              <w:jc w:val="center"/>
              <w:rPr>
                <w:rFonts w:eastAsiaTheme="majorEastAsia"/>
                <w:b/>
                <w:bCs/>
              </w:rPr>
            </w:pPr>
            <w:r w:rsidRPr="00A61A00">
              <w:rPr>
                <w:rFonts w:eastAsiaTheme="majorEastAsia"/>
                <w:b/>
                <w:bCs/>
              </w:rPr>
              <w:t>10 milhões</w:t>
            </w:r>
          </w:p>
        </w:tc>
        <w:tc>
          <w:tcPr>
            <w:tcW w:w="0" w:type="auto"/>
            <w:hideMark/>
          </w:tcPr>
          <w:p w14:paraId="50FE5DC5"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Leve</w:t>
            </w:r>
          </w:p>
        </w:tc>
        <w:tc>
          <w:tcPr>
            <w:tcW w:w="0" w:type="auto"/>
            <w:hideMark/>
          </w:tcPr>
          <w:p w14:paraId="49602F73"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254,05</w:t>
            </w:r>
          </w:p>
        </w:tc>
        <w:tc>
          <w:tcPr>
            <w:tcW w:w="0" w:type="auto"/>
            <w:hideMark/>
          </w:tcPr>
          <w:p w14:paraId="0A09234D"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254,095</w:t>
            </w:r>
          </w:p>
        </w:tc>
        <w:tc>
          <w:tcPr>
            <w:tcW w:w="0" w:type="auto"/>
            <w:hideMark/>
          </w:tcPr>
          <w:p w14:paraId="1B9BF041"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254,066</w:t>
            </w:r>
          </w:p>
        </w:tc>
        <w:tc>
          <w:tcPr>
            <w:tcW w:w="1236" w:type="dxa"/>
            <w:hideMark/>
          </w:tcPr>
          <w:p w14:paraId="485CB8B1"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254,07033</w:t>
            </w:r>
          </w:p>
        </w:tc>
      </w:tr>
      <w:tr w:rsidR="00A61A00" w:rsidRPr="00FF60BB" w14:paraId="4ACBA818" w14:textId="77777777" w:rsidTr="006E62A5">
        <w:tc>
          <w:tcPr>
            <w:cnfStyle w:val="001000000000" w:firstRow="0" w:lastRow="0" w:firstColumn="1" w:lastColumn="0" w:oddVBand="0" w:evenVBand="0" w:oddHBand="0" w:evenHBand="0" w:firstRowFirstColumn="0" w:firstRowLastColumn="0" w:lastRowFirstColumn="0" w:lastRowLastColumn="0"/>
            <w:tcW w:w="0" w:type="auto"/>
            <w:hideMark/>
          </w:tcPr>
          <w:p w14:paraId="5D4A4E7D" w14:textId="77777777" w:rsidR="00A61A00" w:rsidRPr="00A61A00" w:rsidRDefault="00A61A00" w:rsidP="00A61A00">
            <w:pPr>
              <w:spacing w:before="120" w:after="60"/>
              <w:jc w:val="center"/>
              <w:rPr>
                <w:rFonts w:eastAsiaTheme="majorEastAsia"/>
                <w:b/>
                <w:bCs/>
              </w:rPr>
            </w:pPr>
            <w:r w:rsidRPr="00A61A00">
              <w:rPr>
                <w:rFonts w:eastAsiaTheme="majorEastAsia"/>
                <w:b/>
                <w:bCs/>
              </w:rPr>
              <w:t>10 milhões</w:t>
            </w:r>
          </w:p>
        </w:tc>
        <w:tc>
          <w:tcPr>
            <w:tcW w:w="0" w:type="auto"/>
            <w:hideMark/>
          </w:tcPr>
          <w:p w14:paraId="06B208ED"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Pesado</w:t>
            </w:r>
          </w:p>
        </w:tc>
        <w:tc>
          <w:tcPr>
            <w:tcW w:w="0" w:type="auto"/>
            <w:hideMark/>
          </w:tcPr>
          <w:p w14:paraId="770D14B5"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3600</w:t>
            </w:r>
          </w:p>
        </w:tc>
        <w:tc>
          <w:tcPr>
            <w:tcW w:w="0" w:type="auto"/>
            <w:hideMark/>
          </w:tcPr>
          <w:p w14:paraId="4BE04ED3"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3600</w:t>
            </w:r>
          </w:p>
        </w:tc>
        <w:tc>
          <w:tcPr>
            <w:tcW w:w="0" w:type="auto"/>
            <w:hideMark/>
          </w:tcPr>
          <w:p w14:paraId="773CE438"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3600</w:t>
            </w:r>
          </w:p>
        </w:tc>
        <w:tc>
          <w:tcPr>
            <w:tcW w:w="1236" w:type="dxa"/>
            <w:hideMark/>
          </w:tcPr>
          <w:p w14:paraId="760C23F0"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Não viável</w:t>
            </w:r>
          </w:p>
        </w:tc>
      </w:tr>
    </w:tbl>
    <w:p w14:paraId="01FC8EF1" w14:textId="77777777" w:rsidR="00A61A00" w:rsidRPr="00A61A00" w:rsidRDefault="00A61A00" w:rsidP="005F3F18">
      <w:pPr>
        <w:pStyle w:val="ParagrafoPadraoTGINFO"/>
        <w:spacing w:line="360" w:lineRule="auto"/>
        <w:ind w:left="2694" w:firstLine="142"/>
      </w:pPr>
      <w:r w:rsidRPr="00A61A00">
        <w:t>Fonte: Elaborado pelos autores (2026)</w:t>
      </w:r>
    </w:p>
    <w:p w14:paraId="51046E72" w14:textId="77777777" w:rsidR="00A61A00" w:rsidRPr="00A61A00" w:rsidRDefault="00A61A00" w:rsidP="00AD259F">
      <w:pPr>
        <w:pStyle w:val="ParagrafoPadraoTGINFO"/>
        <w:spacing w:line="360" w:lineRule="auto"/>
      </w:pPr>
    </w:p>
    <w:p w14:paraId="320DDC6A" w14:textId="5B4C9C3D" w:rsidR="00A61A00" w:rsidRPr="00A61A00" w:rsidRDefault="00A61A00" w:rsidP="004858D2">
      <w:pPr>
        <w:pStyle w:val="ParagrafoPadraoTGINFO"/>
        <w:spacing w:line="360" w:lineRule="auto"/>
        <w:ind w:firstLine="0"/>
        <w:jc w:val="center"/>
      </w:pPr>
      <w:r w:rsidRPr="00A61A00">
        <w:t xml:space="preserve">Tabela 3 — Tempo de </w:t>
      </w:r>
      <w:r w:rsidR="00975AB1">
        <w:t>atualização</w:t>
      </w:r>
      <w:r w:rsidRPr="00A61A00">
        <w:t xml:space="preserve"> no Power BI com Dados Tratados em </w:t>
      </w:r>
      <w:proofErr w:type="spellStart"/>
      <w:r w:rsidRPr="00A61A00">
        <w:t>PySpark</w:t>
      </w:r>
      <w:proofErr w:type="spellEnd"/>
      <w:r w:rsidRPr="00A61A00">
        <w:t>/</w:t>
      </w:r>
      <w:proofErr w:type="spellStart"/>
      <w:r w:rsidRPr="00A61A00">
        <w:t>Databricks</w:t>
      </w:r>
      <w:proofErr w:type="spellEnd"/>
    </w:p>
    <w:tbl>
      <w:tblPr>
        <w:tblStyle w:val="TabelaSimples5"/>
        <w:tblW w:w="0" w:type="auto"/>
        <w:tblLook w:val="04A0" w:firstRow="1" w:lastRow="0" w:firstColumn="1" w:lastColumn="0" w:noHBand="0" w:noVBand="1"/>
      </w:tblPr>
      <w:tblGrid>
        <w:gridCol w:w="1808"/>
        <w:gridCol w:w="1329"/>
        <w:gridCol w:w="1592"/>
        <w:gridCol w:w="1609"/>
        <w:gridCol w:w="1609"/>
        <w:gridCol w:w="1124"/>
      </w:tblGrid>
      <w:tr w:rsidR="00A61A00" w:rsidRPr="00A61A00" w14:paraId="48FBC53B" w14:textId="77777777" w:rsidTr="006E62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8CDA68C" w14:textId="77777777" w:rsidR="00A61A00" w:rsidRPr="00A61A00" w:rsidRDefault="00A61A00" w:rsidP="00A61A00">
            <w:pPr>
              <w:spacing w:before="120" w:after="60"/>
              <w:jc w:val="center"/>
              <w:rPr>
                <w:rFonts w:eastAsiaTheme="majorEastAsia"/>
                <w:b/>
                <w:bCs/>
              </w:rPr>
            </w:pPr>
            <w:r w:rsidRPr="00A61A00">
              <w:rPr>
                <w:rFonts w:eastAsiaTheme="majorEastAsia"/>
                <w:b/>
                <w:bCs/>
              </w:rPr>
              <w:t>Volume de dados</w:t>
            </w:r>
          </w:p>
        </w:tc>
        <w:tc>
          <w:tcPr>
            <w:tcW w:w="0" w:type="auto"/>
            <w:hideMark/>
          </w:tcPr>
          <w:p w14:paraId="647B331B" w14:textId="77777777" w:rsidR="00A61A00" w:rsidRPr="00A61A00" w:rsidRDefault="00A61A00" w:rsidP="00A61A00">
            <w:pPr>
              <w:spacing w:before="120" w:after="60"/>
              <w:jc w:val="center"/>
              <w:cnfStyle w:val="100000000000" w:firstRow="1"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Tratamento</w:t>
            </w:r>
          </w:p>
        </w:tc>
        <w:tc>
          <w:tcPr>
            <w:tcW w:w="0" w:type="auto"/>
            <w:hideMark/>
          </w:tcPr>
          <w:p w14:paraId="65648260" w14:textId="77777777" w:rsidR="00A61A00" w:rsidRPr="00A61A00" w:rsidRDefault="00A61A00" w:rsidP="00A61A00">
            <w:pPr>
              <w:spacing w:before="120" w:after="60"/>
              <w:jc w:val="center"/>
              <w:cnfStyle w:val="100000000000" w:firstRow="1"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Execução 1 (s)</w:t>
            </w:r>
          </w:p>
        </w:tc>
        <w:tc>
          <w:tcPr>
            <w:tcW w:w="0" w:type="auto"/>
            <w:hideMark/>
          </w:tcPr>
          <w:p w14:paraId="5BEA8878" w14:textId="77777777" w:rsidR="00A61A00" w:rsidRPr="00A61A00" w:rsidRDefault="00A61A00" w:rsidP="00A61A00">
            <w:pPr>
              <w:spacing w:before="120" w:after="60"/>
              <w:jc w:val="center"/>
              <w:cnfStyle w:val="100000000000" w:firstRow="1"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Execução 2 (s)</w:t>
            </w:r>
          </w:p>
        </w:tc>
        <w:tc>
          <w:tcPr>
            <w:tcW w:w="0" w:type="auto"/>
            <w:hideMark/>
          </w:tcPr>
          <w:p w14:paraId="4F825D80" w14:textId="77777777" w:rsidR="00A61A00" w:rsidRPr="00A61A00" w:rsidRDefault="00A61A00" w:rsidP="00A61A00">
            <w:pPr>
              <w:spacing w:before="120" w:after="60"/>
              <w:jc w:val="center"/>
              <w:cnfStyle w:val="100000000000" w:firstRow="1"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Execução 3 (s)</w:t>
            </w:r>
          </w:p>
        </w:tc>
        <w:tc>
          <w:tcPr>
            <w:tcW w:w="0" w:type="auto"/>
            <w:hideMark/>
          </w:tcPr>
          <w:p w14:paraId="5749E5A5" w14:textId="77777777" w:rsidR="00A61A00" w:rsidRPr="00A61A00" w:rsidRDefault="00A61A00" w:rsidP="00A61A00">
            <w:pPr>
              <w:spacing w:before="120" w:after="60"/>
              <w:jc w:val="center"/>
              <w:cnfStyle w:val="100000000000" w:firstRow="1"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Média (s)</w:t>
            </w:r>
          </w:p>
        </w:tc>
      </w:tr>
      <w:tr w:rsidR="00A61A00" w:rsidRPr="00A61A00" w14:paraId="3D4FEEB8" w14:textId="77777777" w:rsidTr="006E6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CA3D8C" w14:textId="77777777" w:rsidR="00A61A00" w:rsidRPr="00A61A00" w:rsidRDefault="00A61A00" w:rsidP="00A61A00">
            <w:pPr>
              <w:spacing w:before="120" w:after="60"/>
              <w:jc w:val="center"/>
              <w:rPr>
                <w:rFonts w:eastAsiaTheme="majorEastAsia"/>
                <w:b/>
                <w:bCs/>
              </w:rPr>
            </w:pPr>
            <w:r w:rsidRPr="00A61A00">
              <w:rPr>
                <w:rFonts w:eastAsiaTheme="majorEastAsia"/>
                <w:b/>
                <w:bCs/>
              </w:rPr>
              <w:t>100 mil</w:t>
            </w:r>
          </w:p>
        </w:tc>
        <w:tc>
          <w:tcPr>
            <w:tcW w:w="0" w:type="auto"/>
            <w:hideMark/>
          </w:tcPr>
          <w:p w14:paraId="52A83140"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Leve</w:t>
            </w:r>
          </w:p>
        </w:tc>
        <w:tc>
          <w:tcPr>
            <w:tcW w:w="0" w:type="auto"/>
          </w:tcPr>
          <w:p w14:paraId="197634CD"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3,63</w:t>
            </w:r>
          </w:p>
        </w:tc>
        <w:tc>
          <w:tcPr>
            <w:tcW w:w="0" w:type="auto"/>
          </w:tcPr>
          <w:p w14:paraId="66D45A10"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3,69</w:t>
            </w:r>
          </w:p>
        </w:tc>
        <w:tc>
          <w:tcPr>
            <w:tcW w:w="0" w:type="auto"/>
          </w:tcPr>
          <w:p w14:paraId="7B8FFD7D"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3,62</w:t>
            </w:r>
          </w:p>
        </w:tc>
        <w:tc>
          <w:tcPr>
            <w:tcW w:w="0" w:type="auto"/>
            <w:hideMark/>
          </w:tcPr>
          <w:p w14:paraId="5DFC90E8"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3,65</w:t>
            </w:r>
          </w:p>
        </w:tc>
      </w:tr>
      <w:tr w:rsidR="00A61A00" w:rsidRPr="00A61A00" w14:paraId="6AF7AE55" w14:textId="77777777" w:rsidTr="006E62A5">
        <w:tc>
          <w:tcPr>
            <w:cnfStyle w:val="001000000000" w:firstRow="0" w:lastRow="0" w:firstColumn="1" w:lastColumn="0" w:oddVBand="0" w:evenVBand="0" w:oddHBand="0" w:evenHBand="0" w:firstRowFirstColumn="0" w:firstRowLastColumn="0" w:lastRowFirstColumn="0" w:lastRowLastColumn="0"/>
            <w:tcW w:w="0" w:type="auto"/>
            <w:hideMark/>
          </w:tcPr>
          <w:p w14:paraId="3E85EBE6" w14:textId="77777777" w:rsidR="00A61A00" w:rsidRPr="00A61A00" w:rsidRDefault="00A61A00" w:rsidP="00A61A00">
            <w:pPr>
              <w:spacing w:before="120" w:after="60"/>
              <w:jc w:val="center"/>
              <w:rPr>
                <w:rFonts w:eastAsiaTheme="majorEastAsia"/>
                <w:b/>
                <w:bCs/>
              </w:rPr>
            </w:pPr>
            <w:r w:rsidRPr="00A61A00">
              <w:rPr>
                <w:rFonts w:eastAsiaTheme="majorEastAsia"/>
                <w:b/>
                <w:bCs/>
              </w:rPr>
              <w:t>100 mil</w:t>
            </w:r>
          </w:p>
        </w:tc>
        <w:tc>
          <w:tcPr>
            <w:tcW w:w="0" w:type="auto"/>
            <w:hideMark/>
          </w:tcPr>
          <w:p w14:paraId="32B7B557"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Pesado</w:t>
            </w:r>
          </w:p>
        </w:tc>
        <w:tc>
          <w:tcPr>
            <w:tcW w:w="0" w:type="auto"/>
            <w:hideMark/>
          </w:tcPr>
          <w:p w14:paraId="4CB49BD4"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2,89</w:t>
            </w:r>
          </w:p>
        </w:tc>
        <w:tc>
          <w:tcPr>
            <w:tcW w:w="0" w:type="auto"/>
            <w:hideMark/>
          </w:tcPr>
          <w:p w14:paraId="47CAE9F5"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2,84</w:t>
            </w:r>
          </w:p>
        </w:tc>
        <w:tc>
          <w:tcPr>
            <w:tcW w:w="0" w:type="auto"/>
            <w:hideMark/>
          </w:tcPr>
          <w:p w14:paraId="4E7E42F4"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2,61</w:t>
            </w:r>
          </w:p>
        </w:tc>
        <w:tc>
          <w:tcPr>
            <w:tcW w:w="0" w:type="auto"/>
            <w:hideMark/>
          </w:tcPr>
          <w:p w14:paraId="5CDB7A82"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2,78</w:t>
            </w:r>
          </w:p>
        </w:tc>
      </w:tr>
      <w:tr w:rsidR="00A61A00" w:rsidRPr="00A61A00" w14:paraId="0E3E89A8" w14:textId="77777777" w:rsidTr="006E6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7DC4E" w14:textId="77777777" w:rsidR="00A61A00" w:rsidRPr="00A61A00" w:rsidRDefault="00A61A00" w:rsidP="00A61A00">
            <w:pPr>
              <w:spacing w:before="120" w:after="60"/>
              <w:jc w:val="center"/>
              <w:rPr>
                <w:rFonts w:eastAsiaTheme="majorEastAsia"/>
                <w:b/>
                <w:bCs/>
              </w:rPr>
            </w:pPr>
            <w:r w:rsidRPr="00A61A00">
              <w:rPr>
                <w:rFonts w:eastAsiaTheme="majorEastAsia"/>
                <w:b/>
                <w:bCs/>
              </w:rPr>
              <w:t>1 milhão</w:t>
            </w:r>
          </w:p>
        </w:tc>
        <w:tc>
          <w:tcPr>
            <w:tcW w:w="0" w:type="auto"/>
            <w:hideMark/>
          </w:tcPr>
          <w:p w14:paraId="6BFB65B0"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Leve</w:t>
            </w:r>
          </w:p>
        </w:tc>
        <w:tc>
          <w:tcPr>
            <w:tcW w:w="0" w:type="auto"/>
            <w:hideMark/>
          </w:tcPr>
          <w:p w14:paraId="26790A79"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29,18</w:t>
            </w:r>
          </w:p>
        </w:tc>
        <w:tc>
          <w:tcPr>
            <w:tcW w:w="0" w:type="auto"/>
            <w:hideMark/>
          </w:tcPr>
          <w:p w14:paraId="0C938F6A"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28,68</w:t>
            </w:r>
          </w:p>
        </w:tc>
        <w:tc>
          <w:tcPr>
            <w:tcW w:w="0" w:type="auto"/>
            <w:hideMark/>
          </w:tcPr>
          <w:p w14:paraId="13F1859D"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28,63</w:t>
            </w:r>
          </w:p>
        </w:tc>
        <w:tc>
          <w:tcPr>
            <w:tcW w:w="0" w:type="auto"/>
            <w:hideMark/>
          </w:tcPr>
          <w:p w14:paraId="339FA30A"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28,83</w:t>
            </w:r>
          </w:p>
        </w:tc>
      </w:tr>
      <w:tr w:rsidR="00A61A00" w:rsidRPr="00A61A00" w14:paraId="4294E654" w14:textId="77777777" w:rsidTr="006E62A5">
        <w:tc>
          <w:tcPr>
            <w:cnfStyle w:val="001000000000" w:firstRow="0" w:lastRow="0" w:firstColumn="1" w:lastColumn="0" w:oddVBand="0" w:evenVBand="0" w:oddHBand="0" w:evenHBand="0" w:firstRowFirstColumn="0" w:firstRowLastColumn="0" w:lastRowFirstColumn="0" w:lastRowLastColumn="0"/>
            <w:tcW w:w="0" w:type="auto"/>
            <w:hideMark/>
          </w:tcPr>
          <w:p w14:paraId="1033AF67" w14:textId="77777777" w:rsidR="00A61A00" w:rsidRPr="00A61A00" w:rsidRDefault="00A61A00" w:rsidP="00A61A00">
            <w:pPr>
              <w:spacing w:before="120" w:after="60"/>
              <w:jc w:val="center"/>
              <w:rPr>
                <w:rFonts w:eastAsiaTheme="majorEastAsia"/>
                <w:b/>
                <w:bCs/>
              </w:rPr>
            </w:pPr>
            <w:r w:rsidRPr="00A61A00">
              <w:rPr>
                <w:rFonts w:eastAsiaTheme="majorEastAsia"/>
                <w:b/>
                <w:bCs/>
              </w:rPr>
              <w:t>1 milhão</w:t>
            </w:r>
          </w:p>
        </w:tc>
        <w:tc>
          <w:tcPr>
            <w:tcW w:w="0" w:type="auto"/>
            <w:hideMark/>
          </w:tcPr>
          <w:p w14:paraId="29DCACD4"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Pesado</w:t>
            </w:r>
          </w:p>
        </w:tc>
        <w:tc>
          <w:tcPr>
            <w:tcW w:w="0" w:type="auto"/>
            <w:hideMark/>
          </w:tcPr>
          <w:p w14:paraId="11DF1384"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2,66</w:t>
            </w:r>
          </w:p>
        </w:tc>
        <w:tc>
          <w:tcPr>
            <w:tcW w:w="0" w:type="auto"/>
            <w:hideMark/>
          </w:tcPr>
          <w:p w14:paraId="35FC61E8"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2,85</w:t>
            </w:r>
          </w:p>
        </w:tc>
        <w:tc>
          <w:tcPr>
            <w:tcW w:w="0" w:type="auto"/>
            <w:hideMark/>
          </w:tcPr>
          <w:p w14:paraId="2E44C88A"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2,97</w:t>
            </w:r>
          </w:p>
        </w:tc>
        <w:tc>
          <w:tcPr>
            <w:tcW w:w="0" w:type="auto"/>
            <w:hideMark/>
          </w:tcPr>
          <w:p w14:paraId="1FCE2602"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2,83</w:t>
            </w:r>
          </w:p>
        </w:tc>
      </w:tr>
      <w:tr w:rsidR="00A61A00" w:rsidRPr="00A61A00" w14:paraId="01C7EEAD" w14:textId="77777777" w:rsidTr="006E6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508EB" w14:textId="77777777" w:rsidR="00A61A00" w:rsidRPr="00A61A00" w:rsidRDefault="00A61A00" w:rsidP="00A61A00">
            <w:pPr>
              <w:spacing w:before="120" w:after="60"/>
              <w:jc w:val="center"/>
              <w:rPr>
                <w:rFonts w:eastAsiaTheme="majorEastAsia"/>
                <w:b/>
                <w:bCs/>
              </w:rPr>
            </w:pPr>
            <w:r w:rsidRPr="00A61A00">
              <w:rPr>
                <w:rFonts w:eastAsiaTheme="majorEastAsia"/>
                <w:b/>
                <w:bCs/>
              </w:rPr>
              <w:t>10 milhões</w:t>
            </w:r>
          </w:p>
        </w:tc>
        <w:tc>
          <w:tcPr>
            <w:tcW w:w="0" w:type="auto"/>
            <w:hideMark/>
          </w:tcPr>
          <w:p w14:paraId="0A440880"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Leve</w:t>
            </w:r>
          </w:p>
        </w:tc>
        <w:tc>
          <w:tcPr>
            <w:tcW w:w="0" w:type="auto"/>
            <w:hideMark/>
          </w:tcPr>
          <w:p w14:paraId="6F06C3E7"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296,65</w:t>
            </w:r>
          </w:p>
        </w:tc>
        <w:tc>
          <w:tcPr>
            <w:tcW w:w="0" w:type="auto"/>
            <w:hideMark/>
          </w:tcPr>
          <w:p w14:paraId="719677F7"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298,035</w:t>
            </w:r>
          </w:p>
        </w:tc>
        <w:tc>
          <w:tcPr>
            <w:tcW w:w="0" w:type="auto"/>
            <w:hideMark/>
          </w:tcPr>
          <w:p w14:paraId="34853318"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296,045</w:t>
            </w:r>
          </w:p>
        </w:tc>
        <w:tc>
          <w:tcPr>
            <w:tcW w:w="0" w:type="auto"/>
            <w:hideMark/>
          </w:tcPr>
          <w:p w14:paraId="7505FD00"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296,91</w:t>
            </w:r>
          </w:p>
        </w:tc>
      </w:tr>
      <w:tr w:rsidR="00A61A00" w:rsidRPr="00A61A00" w14:paraId="7F48C7B5" w14:textId="77777777" w:rsidTr="006E62A5">
        <w:tc>
          <w:tcPr>
            <w:cnfStyle w:val="001000000000" w:firstRow="0" w:lastRow="0" w:firstColumn="1" w:lastColumn="0" w:oddVBand="0" w:evenVBand="0" w:oddHBand="0" w:evenHBand="0" w:firstRowFirstColumn="0" w:firstRowLastColumn="0" w:lastRowFirstColumn="0" w:lastRowLastColumn="0"/>
            <w:tcW w:w="0" w:type="auto"/>
            <w:hideMark/>
          </w:tcPr>
          <w:p w14:paraId="6E1C181F" w14:textId="77777777" w:rsidR="00A61A00" w:rsidRPr="00A61A00" w:rsidRDefault="00A61A00" w:rsidP="00A61A00">
            <w:pPr>
              <w:spacing w:before="120" w:after="60"/>
              <w:jc w:val="center"/>
              <w:rPr>
                <w:rFonts w:eastAsiaTheme="majorEastAsia"/>
                <w:b/>
                <w:bCs/>
              </w:rPr>
            </w:pPr>
            <w:r w:rsidRPr="00A61A00">
              <w:rPr>
                <w:rFonts w:eastAsiaTheme="majorEastAsia"/>
                <w:b/>
                <w:bCs/>
              </w:rPr>
              <w:t>10 milhões</w:t>
            </w:r>
          </w:p>
        </w:tc>
        <w:tc>
          <w:tcPr>
            <w:tcW w:w="0" w:type="auto"/>
            <w:hideMark/>
          </w:tcPr>
          <w:p w14:paraId="46D63CB9"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Pesado</w:t>
            </w:r>
          </w:p>
        </w:tc>
        <w:tc>
          <w:tcPr>
            <w:tcW w:w="0" w:type="auto"/>
            <w:hideMark/>
          </w:tcPr>
          <w:p w14:paraId="23E45F7F"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3,19</w:t>
            </w:r>
          </w:p>
        </w:tc>
        <w:tc>
          <w:tcPr>
            <w:tcW w:w="0" w:type="auto"/>
            <w:hideMark/>
          </w:tcPr>
          <w:p w14:paraId="0B306042"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3,18</w:t>
            </w:r>
          </w:p>
        </w:tc>
        <w:tc>
          <w:tcPr>
            <w:tcW w:w="0" w:type="auto"/>
            <w:hideMark/>
          </w:tcPr>
          <w:p w14:paraId="59E984A3"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2,72</w:t>
            </w:r>
          </w:p>
        </w:tc>
        <w:tc>
          <w:tcPr>
            <w:tcW w:w="0" w:type="auto"/>
            <w:hideMark/>
          </w:tcPr>
          <w:p w14:paraId="6E92580C"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3,03</w:t>
            </w:r>
          </w:p>
        </w:tc>
      </w:tr>
    </w:tbl>
    <w:p w14:paraId="262254A1" w14:textId="77777777" w:rsidR="00A61A00" w:rsidRDefault="00A61A00" w:rsidP="005F3F18">
      <w:pPr>
        <w:pStyle w:val="ParagrafoPadraoTGINFO"/>
        <w:spacing w:line="360" w:lineRule="auto"/>
        <w:ind w:left="2127" w:firstLine="709"/>
      </w:pPr>
      <w:r w:rsidRPr="00A61A00">
        <w:t>Fonte: Elaborado pelos autores (2026)</w:t>
      </w:r>
    </w:p>
    <w:p w14:paraId="0E15714B" w14:textId="77777777" w:rsidR="005F3F18" w:rsidRPr="00FF60BB" w:rsidRDefault="005F3F18" w:rsidP="005F3F18">
      <w:pPr>
        <w:pStyle w:val="ParagrafoPadraoTGINFO"/>
        <w:spacing w:line="360" w:lineRule="auto"/>
        <w:ind w:left="2127" w:firstLine="709"/>
      </w:pPr>
    </w:p>
    <w:p w14:paraId="67A804B0" w14:textId="77777777" w:rsidR="00A61A00" w:rsidRPr="00FF60BB" w:rsidRDefault="00A61A00" w:rsidP="005F3F18">
      <w:pPr>
        <w:pStyle w:val="ParagrafoPadraoTGINFO"/>
        <w:spacing w:line="360" w:lineRule="auto"/>
        <w:ind w:left="1276"/>
      </w:pPr>
      <w:r w:rsidRPr="00A61A00">
        <w:t>Tabela 4 -Monitoramento Computacional — Power Query</w:t>
      </w:r>
    </w:p>
    <w:tbl>
      <w:tblPr>
        <w:tblStyle w:val="TabelaSimples5"/>
        <w:tblW w:w="0" w:type="auto"/>
        <w:tblLook w:val="04A0" w:firstRow="1" w:lastRow="0" w:firstColumn="1" w:lastColumn="0" w:noHBand="0" w:noVBand="1"/>
      </w:tblPr>
      <w:tblGrid>
        <w:gridCol w:w="1305"/>
        <w:gridCol w:w="1108"/>
        <w:gridCol w:w="1811"/>
        <w:gridCol w:w="1756"/>
        <w:gridCol w:w="1470"/>
        <w:gridCol w:w="1621"/>
      </w:tblGrid>
      <w:tr w:rsidR="00A61A00" w:rsidRPr="00FF60BB" w14:paraId="7435E694" w14:textId="77777777" w:rsidTr="006E62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3C8C7DA" w14:textId="77777777" w:rsidR="00A61A00" w:rsidRPr="00A61A00" w:rsidRDefault="00A61A00" w:rsidP="00A61A00">
            <w:pPr>
              <w:spacing w:before="120" w:after="60"/>
              <w:jc w:val="center"/>
              <w:rPr>
                <w:rFonts w:eastAsiaTheme="majorEastAsia"/>
                <w:b/>
                <w:bCs/>
              </w:rPr>
            </w:pPr>
            <w:r w:rsidRPr="00A61A00">
              <w:rPr>
                <w:rFonts w:eastAsiaTheme="majorEastAsia"/>
                <w:b/>
                <w:bCs/>
              </w:rPr>
              <w:t>Volume de dados</w:t>
            </w:r>
          </w:p>
        </w:tc>
        <w:tc>
          <w:tcPr>
            <w:tcW w:w="0" w:type="auto"/>
            <w:hideMark/>
          </w:tcPr>
          <w:p w14:paraId="38A7CFF6" w14:textId="77777777" w:rsidR="00A61A00" w:rsidRPr="00A61A00" w:rsidRDefault="00A61A00" w:rsidP="00A61A00">
            <w:pPr>
              <w:spacing w:before="120" w:after="60"/>
              <w:jc w:val="center"/>
              <w:cnfStyle w:val="100000000000" w:firstRow="1"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Tratamento</w:t>
            </w:r>
          </w:p>
        </w:tc>
        <w:tc>
          <w:tcPr>
            <w:tcW w:w="0" w:type="auto"/>
            <w:hideMark/>
          </w:tcPr>
          <w:p w14:paraId="18E1DB13" w14:textId="77777777" w:rsidR="00A61A00" w:rsidRPr="00A61A00" w:rsidRDefault="00A61A00" w:rsidP="00A61A00">
            <w:pPr>
              <w:spacing w:before="120" w:after="60"/>
              <w:jc w:val="center"/>
              <w:cnfStyle w:val="100000000000" w:firstRow="1"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Disco Médio (Bytes/s)</w:t>
            </w:r>
          </w:p>
        </w:tc>
        <w:tc>
          <w:tcPr>
            <w:tcW w:w="0" w:type="auto"/>
            <w:hideMark/>
          </w:tcPr>
          <w:p w14:paraId="2B9E1F0D" w14:textId="77777777" w:rsidR="00A61A00" w:rsidRPr="00A61A00" w:rsidRDefault="00A61A00" w:rsidP="00A61A00">
            <w:pPr>
              <w:spacing w:before="120" w:after="60"/>
              <w:jc w:val="center"/>
              <w:cnfStyle w:val="100000000000" w:firstRow="1"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RAM Disponível Média (MB)</w:t>
            </w:r>
          </w:p>
        </w:tc>
        <w:tc>
          <w:tcPr>
            <w:tcW w:w="0" w:type="auto"/>
            <w:hideMark/>
          </w:tcPr>
          <w:p w14:paraId="6C1A0392" w14:textId="77777777" w:rsidR="00A61A00" w:rsidRPr="00A61A00" w:rsidRDefault="00A61A00" w:rsidP="00A61A00">
            <w:pPr>
              <w:spacing w:before="120" w:after="60"/>
              <w:jc w:val="center"/>
              <w:cnfStyle w:val="100000000000" w:firstRow="1"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CPU Geral Média (%)</w:t>
            </w:r>
          </w:p>
        </w:tc>
        <w:tc>
          <w:tcPr>
            <w:tcW w:w="0" w:type="auto"/>
            <w:hideMark/>
          </w:tcPr>
          <w:p w14:paraId="3D07EDAD" w14:textId="77777777" w:rsidR="00A61A00" w:rsidRPr="00A61A00" w:rsidRDefault="00A61A00" w:rsidP="00A61A00">
            <w:pPr>
              <w:spacing w:before="120" w:after="60"/>
              <w:jc w:val="center"/>
              <w:cnfStyle w:val="100000000000" w:firstRow="1"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CPU Power BI Média (%)</w:t>
            </w:r>
          </w:p>
        </w:tc>
      </w:tr>
      <w:tr w:rsidR="00A61A00" w:rsidRPr="00FF60BB" w14:paraId="0317EB7A" w14:textId="77777777" w:rsidTr="006E6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BA8B6" w14:textId="77777777" w:rsidR="00A61A00" w:rsidRPr="00A61A00" w:rsidRDefault="00A61A00" w:rsidP="00A61A00">
            <w:pPr>
              <w:spacing w:before="120" w:after="60"/>
              <w:jc w:val="center"/>
              <w:rPr>
                <w:rFonts w:eastAsiaTheme="majorEastAsia"/>
                <w:b/>
                <w:bCs/>
              </w:rPr>
            </w:pPr>
            <w:r w:rsidRPr="00A61A00">
              <w:rPr>
                <w:rFonts w:eastAsiaTheme="majorEastAsia"/>
                <w:b/>
                <w:bCs/>
              </w:rPr>
              <w:t>100 mil</w:t>
            </w:r>
          </w:p>
        </w:tc>
        <w:tc>
          <w:tcPr>
            <w:tcW w:w="0" w:type="auto"/>
            <w:hideMark/>
          </w:tcPr>
          <w:p w14:paraId="4FE42C27"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Leve</w:t>
            </w:r>
          </w:p>
        </w:tc>
        <w:tc>
          <w:tcPr>
            <w:tcW w:w="0" w:type="auto"/>
            <w:hideMark/>
          </w:tcPr>
          <w:p w14:paraId="7F7EAC6E"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8.361.505</w:t>
            </w:r>
          </w:p>
        </w:tc>
        <w:tc>
          <w:tcPr>
            <w:tcW w:w="0" w:type="auto"/>
            <w:hideMark/>
          </w:tcPr>
          <w:p w14:paraId="39A9F71D"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4.235</w:t>
            </w:r>
          </w:p>
        </w:tc>
        <w:tc>
          <w:tcPr>
            <w:tcW w:w="0" w:type="auto"/>
            <w:hideMark/>
          </w:tcPr>
          <w:p w14:paraId="4879F6D1"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17,02</w:t>
            </w:r>
          </w:p>
        </w:tc>
        <w:tc>
          <w:tcPr>
            <w:tcW w:w="0" w:type="auto"/>
            <w:hideMark/>
          </w:tcPr>
          <w:p w14:paraId="09FE7D41"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13,42</w:t>
            </w:r>
          </w:p>
        </w:tc>
      </w:tr>
      <w:tr w:rsidR="00A61A00" w:rsidRPr="00FF60BB" w14:paraId="2E1576F0" w14:textId="77777777" w:rsidTr="006E62A5">
        <w:tc>
          <w:tcPr>
            <w:cnfStyle w:val="001000000000" w:firstRow="0" w:lastRow="0" w:firstColumn="1" w:lastColumn="0" w:oddVBand="0" w:evenVBand="0" w:oddHBand="0" w:evenHBand="0" w:firstRowFirstColumn="0" w:firstRowLastColumn="0" w:lastRowFirstColumn="0" w:lastRowLastColumn="0"/>
            <w:tcW w:w="0" w:type="auto"/>
            <w:hideMark/>
          </w:tcPr>
          <w:p w14:paraId="47B15806" w14:textId="77777777" w:rsidR="00A61A00" w:rsidRPr="00A61A00" w:rsidRDefault="00A61A00" w:rsidP="00A61A00">
            <w:pPr>
              <w:spacing w:before="120" w:after="60"/>
              <w:jc w:val="center"/>
              <w:rPr>
                <w:rFonts w:eastAsiaTheme="majorEastAsia"/>
                <w:b/>
                <w:bCs/>
              </w:rPr>
            </w:pPr>
            <w:r w:rsidRPr="00A61A00">
              <w:rPr>
                <w:rFonts w:eastAsiaTheme="majorEastAsia"/>
                <w:b/>
                <w:bCs/>
              </w:rPr>
              <w:t>100 mil</w:t>
            </w:r>
          </w:p>
        </w:tc>
        <w:tc>
          <w:tcPr>
            <w:tcW w:w="0" w:type="auto"/>
            <w:hideMark/>
          </w:tcPr>
          <w:p w14:paraId="798ABA91"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Pesado</w:t>
            </w:r>
          </w:p>
        </w:tc>
        <w:tc>
          <w:tcPr>
            <w:tcW w:w="0" w:type="auto"/>
            <w:hideMark/>
          </w:tcPr>
          <w:p w14:paraId="5A243C18"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252.893</w:t>
            </w:r>
          </w:p>
        </w:tc>
        <w:tc>
          <w:tcPr>
            <w:tcW w:w="0" w:type="auto"/>
            <w:hideMark/>
          </w:tcPr>
          <w:p w14:paraId="3B224274"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4.235</w:t>
            </w:r>
          </w:p>
        </w:tc>
        <w:tc>
          <w:tcPr>
            <w:tcW w:w="0" w:type="auto"/>
            <w:hideMark/>
          </w:tcPr>
          <w:p w14:paraId="2C5C3EE6"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3,95</w:t>
            </w:r>
          </w:p>
        </w:tc>
        <w:tc>
          <w:tcPr>
            <w:tcW w:w="0" w:type="auto"/>
            <w:hideMark/>
          </w:tcPr>
          <w:p w14:paraId="69E5C077"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13,42</w:t>
            </w:r>
          </w:p>
        </w:tc>
      </w:tr>
      <w:tr w:rsidR="00A61A00" w:rsidRPr="00FF60BB" w14:paraId="7366C4CE" w14:textId="77777777" w:rsidTr="006E6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80A9A3" w14:textId="77777777" w:rsidR="00A61A00" w:rsidRPr="00A61A00" w:rsidRDefault="00A61A00" w:rsidP="00A61A00">
            <w:pPr>
              <w:spacing w:before="120" w:after="60"/>
              <w:jc w:val="center"/>
              <w:rPr>
                <w:rFonts w:eastAsiaTheme="majorEastAsia"/>
                <w:b/>
                <w:bCs/>
              </w:rPr>
            </w:pPr>
            <w:r w:rsidRPr="00A61A00">
              <w:rPr>
                <w:rFonts w:eastAsiaTheme="majorEastAsia"/>
                <w:b/>
                <w:bCs/>
              </w:rPr>
              <w:t>1 milhão</w:t>
            </w:r>
          </w:p>
        </w:tc>
        <w:tc>
          <w:tcPr>
            <w:tcW w:w="0" w:type="auto"/>
            <w:hideMark/>
          </w:tcPr>
          <w:p w14:paraId="4AF87A87"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Leve</w:t>
            </w:r>
          </w:p>
        </w:tc>
        <w:tc>
          <w:tcPr>
            <w:tcW w:w="0" w:type="auto"/>
            <w:hideMark/>
          </w:tcPr>
          <w:p w14:paraId="39815C3E"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5.984.214</w:t>
            </w:r>
          </w:p>
        </w:tc>
        <w:tc>
          <w:tcPr>
            <w:tcW w:w="0" w:type="auto"/>
            <w:hideMark/>
          </w:tcPr>
          <w:p w14:paraId="32BC9024"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4.108</w:t>
            </w:r>
          </w:p>
        </w:tc>
        <w:tc>
          <w:tcPr>
            <w:tcW w:w="0" w:type="auto"/>
            <w:hideMark/>
          </w:tcPr>
          <w:p w14:paraId="06F271D9"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7,35</w:t>
            </w:r>
          </w:p>
        </w:tc>
        <w:tc>
          <w:tcPr>
            <w:tcW w:w="0" w:type="auto"/>
            <w:hideMark/>
          </w:tcPr>
          <w:p w14:paraId="1E065139"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24,86</w:t>
            </w:r>
          </w:p>
        </w:tc>
      </w:tr>
      <w:tr w:rsidR="00A61A00" w:rsidRPr="00FF60BB" w14:paraId="6758892C" w14:textId="77777777" w:rsidTr="006E62A5">
        <w:tc>
          <w:tcPr>
            <w:cnfStyle w:val="001000000000" w:firstRow="0" w:lastRow="0" w:firstColumn="1" w:lastColumn="0" w:oddVBand="0" w:evenVBand="0" w:oddHBand="0" w:evenHBand="0" w:firstRowFirstColumn="0" w:firstRowLastColumn="0" w:lastRowFirstColumn="0" w:lastRowLastColumn="0"/>
            <w:tcW w:w="0" w:type="auto"/>
            <w:hideMark/>
          </w:tcPr>
          <w:p w14:paraId="48990F84" w14:textId="77777777" w:rsidR="00A61A00" w:rsidRPr="00A61A00" w:rsidRDefault="00A61A00" w:rsidP="00A61A00">
            <w:pPr>
              <w:spacing w:before="120" w:after="60"/>
              <w:jc w:val="center"/>
              <w:rPr>
                <w:rFonts w:eastAsiaTheme="majorEastAsia"/>
                <w:b/>
                <w:bCs/>
              </w:rPr>
            </w:pPr>
            <w:r w:rsidRPr="00A61A00">
              <w:rPr>
                <w:rFonts w:eastAsiaTheme="majorEastAsia"/>
                <w:b/>
                <w:bCs/>
              </w:rPr>
              <w:t>1 milhão</w:t>
            </w:r>
          </w:p>
        </w:tc>
        <w:tc>
          <w:tcPr>
            <w:tcW w:w="0" w:type="auto"/>
            <w:hideMark/>
          </w:tcPr>
          <w:p w14:paraId="32F51E62"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Pesado</w:t>
            </w:r>
          </w:p>
        </w:tc>
        <w:tc>
          <w:tcPr>
            <w:tcW w:w="0" w:type="auto"/>
            <w:hideMark/>
          </w:tcPr>
          <w:p w14:paraId="009B70DE"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3.482.550</w:t>
            </w:r>
          </w:p>
        </w:tc>
        <w:tc>
          <w:tcPr>
            <w:tcW w:w="0" w:type="auto"/>
            <w:hideMark/>
          </w:tcPr>
          <w:p w14:paraId="6645B143"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4.092</w:t>
            </w:r>
          </w:p>
        </w:tc>
        <w:tc>
          <w:tcPr>
            <w:tcW w:w="0" w:type="auto"/>
            <w:hideMark/>
          </w:tcPr>
          <w:p w14:paraId="1AAE5586"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5,82</w:t>
            </w:r>
          </w:p>
        </w:tc>
        <w:tc>
          <w:tcPr>
            <w:tcW w:w="0" w:type="auto"/>
            <w:hideMark/>
          </w:tcPr>
          <w:p w14:paraId="2D13B020"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18,45</w:t>
            </w:r>
          </w:p>
        </w:tc>
      </w:tr>
      <w:tr w:rsidR="00A61A00" w:rsidRPr="00FF60BB" w14:paraId="5ECF2185" w14:textId="77777777" w:rsidTr="006E6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35D1D" w14:textId="77777777" w:rsidR="00A61A00" w:rsidRPr="00A61A00" w:rsidRDefault="00A61A00" w:rsidP="00A61A00">
            <w:pPr>
              <w:spacing w:before="120" w:after="60"/>
              <w:jc w:val="center"/>
              <w:rPr>
                <w:rFonts w:eastAsiaTheme="majorEastAsia"/>
                <w:b/>
                <w:bCs/>
              </w:rPr>
            </w:pPr>
            <w:r w:rsidRPr="00A61A00">
              <w:rPr>
                <w:rFonts w:eastAsiaTheme="majorEastAsia"/>
                <w:b/>
                <w:bCs/>
              </w:rPr>
              <w:t>10 milhões</w:t>
            </w:r>
          </w:p>
        </w:tc>
        <w:tc>
          <w:tcPr>
            <w:tcW w:w="0" w:type="auto"/>
            <w:hideMark/>
          </w:tcPr>
          <w:p w14:paraId="1267EC3E"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Leve</w:t>
            </w:r>
          </w:p>
        </w:tc>
        <w:tc>
          <w:tcPr>
            <w:tcW w:w="0" w:type="auto"/>
            <w:hideMark/>
          </w:tcPr>
          <w:p w14:paraId="37DEBDAC"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10.490.171</w:t>
            </w:r>
          </w:p>
        </w:tc>
        <w:tc>
          <w:tcPr>
            <w:tcW w:w="0" w:type="auto"/>
            <w:hideMark/>
          </w:tcPr>
          <w:p w14:paraId="771F3D55"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4.001</w:t>
            </w:r>
          </w:p>
        </w:tc>
        <w:tc>
          <w:tcPr>
            <w:tcW w:w="0" w:type="auto"/>
            <w:hideMark/>
          </w:tcPr>
          <w:p w14:paraId="0480DB85"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1,62</w:t>
            </w:r>
          </w:p>
        </w:tc>
        <w:tc>
          <w:tcPr>
            <w:tcW w:w="0" w:type="auto"/>
            <w:hideMark/>
          </w:tcPr>
          <w:p w14:paraId="5E7237AF"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7,81</w:t>
            </w:r>
          </w:p>
        </w:tc>
      </w:tr>
      <w:tr w:rsidR="00A61A00" w:rsidRPr="00FF60BB" w14:paraId="79FC517D" w14:textId="77777777" w:rsidTr="006E62A5">
        <w:tc>
          <w:tcPr>
            <w:cnfStyle w:val="001000000000" w:firstRow="0" w:lastRow="0" w:firstColumn="1" w:lastColumn="0" w:oddVBand="0" w:evenVBand="0" w:oddHBand="0" w:evenHBand="0" w:firstRowFirstColumn="0" w:firstRowLastColumn="0" w:lastRowFirstColumn="0" w:lastRowLastColumn="0"/>
            <w:tcW w:w="0" w:type="auto"/>
            <w:hideMark/>
          </w:tcPr>
          <w:p w14:paraId="4B45C934" w14:textId="77777777" w:rsidR="00A61A00" w:rsidRPr="00A61A00" w:rsidRDefault="00A61A00" w:rsidP="00A61A00">
            <w:pPr>
              <w:spacing w:before="120" w:after="60"/>
              <w:jc w:val="center"/>
              <w:rPr>
                <w:rFonts w:eastAsiaTheme="majorEastAsia"/>
                <w:b/>
                <w:bCs/>
              </w:rPr>
            </w:pPr>
            <w:r w:rsidRPr="00A61A00">
              <w:rPr>
                <w:rFonts w:eastAsiaTheme="majorEastAsia"/>
                <w:b/>
                <w:bCs/>
              </w:rPr>
              <w:t>10 milhões</w:t>
            </w:r>
          </w:p>
        </w:tc>
        <w:tc>
          <w:tcPr>
            <w:tcW w:w="0" w:type="auto"/>
            <w:hideMark/>
          </w:tcPr>
          <w:p w14:paraId="4F449A38"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Pesado</w:t>
            </w:r>
          </w:p>
        </w:tc>
        <w:tc>
          <w:tcPr>
            <w:tcW w:w="0" w:type="auto"/>
            <w:hideMark/>
          </w:tcPr>
          <w:p w14:paraId="15DD3761"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Não viável</w:t>
            </w:r>
          </w:p>
        </w:tc>
        <w:tc>
          <w:tcPr>
            <w:tcW w:w="0" w:type="auto"/>
            <w:hideMark/>
          </w:tcPr>
          <w:p w14:paraId="62A24054"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Não viável</w:t>
            </w:r>
          </w:p>
        </w:tc>
        <w:tc>
          <w:tcPr>
            <w:tcW w:w="0" w:type="auto"/>
            <w:hideMark/>
          </w:tcPr>
          <w:p w14:paraId="058ACA49"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Não viável</w:t>
            </w:r>
          </w:p>
        </w:tc>
        <w:tc>
          <w:tcPr>
            <w:tcW w:w="0" w:type="auto"/>
            <w:hideMark/>
          </w:tcPr>
          <w:p w14:paraId="387EF7FC"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Não viável</w:t>
            </w:r>
          </w:p>
        </w:tc>
      </w:tr>
    </w:tbl>
    <w:p w14:paraId="5FCF2B88" w14:textId="77777777" w:rsidR="00A61A00" w:rsidRPr="0054622D" w:rsidRDefault="00A61A00" w:rsidP="005F3F18">
      <w:pPr>
        <w:pStyle w:val="ParagrafoPadraoTGINFO"/>
        <w:spacing w:line="360" w:lineRule="auto"/>
        <w:ind w:left="2127" w:firstLine="709"/>
      </w:pPr>
      <w:r w:rsidRPr="00A61A00">
        <w:t>Fonte: Elaborado pelos autores (2026)</w:t>
      </w:r>
    </w:p>
    <w:p w14:paraId="29C5FBD1" w14:textId="77777777" w:rsidR="00A61A00" w:rsidRPr="00A61A00" w:rsidRDefault="00A61A00" w:rsidP="00AD259F">
      <w:pPr>
        <w:pStyle w:val="ParagrafoPadraoTGINFO"/>
        <w:spacing w:line="360" w:lineRule="auto"/>
      </w:pPr>
    </w:p>
    <w:p w14:paraId="2B5A3A9F" w14:textId="77777777" w:rsidR="00A61A00" w:rsidRPr="00A61A00" w:rsidRDefault="00A61A00" w:rsidP="004858D2">
      <w:pPr>
        <w:pStyle w:val="ParagrafoPadraoTGINFO"/>
        <w:spacing w:line="360" w:lineRule="auto"/>
        <w:ind w:firstLine="0"/>
        <w:jc w:val="center"/>
      </w:pPr>
      <w:r w:rsidRPr="00A61A00">
        <w:t xml:space="preserve">Tabela 5 - Monitoramento Computacional Local no Consumo de Dados Tratados em </w:t>
      </w:r>
      <w:proofErr w:type="spellStart"/>
      <w:r w:rsidRPr="00A61A00">
        <w:t>PySpark</w:t>
      </w:r>
      <w:proofErr w:type="spellEnd"/>
      <w:r w:rsidRPr="00A61A00">
        <w:t>/</w:t>
      </w:r>
      <w:proofErr w:type="spellStart"/>
      <w:r w:rsidRPr="00A61A00">
        <w:t>Databricks</w:t>
      </w:r>
      <w:proofErr w:type="spellEnd"/>
    </w:p>
    <w:tbl>
      <w:tblPr>
        <w:tblStyle w:val="TabelaSimples5"/>
        <w:tblW w:w="0" w:type="auto"/>
        <w:tblLook w:val="04A0" w:firstRow="1" w:lastRow="0" w:firstColumn="1" w:lastColumn="0" w:noHBand="0" w:noVBand="1"/>
      </w:tblPr>
      <w:tblGrid>
        <w:gridCol w:w="1320"/>
        <w:gridCol w:w="1114"/>
        <w:gridCol w:w="1759"/>
        <w:gridCol w:w="1784"/>
        <w:gridCol w:w="1449"/>
        <w:gridCol w:w="1645"/>
      </w:tblGrid>
      <w:tr w:rsidR="00A61A00" w:rsidRPr="00FF60BB" w14:paraId="47175379" w14:textId="77777777" w:rsidTr="006E62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F87BA5B" w14:textId="77777777" w:rsidR="00A61A00" w:rsidRPr="00A61A00" w:rsidRDefault="00A61A00" w:rsidP="00A61A00">
            <w:pPr>
              <w:spacing w:before="120" w:after="60"/>
              <w:jc w:val="center"/>
              <w:rPr>
                <w:rFonts w:eastAsiaTheme="majorEastAsia"/>
                <w:b/>
                <w:bCs/>
              </w:rPr>
            </w:pPr>
            <w:r w:rsidRPr="00A61A00">
              <w:rPr>
                <w:rFonts w:eastAsiaTheme="majorEastAsia"/>
                <w:b/>
                <w:bCs/>
              </w:rPr>
              <w:t>Volume de dados</w:t>
            </w:r>
          </w:p>
        </w:tc>
        <w:tc>
          <w:tcPr>
            <w:tcW w:w="0" w:type="auto"/>
            <w:hideMark/>
          </w:tcPr>
          <w:p w14:paraId="550511AB" w14:textId="77777777" w:rsidR="00A61A00" w:rsidRPr="00A61A00" w:rsidRDefault="00A61A00" w:rsidP="00A61A00">
            <w:pPr>
              <w:spacing w:before="120" w:after="60"/>
              <w:jc w:val="center"/>
              <w:cnfStyle w:val="100000000000" w:firstRow="1"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Tratamento</w:t>
            </w:r>
          </w:p>
        </w:tc>
        <w:tc>
          <w:tcPr>
            <w:tcW w:w="0" w:type="auto"/>
            <w:hideMark/>
          </w:tcPr>
          <w:p w14:paraId="3E83BA71" w14:textId="77777777" w:rsidR="00A61A00" w:rsidRPr="00A61A00" w:rsidRDefault="00A61A00" w:rsidP="00A61A00">
            <w:pPr>
              <w:spacing w:before="120" w:after="60"/>
              <w:jc w:val="center"/>
              <w:cnfStyle w:val="100000000000" w:firstRow="1"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Disco Médio (Bytes/s)</w:t>
            </w:r>
          </w:p>
        </w:tc>
        <w:tc>
          <w:tcPr>
            <w:tcW w:w="0" w:type="auto"/>
            <w:hideMark/>
          </w:tcPr>
          <w:p w14:paraId="5E945B6A" w14:textId="77777777" w:rsidR="00A61A00" w:rsidRPr="00A61A00" w:rsidRDefault="00A61A00" w:rsidP="00A61A00">
            <w:pPr>
              <w:spacing w:before="120" w:after="60"/>
              <w:jc w:val="center"/>
              <w:cnfStyle w:val="100000000000" w:firstRow="1"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RAM Disponível Média (MB)</w:t>
            </w:r>
          </w:p>
        </w:tc>
        <w:tc>
          <w:tcPr>
            <w:tcW w:w="0" w:type="auto"/>
            <w:hideMark/>
          </w:tcPr>
          <w:p w14:paraId="7C83CD97" w14:textId="77777777" w:rsidR="00A61A00" w:rsidRPr="00A61A00" w:rsidRDefault="00A61A00" w:rsidP="00A61A00">
            <w:pPr>
              <w:spacing w:before="120" w:after="60"/>
              <w:jc w:val="center"/>
              <w:cnfStyle w:val="100000000000" w:firstRow="1"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CPU Geral Média (%)</w:t>
            </w:r>
          </w:p>
        </w:tc>
        <w:tc>
          <w:tcPr>
            <w:tcW w:w="0" w:type="auto"/>
            <w:hideMark/>
          </w:tcPr>
          <w:p w14:paraId="6773231F" w14:textId="77777777" w:rsidR="00A61A00" w:rsidRPr="00A61A00" w:rsidRDefault="00A61A00" w:rsidP="00A61A00">
            <w:pPr>
              <w:spacing w:before="120" w:after="60"/>
              <w:jc w:val="center"/>
              <w:cnfStyle w:val="100000000000" w:firstRow="1"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CPU Power BI Média (%)</w:t>
            </w:r>
          </w:p>
        </w:tc>
      </w:tr>
      <w:tr w:rsidR="00A61A00" w:rsidRPr="00FF60BB" w14:paraId="7F8A6D77" w14:textId="77777777" w:rsidTr="006E6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EA226B" w14:textId="77777777" w:rsidR="00A61A00" w:rsidRPr="00A61A00" w:rsidRDefault="00A61A00" w:rsidP="00A61A00">
            <w:pPr>
              <w:spacing w:before="120" w:after="60"/>
              <w:jc w:val="center"/>
              <w:rPr>
                <w:rFonts w:eastAsiaTheme="majorEastAsia"/>
                <w:b/>
                <w:bCs/>
              </w:rPr>
            </w:pPr>
            <w:r w:rsidRPr="00A61A00">
              <w:rPr>
                <w:rFonts w:eastAsiaTheme="majorEastAsia"/>
                <w:b/>
                <w:bCs/>
              </w:rPr>
              <w:t>100 mil</w:t>
            </w:r>
          </w:p>
        </w:tc>
        <w:tc>
          <w:tcPr>
            <w:tcW w:w="0" w:type="auto"/>
            <w:hideMark/>
          </w:tcPr>
          <w:p w14:paraId="05375E6F"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Leve</w:t>
            </w:r>
          </w:p>
        </w:tc>
        <w:tc>
          <w:tcPr>
            <w:tcW w:w="0" w:type="auto"/>
            <w:hideMark/>
          </w:tcPr>
          <w:p w14:paraId="382E6998"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487.325</w:t>
            </w:r>
          </w:p>
        </w:tc>
        <w:tc>
          <w:tcPr>
            <w:tcW w:w="0" w:type="auto"/>
            <w:hideMark/>
          </w:tcPr>
          <w:p w14:paraId="6795B892"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4.348</w:t>
            </w:r>
          </w:p>
        </w:tc>
        <w:tc>
          <w:tcPr>
            <w:tcW w:w="0" w:type="auto"/>
            <w:hideMark/>
          </w:tcPr>
          <w:p w14:paraId="75D69666"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0,81</w:t>
            </w:r>
          </w:p>
        </w:tc>
        <w:tc>
          <w:tcPr>
            <w:tcW w:w="0" w:type="auto"/>
            <w:hideMark/>
          </w:tcPr>
          <w:p w14:paraId="4454AD55"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4,27</w:t>
            </w:r>
          </w:p>
        </w:tc>
      </w:tr>
      <w:tr w:rsidR="00A61A00" w:rsidRPr="00FF60BB" w14:paraId="178FB32E" w14:textId="77777777" w:rsidTr="006E62A5">
        <w:tc>
          <w:tcPr>
            <w:cnfStyle w:val="001000000000" w:firstRow="0" w:lastRow="0" w:firstColumn="1" w:lastColumn="0" w:oddVBand="0" w:evenVBand="0" w:oddHBand="0" w:evenHBand="0" w:firstRowFirstColumn="0" w:firstRowLastColumn="0" w:lastRowFirstColumn="0" w:lastRowLastColumn="0"/>
            <w:tcW w:w="0" w:type="auto"/>
            <w:hideMark/>
          </w:tcPr>
          <w:p w14:paraId="7C967B64" w14:textId="77777777" w:rsidR="00A61A00" w:rsidRPr="00A61A00" w:rsidRDefault="00A61A00" w:rsidP="00A61A00">
            <w:pPr>
              <w:spacing w:before="120" w:after="60"/>
              <w:jc w:val="center"/>
              <w:rPr>
                <w:rFonts w:eastAsiaTheme="majorEastAsia"/>
                <w:b/>
                <w:bCs/>
              </w:rPr>
            </w:pPr>
            <w:r w:rsidRPr="00A61A00">
              <w:rPr>
                <w:rFonts w:eastAsiaTheme="majorEastAsia"/>
                <w:b/>
                <w:bCs/>
              </w:rPr>
              <w:t>100 mil</w:t>
            </w:r>
          </w:p>
        </w:tc>
        <w:tc>
          <w:tcPr>
            <w:tcW w:w="0" w:type="auto"/>
            <w:hideMark/>
          </w:tcPr>
          <w:p w14:paraId="3408B3A0"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Pesado</w:t>
            </w:r>
          </w:p>
        </w:tc>
        <w:tc>
          <w:tcPr>
            <w:tcW w:w="0" w:type="auto"/>
            <w:hideMark/>
          </w:tcPr>
          <w:p w14:paraId="4CDFC42F"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252.893</w:t>
            </w:r>
          </w:p>
        </w:tc>
        <w:tc>
          <w:tcPr>
            <w:tcW w:w="0" w:type="auto"/>
            <w:hideMark/>
          </w:tcPr>
          <w:p w14:paraId="3F762EB8"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4.235</w:t>
            </w:r>
          </w:p>
        </w:tc>
        <w:tc>
          <w:tcPr>
            <w:tcW w:w="0" w:type="auto"/>
            <w:hideMark/>
          </w:tcPr>
          <w:p w14:paraId="33EB150C"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0,00</w:t>
            </w:r>
          </w:p>
        </w:tc>
        <w:tc>
          <w:tcPr>
            <w:tcW w:w="0" w:type="auto"/>
            <w:hideMark/>
          </w:tcPr>
          <w:p w14:paraId="5C933CC8"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13,42</w:t>
            </w:r>
          </w:p>
        </w:tc>
      </w:tr>
      <w:tr w:rsidR="00A61A00" w:rsidRPr="00FF60BB" w14:paraId="27F4F52D" w14:textId="77777777" w:rsidTr="006E6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99C1C" w14:textId="77777777" w:rsidR="00A61A00" w:rsidRPr="00A61A00" w:rsidRDefault="00A61A00" w:rsidP="00A61A00">
            <w:pPr>
              <w:spacing w:before="120" w:after="60"/>
              <w:jc w:val="center"/>
              <w:rPr>
                <w:rFonts w:eastAsiaTheme="majorEastAsia"/>
                <w:b/>
                <w:bCs/>
              </w:rPr>
            </w:pPr>
            <w:r w:rsidRPr="00A61A00">
              <w:rPr>
                <w:rFonts w:eastAsiaTheme="majorEastAsia"/>
                <w:b/>
                <w:bCs/>
              </w:rPr>
              <w:t>1 milhão</w:t>
            </w:r>
          </w:p>
        </w:tc>
        <w:tc>
          <w:tcPr>
            <w:tcW w:w="0" w:type="auto"/>
            <w:hideMark/>
          </w:tcPr>
          <w:p w14:paraId="7D46EB69"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Leve</w:t>
            </w:r>
          </w:p>
        </w:tc>
        <w:tc>
          <w:tcPr>
            <w:tcW w:w="0" w:type="auto"/>
            <w:hideMark/>
          </w:tcPr>
          <w:p w14:paraId="24C2041F"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1.258.441</w:t>
            </w:r>
          </w:p>
        </w:tc>
        <w:tc>
          <w:tcPr>
            <w:tcW w:w="0" w:type="auto"/>
            <w:hideMark/>
          </w:tcPr>
          <w:p w14:paraId="4224DF2C"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4.301</w:t>
            </w:r>
          </w:p>
        </w:tc>
        <w:tc>
          <w:tcPr>
            <w:tcW w:w="0" w:type="auto"/>
            <w:hideMark/>
          </w:tcPr>
          <w:p w14:paraId="1B926085"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7,94</w:t>
            </w:r>
          </w:p>
        </w:tc>
        <w:tc>
          <w:tcPr>
            <w:tcW w:w="0" w:type="auto"/>
            <w:hideMark/>
          </w:tcPr>
          <w:p w14:paraId="598D975F"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16,92</w:t>
            </w:r>
          </w:p>
        </w:tc>
      </w:tr>
      <w:tr w:rsidR="00A61A00" w:rsidRPr="00FF60BB" w14:paraId="42A232DE" w14:textId="77777777" w:rsidTr="006E62A5">
        <w:tc>
          <w:tcPr>
            <w:cnfStyle w:val="001000000000" w:firstRow="0" w:lastRow="0" w:firstColumn="1" w:lastColumn="0" w:oddVBand="0" w:evenVBand="0" w:oddHBand="0" w:evenHBand="0" w:firstRowFirstColumn="0" w:firstRowLastColumn="0" w:lastRowFirstColumn="0" w:lastRowLastColumn="0"/>
            <w:tcW w:w="0" w:type="auto"/>
            <w:hideMark/>
          </w:tcPr>
          <w:p w14:paraId="7B6E74C5" w14:textId="77777777" w:rsidR="00A61A00" w:rsidRPr="00A61A00" w:rsidRDefault="00A61A00" w:rsidP="00A61A00">
            <w:pPr>
              <w:spacing w:before="120" w:after="60"/>
              <w:jc w:val="center"/>
              <w:rPr>
                <w:rFonts w:eastAsiaTheme="majorEastAsia"/>
                <w:b/>
                <w:bCs/>
              </w:rPr>
            </w:pPr>
            <w:r w:rsidRPr="00A61A00">
              <w:rPr>
                <w:rFonts w:eastAsiaTheme="majorEastAsia"/>
                <w:b/>
                <w:bCs/>
              </w:rPr>
              <w:t>1 milhão</w:t>
            </w:r>
          </w:p>
        </w:tc>
        <w:tc>
          <w:tcPr>
            <w:tcW w:w="0" w:type="auto"/>
            <w:hideMark/>
          </w:tcPr>
          <w:p w14:paraId="578296F6"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Pesado</w:t>
            </w:r>
          </w:p>
        </w:tc>
        <w:tc>
          <w:tcPr>
            <w:tcW w:w="0" w:type="auto"/>
            <w:hideMark/>
          </w:tcPr>
          <w:p w14:paraId="47E63CB3"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924.115</w:t>
            </w:r>
          </w:p>
        </w:tc>
        <w:tc>
          <w:tcPr>
            <w:tcW w:w="0" w:type="auto"/>
            <w:hideMark/>
          </w:tcPr>
          <w:p w14:paraId="66B376FE"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4.322</w:t>
            </w:r>
          </w:p>
        </w:tc>
        <w:tc>
          <w:tcPr>
            <w:tcW w:w="0" w:type="auto"/>
            <w:hideMark/>
          </w:tcPr>
          <w:p w14:paraId="0DE8D18F"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2,54</w:t>
            </w:r>
          </w:p>
        </w:tc>
        <w:tc>
          <w:tcPr>
            <w:tcW w:w="0" w:type="auto"/>
            <w:hideMark/>
          </w:tcPr>
          <w:p w14:paraId="37BC01EA"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9,84</w:t>
            </w:r>
          </w:p>
        </w:tc>
      </w:tr>
      <w:tr w:rsidR="00A61A00" w:rsidRPr="00FF60BB" w14:paraId="79C6E6CF" w14:textId="77777777" w:rsidTr="006E62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8645B7" w14:textId="77777777" w:rsidR="00A61A00" w:rsidRPr="00A61A00" w:rsidRDefault="00A61A00" w:rsidP="00A61A00">
            <w:pPr>
              <w:spacing w:before="120" w:after="60"/>
              <w:jc w:val="center"/>
              <w:rPr>
                <w:rFonts w:eastAsiaTheme="majorEastAsia"/>
                <w:b/>
                <w:bCs/>
              </w:rPr>
            </w:pPr>
            <w:r w:rsidRPr="00A61A00">
              <w:rPr>
                <w:rFonts w:eastAsiaTheme="majorEastAsia"/>
                <w:b/>
                <w:bCs/>
              </w:rPr>
              <w:t>10 milhões</w:t>
            </w:r>
          </w:p>
        </w:tc>
        <w:tc>
          <w:tcPr>
            <w:tcW w:w="0" w:type="auto"/>
            <w:hideMark/>
          </w:tcPr>
          <w:p w14:paraId="312D59DE"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Leve</w:t>
            </w:r>
          </w:p>
        </w:tc>
        <w:tc>
          <w:tcPr>
            <w:tcW w:w="0" w:type="auto"/>
            <w:hideMark/>
          </w:tcPr>
          <w:p w14:paraId="33DD7211"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2.148.553</w:t>
            </w:r>
          </w:p>
        </w:tc>
        <w:tc>
          <w:tcPr>
            <w:tcW w:w="0" w:type="auto"/>
            <w:hideMark/>
          </w:tcPr>
          <w:p w14:paraId="516DB68A"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4.157</w:t>
            </w:r>
          </w:p>
        </w:tc>
        <w:tc>
          <w:tcPr>
            <w:tcW w:w="0" w:type="auto"/>
            <w:hideMark/>
          </w:tcPr>
          <w:p w14:paraId="7900A718"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9,02</w:t>
            </w:r>
          </w:p>
        </w:tc>
        <w:tc>
          <w:tcPr>
            <w:tcW w:w="0" w:type="auto"/>
            <w:hideMark/>
          </w:tcPr>
          <w:p w14:paraId="29173131" w14:textId="77777777" w:rsidR="00A61A00" w:rsidRPr="00A61A00" w:rsidRDefault="00A61A00" w:rsidP="00A61A00">
            <w:pPr>
              <w:spacing w:before="120" w:after="60"/>
              <w:jc w:val="center"/>
              <w:cnfStyle w:val="000000100000" w:firstRow="0" w:lastRow="0" w:firstColumn="0" w:lastColumn="0" w:oddVBand="0" w:evenVBand="0" w:oddHBand="1" w:evenHBand="0" w:firstRowFirstColumn="0" w:firstRowLastColumn="0" w:lastRowFirstColumn="0" w:lastRowLastColumn="0"/>
              <w:rPr>
                <w:rFonts w:eastAsiaTheme="majorEastAsia"/>
                <w:b/>
                <w:bCs/>
              </w:rPr>
            </w:pPr>
            <w:r w:rsidRPr="00A61A00">
              <w:rPr>
                <w:rFonts w:eastAsiaTheme="majorEastAsia"/>
                <w:b/>
                <w:bCs/>
              </w:rPr>
              <w:t>21,77</w:t>
            </w:r>
          </w:p>
        </w:tc>
      </w:tr>
      <w:tr w:rsidR="00A61A00" w:rsidRPr="00FF60BB" w14:paraId="185EDF51" w14:textId="77777777" w:rsidTr="006E62A5">
        <w:tc>
          <w:tcPr>
            <w:cnfStyle w:val="001000000000" w:firstRow="0" w:lastRow="0" w:firstColumn="1" w:lastColumn="0" w:oddVBand="0" w:evenVBand="0" w:oddHBand="0" w:evenHBand="0" w:firstRowFirstColumn="0" w:firstRowLastColumn="0" w:lastRowFirstColumn="0" w:lastRowLastColumn="0"/>
            <w:tcW w:w="0" w:type="auto"/>
            <w:hideMark/>
          </w:tcPr>
          <w:p w14:paraId="5E919460" w14:textId="77777777" w:rsidR="00A61A00" w:rsidRPr="00A61A00" w:rsidRDefault="00A61A00" w:rsidP="00A61A00">
            <w:pPr>
              <w:spacing w:before="120" w:after="60"/>
              <w:jc w:val="center"/>
              <w:rPr>
                <w:rFonts w:eastAsiaTheme="majorEastAsia"/>
                <w:b/>
                <w:bCs/>
              </w:rPr>
            </w:pPr>
            <w:r w:rsidRPr="00A61A00">
              <w:rPr>
                <w:rFonts w:eastAsiaTheme="majorEastAsia"/>
                <w:b/>
                <w:bCs/>
              </w:rPr>
              <w:t>10 milhões</w:t>
            </w:r>
          </w:p>
        </w:tc>
        <w:tc>
          <w:tcPr>
            <w:tcW w:w="0" w:type="auto"/>
            <w:hideMark/>
          </w:tcPr>
          <w:p w14:paraId="11F60669"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Pesado</w:t>
            </w:r>
          </w:p>
        </w:tc>
        <w:tc>
          <w:tcPr>
            <w:tcW w:w="0" w:type="auto"/>
            <w:hideMark/>
          </w:tcPr>
          <w:p w14:paraId="2660B453"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252.893</w:t>
            </w:r>
          </w:p>
        </w:tc>
        <w:tc>
          <w:tcPr>
            <w:tcW w:w="0" w:type="auto"/>
            <w:hideMark/>
          </w:tcPr>
          <w:p w14:paraId="66F2A73F"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4.235</w:t>
            </w:r>
          </w:p>
        </w:tc>
        <w:tc>
          <w:tcPr>
            <w:tcW w:w="0" w:type="auto"/>
            <w:hideMark/>
          </w:tcPr>
          <w:p w14:paraId="06070697"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4,07</w:t>
            </w:r>
          </w:p>
        </w:tc>
        <w:tc>
          <w:tcPr>
            <w:tcW w:w="0" w:type="auto"/>
            <w:hideMark/>
          </w:tcPr>
          <w:p w14:paraId="56947525" w14:textId="77777777" w:rsidR="00A61A00" w:rsidRPr="00A61A00" w:rsidRDefault="00A61A00" w:rsidP="00A61A00">
            <w:pPr>
              <w:spacing w:before="120" w:after="60"/>
              <w:jc w:val="center"/>
              <w:cnfStyle w:val="000000000000" w:firstRow="0" w:lastRow="0" w:firstColumn="0" w:lastColumn="0" w:oddVBand="0" w:evenVBand="0" w:oddHBand="0" w:evenHBand="0" w:firstRowFirstColumn="0" w:firstRowLastColumn="0" w:lastRowFirstColumn="0" w:lastRowLastColumn="0"/>
              <w:rPr>
                <w:rFonts w:eastAsiaTheme="majorEastAsia"/>
                <w:b/>
                <w:bCs/>
              </w:rPr>
            </w:pPr>
            <w:r w:rsidRPr="00A61A00">
              <w:rPr>
                <w:rFonts w:eastAsiaTheme="majorEastAsia"/>
                <w:b/>
                <w:bCs/>
              </w:rPr>
              <w:t>13,42</w:t>
            </w:r>
          </w:p>
        </w:tc>
      </w:tr>
    </w:tbl>
    <w:p w14:paraId="1A01FC4E" w14:textId="5176098F" w:rsidR="004858D2" w:rsidRDefault="00A61A00" w:rsidP="00FD488E">
      <w:pPr>
        <w:pStyle w:val="ParagrafoPadraoTGINFO"/>
        <w:ind w:left="2127" w:firstLine="709"/>
      </w:pPr>
      <w:r w:rsidRPr="00A61A00">
        <w:t>Fonte: Elaborado pelos autores (2026)</w:t>
      </w:r>
    </w:p>
    <w:p w14:paraId="5DA63CA0" w14:textId="77777777" w:rsidR="00FD488E" w:rsidRDefault="00FD488E" w:rsidP="00FD488E">
      <w:pPr>
        <w:pStyle w:val="ParagrafoPadraoTGINFO"/>
        <w:ind w:left="2127" w:firstLine="709"/>
      </w:pPr>
    </w:p>
    <w:p w14:paraId="5938F1C2" w14:textId="7FC549FD" w:rsidR="00A61A00" w:rsidRDefault="00A61A00" w:rsidP="00AD259F">
      <w:pPr>
        <w:pStyle w:val="ParagrafoPadraoTGINFO"/>
        <w:spacing w:line="360" w:lineRule="auto"/>
      </w:pPr>
      <w:r w:rsidRPr="00A61A00">
        <w:t xml:space="preserve">Gráfico 1 — Comparação do Tempo Médio de </w:t>
      </w:r>
      <w:r w:rsidR="00D744D2">
        <w:t>atualização</w:t>
      </w:r>
      <w:r w:rsidRPr="00A61A00">
        <w:t xml:space="preserve"> em Tratamentos Leves</w:t>
      </w:r>
    </w:p>
    <w:p w14:paraId="789F8CDE" w14:textId="77777777" w:rsidR="00A61A00" w:rsidRDefault="002D320B" w:rsidP="00A61A00">
      <w:pPr>
        <w:pStyle w:val="ParagrafoPadraoTGINFO"/>
      </w:pPr>
      <w:r>
        <w:rPr>
          <w:noProof/>
        </w:rPr>
        <w:drawing>
          <wp:inline distT="0" distB="0" distL="0" distR="0" wp14:anchorId="01652B6B" wp14:editId="1E491F74">
            <wp:extent cx="4164330" cy="2526030"/>
            <wp:effectExtent l="0" t="0" r="1270" b="1270"/>
            <wp:docPr id="1850092857"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DD49002" w14:textId="50410F15" w:rsidR="00A61A00" w:rsidRDefault="00A61A00" w:rsidP="00DF147D">
      <w:pPr>
        <w:pStyle w:val="ParagrafoPadraoTGINFO"/>
        <w:spacing w:line="360" w:lineRule="auto"/>
        <w:ind w:left="1985"/>
      </w:pPr>
      <w:r w:rsidRPr="00A61A00">
        <w:t>Fonte: Elaborado pelos autores (2026)</w:t>
      </w:r>
    </w:p>
    <w:p w14:paraId="6EA586F9" w14:textId="28BC5271" w:rsidR="00A61A00" w:rsidRPr="009D39E5" w:rsidRDefault="002D320B" w:rsidP="00AD259F">
      <w:pPr>
        <w:pStyle w:val="ParagrafoPadraoTGINFO"/>
        <w:spacing w:line="360" w:lineRule="auto"/>
      </w:pPr>
      <w:r w:rsidRPr="00D744D2">
        <w:rPr>
          <w:color w:val="000000" w:themeColor="text1"/>
        </w:rPr>
        <w:t>No</w:t>
      </w:r>
      <w:r w:rsidR="00A61A00" w:rsidRPr="00D744D2">
        <w:rPr>
          <w:color w:val="000000" w:themeColor="text1"/>
        </w:rPr>
        <w:t xml:space="preserve"> Gráfico 1 </w:t>
      </w:r>
      <w:r w:rsidRPr="00D744D2">
        <w:rPr>
          <w:color w:val="000000" w:themeColor="text1"/>
        </w:rPr>
        <w:t xml:space="preserve">é </w:t>
      </w:r>
      <w:r w:rsidR="00A61A00" w:rsidRPr="00D744D2">
        <w:rPr>
          <w:color w:val="000000" w:themeColor="text1"/>
        </w:rPr>
        <w:t>apresenta</w:t>
      </w:r>
      <w:r w:rsidRPr="00D744D2">
        <w:rPr>
          <w:color w:val="000000" w:themeColor="text1"/>
        </w:rPr>
        <w:t>da</w:t>
      </w:r>
      <w:r w:rsidR="00A61A00" w:rsidRPr="00D744D2">
        <w:rPr>
          <w:color w:val="000000" w:themeColor="text1"/>
        </w:rPr>
        <w:t xml:space="preserve"> </w:t>
      </w:r>
      <w:r w:rsidR="00A61A00" w:rsidRPr="009D39E5">
        <w:t xml:space="preserve">a comparação do tempo médio de </w:t>
      </w:r>
      <w:r w:rsidR="00EE1B54">
        <w:t>atualização</w:t>
      </w:r>
      <w:r w:rsidR="00A61A00" w:rsidRPr="009D39E5">
        <w:t xml:space="preserve"> entre o Power Query e o </w:t>
      </w:r>
      <w:proofErr w:type="spellStart"/>
      <w:r w:rsidR="00A61A00" w:rsidRPr="009D39E5">
        <w:t>PySpark</w:t>
      </w:r>
      <w:proofErr w:type="spellEnd"/>
      <w:r w:rsidR="00A61A00" w:rsidRPr="009D39E5">
        <w:t xml:space="preserve"> nos cenários de </w:t>
      </w:r>
      <w:r w:rsidR="00975AB1">
        <w:t>transformações de baixa complexidade</w:t>
      </w:r>
      <w:r w:rsidR="00A61A00" w:rsidRPr="009D39E5">
        <w:t>. Observa-se que ambas as ferramentas apresentaram desempenho semelhante nos volumes de 100 mil e 1 milhão de registros, com pequenas vantagens para o Power Query nesses cenários. Na base de 10 milhões de registros, os tempos também permaneceram relativamente próximos considerando o elevado volume de dados processados.</w:t>
      </w:r>
    </w:p>
    <w:p w14:paraId="6049C63F" w14:textId="39D958F2" w:rsidR="00FD488E" w:rsidRDefault="00A61A00" w:rsidP="00802B13">
      <w:pPr>
        <w:pStyle w:val="ParagrafoPadraoTGINFO"/>
        <w:spacing w:line="360" w:lineRule="auto"/>
      </w:pPr>
      <w:r w:rsidRPr="009D39E5">
        <w:lastRenderedPageBreak/>
        <w:t xml:space="preserve">Os resultados indicam que, em cenários de baixa e média complexidade computacional, o Power Query consegue atender de forma eficiente demandas tradicionais de Business </w:t>
      </w:r>
      <w:proofErr w:type="spellStart"/>
      <w:r w:rsidRPr="009D39E5">
        <w:t>Intelligence</w:t>
      </w:r>
      <w:proofErr w:type="spellEnd"/>
      <w:r w:rsidRPr="009D39E5">
        <w:t>, apresentando desempenho competitivo mesmo executando o processamento localmente. Além disso, a proximidade entre os tempos demonstra que, em transformações menos exigentes, o ganho de desempenho proporcionado pelo Spark tende a ser menos perceptível.</w:t>
      </w:r>
    </w:p>
    <w:p w14:paraId="3A1B037F" w14:textId="138DF2DB" w:rsidR="00A61A00" w:rsidRDefault="00A61A00" w:rsidP="00AD259F">
      <w:pPr>
        <w:pStyle w:val="ParagrafoPadraoTGINFO"/>
        <w:spacing w:line="360" w:lineRule="auto"/>
      </w:pPr>
      <w:r w:rsidRPr="00A61A00">
        <w:t xml:space="preserve">Gráfico 2 — Comparação do Tempo Médio de </w:t>
      </w:r>
      <w:r w:rsidR="00975AB1">
        <w:t>atualização</w:t>
      </w:r>
      <w:r w:rsidRPr="00A61A00">
        <w:t xml:space="preserve"> em Tratamentos Pesados</w:t>
      </w:r>
    </w:p>
    <w:p w14:paraId="3961EA97" w14:textId="77777777" w:rsidR="00A61A00" w:rsidRDefault="002D320B" w:rsidP="00A61A00">
      <w:pPr>
        <w:pStyle w:val="ParagrafoPadraoTGINFO"/>
      </w:pPr>
      <w:r>
        <w:rPr>
          <w:noProof/>
        </w:rPr>
        <w:drawing>
          <wp:inline distT="0" distB="0" distL="0" distR="0" wp14:anchorId="065E1F39" wp14:editId="76485ED5">
            <wp:extent cx="4217670" cy="2374265"/>
            <wp:effectExtent l="0" t="0" r="0" b="635"/>
            <wp:docPr id="2" name="Picture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9C51EBE" w14:textId="5DFD0F4E" w:rsidR="00FD488E" w:rsidRDefault="00A61A00" w:rsidP="00DF147D">
      <w:pPr>
        <w:pStyle w:val="ParagrafoPadraoTGINFO"/>
        <w:spacing w:line="360" w:lineRule="auto"/>
        <w:ind w:firstLine="709"/>
      </w:pPr>
      <w:r>
        <w:t xml:space="preserve"> </w:t>
      </w:r>
      <w:r w:rsidR="005F3F18">
        <w:tab/>
      </w:r>
      <w:r w:rsidR="005F3F18">
        <w:tab/>
      </w:r>
      <w:r w:rsidR="005F3F18">
        <w:tab/>
      </w:r>
      <w:r>
        <w:t xml:space="preserve"> </w:t>
      </w:r>
      <w:r w:rsidRPr="00A61A00">
        <w:t>Fonte: Elaborado pelos autores (2026)</w:t>
      </w:r>
    </w:p>
    <w:p w14:paraId="746C41A0" w14:textId="2E8D88F9" w:rsidR="00A61A00" w:rsidRPr="009D39E5" w:rsidRDefault="002D320B" w:rsidP="00AD259F">
      <w:pPr>
        <w:pStyle w:val="ParagrafoPadraoTGINFO"/>
        <w:spacing w:line="360" w:lineRule="auto"/>
      </w:pPr>
      <w:r w:rsidRPr="00D744D2">
        <w:rPr>
          <w:color w:val="000000" w:themeColor="text1"/>
        </w:rPr>
        <w:t>Já no</w:t>
      </w:r>
      <w:r w:rsidR="00A61A00" w:rsidRPr="00D744D2">
        <w:rPr>
          <w:color w:val="000000" w:themeColor="text1"/>
        </w:rPr>
        <w:t xml:space="preserve"> Gráfico 2 </w:t>
      </w:r>
      <w:r w:rsidRPr="00D744D2">
        <w:rPr>
          <w:color w:val="000000" w:themeColor="text1"/>
        </w:rPr>
        <w:t xml:space="preserve">é </w:t>
      </w:r>
      <w:r w:rsidR="00A61A00" w:rsidRPr="00D744D2">
        <w:rPr>
          <w:color w:val="000000" w:themeColor="text1"/>
        </w:rPr>
        <w:t>apresenta</w:t>
      </w:r>
      <w:r w:rsidRPr="00D744D2">
        <w:rPr>
          <w:color w:val="000000" w:themeColor="text1"/>
        </w:rPr>
        <w:t>da</w:t>
      </w:r>
      <w:r w:rsidR="00A61A00" w:rsidRPr="009D39E5">
        <w:t xml:space="preserve"> a comparação do tempo médio de </w:t>
      </w:r>
      <w:r w:rsidR="00EE1B54">
        <w:t>atualização</w:t>
      </w:r>
      <w:r w:rsidR="00A61A00" w:rsidRPr="009D39E5">
        <w:t xml:space="preserve"> entre as ferramentas nos cenários de </w:t>
      </w:r>
      <w:r w:rsidR="00975AB1">
        <w:t>transformação de alta complexidade</w:t>
      </w:r>
      <w:r w:rsidR="00A61A00" w:rsidRPr="009D39E5">
        <w:t>. Diferentemente do cenário leve, observa-se aumento significativo da diferença de desempenho entre as abordagens conforme o volume de dados cresce.</w:t>
      </w:r>
    </w:p>
    <w:p w14:paraId="781E81D2" w14:textId="77777777" w:rsidR="00A61A00" w:rsidRPr="009D39E5" w:rsidRDefault="00A61A00" w:rsidP="00AD259F">
      <w:pPr>
        <w:pStyle w:val="ParagrafoPadraoTGINFO"/>
        <w:spacing w:line="360" w:lineRule="auto"/>
      </w:pPr>
      <w:r w:rsidRPr="009D39E5">
        <w:t xml:space="preserve">Enquanto o </w:t>
      </w:r>
      <w:proofErr w:type="spellStart"/>
      <w:r w:rsidRPr="009D39E5">
        <w:t>PySpark</w:t>
      </w:r>
      <w:proofErr w:type="spellEnd"/>
      <w:r w:rsidRPr="009D39E5">
        <w:t xml:space="preserve"> manteve tempos de execução baixos mesmo em bases maiores, o Power Query apresentou crescimento expressivo do tempo de processamento. No cenário com aproximadamente 1 milhão de registros, o Power Query atingiu média de 40,36 segundos, enquanto o </w:t>
      </w:r>
      <w:proofErr w:type="spellStart"/>
      <w:r w:rsidRPr="009D39E5">
        <w:t>PySpark</w:t>
      </w:r>
      <w:proofErr w:type="spellEnd"/>
      <w:r w:rsidRPr="009D39E5">
        <w:t xml:space="preserve"> executou o mesmo processamento em apenas 2,83 segundos. Já na base completa com mais de 10 milhões de registros, o Power Query não conseguiu concluir os testes dentro do limite máximo estabelecido de 3600 segundos, sendo considerado inviável para esse cenário, enquanto o </w:t>
      </w:r>
      <w:proofErr w:type="spellStart"/>
      <w:r w:rsidRPr="009D39E5">
        <w:t>PySpark</w:t>
      </w:r>
      <w:proofErr w:type="spellEnd"/>
      <w:r w:rsidRPr="009D39E5">
        <w:t xml:space="preserve"> manteve média de 3,03 segundos.</w:t>
      </w:r>
    </w:p>
    <w:p w14:paraId="4567484E" w14:textId="77777777" w:rsidR="00A61A00" w:rsidRDefault="00A61A00" w:rsidP="00AD259F">
      <w:pPr>
        <w:pStyle w:val="ParagrafoPadraoTGINFO"/>
        <w:spacing w:line="360" w:lineRule="auto"/>
      </w:pPr>
      <w:r w:rsidRPr="009D39E5">
        <w:t>Os resultados demonstram maior capacidade de escalabilidade do Spark em operações de alta complexidade computacional, principalmente em cenários envolvendo ordenações, agrupamentos e cálculos iterativos.</w:t>
      </w:r>
    </w:p>
    <w:p w14:paraId="264DAB49" w14:textId="77777777" w:rsidR="00A61A00" w:rsidRPr="00A61A00" w:rsidRDefault="00A61A00" w:rsidP="00AD259F">
      <w:pPr>
        <w:pStyle w:val="ParagrafoPadraoTGINFO"/>
        <w:spacing w:line="360" w:lineRule="auto"/>
        <w:ind w:firstLine="0"/>
        <w:rPr>
          <w:b/>
          <w:bCs/>
        </w:rPr>
      </w:pPr>
      <w:r w:rsidRPr="00A61A00">
        <w:rPr>
          <w:b/>
          <w:bCs/>
        </w:rPr>
        <w:t>5.1</w:t>
      </w:r>
      <w:r w:rsidRPr="00A61A00">
        <w:rPr>
          <w:b/>
          <w:bCs/>
        </w:rPr>
        <w:tab/>
        <w:t xml:space="preserve">Encerramento </w:t>
      </w:r>
      <w:r>
        <w:rPr>
          <w:b/>
          <w:bCs/>
        </w:rPr>
        <w:t>e discu</w:t>
      </w:r>
      <w:r w:rsidR="00B26D58">
        <w:rPr>
          <w:b/>
          <w:bCs/>
        </w:rPr>
        <w:t>ss</w:t>
      </w:r>
      <w:r>
        <w:rPr>
          <w:b/>
          <w:bCs/>
        </w:rPr>
        <w:t>ões</w:t>
      </w:r>
      <w:r w:rsidRPr="00A61A00">
        <w:rPr>
          <w:b/>
          <w:bCs/>
        </w:rPr>
        <w:t xml:space="preserve"> </w:t>
      </w:r>
    </w:p>
    <w:p w14:paraId="0CB0C5EC" w14:textId="77777777" w:rsidR="00A61A00" w:rsidRPr="00344463" w:rsidRDefault="00A61A00" w:rsidP="00AD259F">
      <w:pPr>
        <w:pStyle w:val="ParagrafoPadraoTGINFO"/>
        <w:spacing w:line="360" w:lineRule="auto"/>
      </w:pPr>
      <w:r w:rsidRPr="00344463">
        <w:lastRenderedPageBreak/>
        <w:t xml:space="preserve">Os resultados obtidos nos experimentos demonstraram diferenças relevantes de desempenho entre o Power Query e o processo de tratamento realizado com </w:t>
      </w:r>
      <w:proofErr w:type="spellStart"/>
      <w:r w:rsidRPr="00344463">
        <w:t>PySpark</w:t>
      </w:r>
      <w:proofErr w:type="spellEnd"/>
      <w:r w:rsidRPr="00344463">
        <w:t xml:space="preserve"> no ambiente </w:t>
      </w:r>
      <w:proofErr w:type="spellStart"/>
      <w:r w:rsidRPr="00344463">
        <w:t>Databricks</w:t>
      </w:r>
      <w:proofErr w:type="spellEnd"/>
      <w:r w:rsidRPr="00344463">
        <w:t xml:space="preserve">. As diferenças observadas variaram de acordo com o volume de dados e o nível de complexidade das transformações aplicadas. </w:t>
      </w:r>
    </w:p>
    <w:p w14:paraId="74A59D43" w14:textId="12BB0AA4" w:rsidR="00A61A00" w:rsidRPr="00344463" w:rsidRDefault="00A61A00" w:rsidP="00AD259F">
      <w:pPr>
        <w:pStyle w:val="ParagrafoPadraoTGINFO"/>
        <w:spacing w:line="360" w:lineRule="auto"/>
      </w:pPr>
      <w:r w:rsidRPr="00344463">
        <w:t xml:space="preserve">Nos cenários de </w:t>
      </w:r>
      <w:r w:rsidR="00975AB1">
        <w:t>transformações de baixa complexidade</w:t>
      </w:r>
      <w:r w:rsidRPr="00344463">
        <w:t xml:space="preserve"> com aproximadamente 100 mil registros, o Power Query apresentou desempenho ligeiramente superior, alcançando média de 3,21 segundos </w:t>
      </w:r>
      <w:r w:rsidR="00D744D2" w:rsidRPr="00344463">
        <w:t>de</w:t>
      </w:r>
      <w:r w:rsidR="00D744D2">
        <w:t xml:space="preserve"> atualização</w:t>
      </w:r>
      <w:r w:rsidRPr="00344463">
        <w:t xml:space="preserve">, enquanto o cenário utilizando </w:t>
      </w:r>
      <w:proofErr w:type="spellStart"/>
      <w:r w:rsidRPr="00344463">
        <w:t>PySpark</w:t>
      </w:r>
      <w:proofErr w:type="spellEnd"/>
      <w:r w:rsidRPr="00344463">
        <w:t>/</w:t>
      </w:r>
      <w:proofErr w:type="spellStart"/>
      <w:r w:rsidRPr="00344463">
        <w:t>Databricks</w:t>
      </w:r>
      <w:proofErr w:type="spellEnd"/>
      <w:r w:rsidRPr="00344463">
        <w:t xml:space="preserve"> apresentou média de 3,65 segundos. Esse comportamento indica que, em operações simples e com menor volume de dados, o Power Query consegue executar as transformações de forma eficiente, com baixa sobrecarga computacional.</w:t>
      </w:r>
    </w:p>
    <w:p w14:paraId="108F0BD4" w14:textId="43D33391" w:rsidR="00A61A00" w:rsidRPr="00344463" w:rsidRDefault="00A61A00" w:rsidP="00AD259F">
      <w:pPr>
        <w:pStyle w:val="ParagrafoPadraoTGINFO"/>
        <w:spacing w:line="360" w:lineRule="auto"/>
      </w:pPr>
      <w:r w:rsidRPr="00344463">
        <w:t xml:space="preserve">Já nos testes envolvendo aproximadamente 1 milhão de registros e </w:t>
      </w:r>
      <w:r w:rsidR="00975AB1">
        <w:t>transformações de baixa complexidade</w:t>
      </w:r>
      <w:r w:rsidRPr="00344463">
        <w:t xml:space="preserve">, observou-se aumento significativo no tempo </w:t>
      </w:r>
      <w:r w:rsidR="00EE1B54">
        <w:t xml:space="preserve">de atualização </w:t>
      </w:r>
      <w:r w:rsidRPr="00344463">
        <w:t xml:space="preserve">em ambas as abordagens. O Power Query apresentou média de 26,09 segundos, enquanto o cenário utilizando </w:t>
      </w:r>
      <w:proofErr w:type="spellStart"/>
      <w:r w:rsidRPr="00344463">
        <w:t>PySpark</w:t>
      </w:r>
      <w:proofErr w:type="spellEnd"/>
      <w:r w:rsidRPr="00344463">
        <w:t>/</w:t>
      </w:r>
      <w:proofErr w:type="spellStart"/>
      <w:r w:rsidRPr="00344463">
        <w:t>Databricks</w:t>
      </w:r>
      <w:proofErr w:type="spellEnd"/>
      <w:r w:rsidRPr="00344463">
        <w:t xml:space="preserve"> registrou média de 28,83 segundos. Apesar do aumento proporcional dos tempos, ambas as ferramentas mantiveram comportamento estável para operações consideradas de baixa complexidade. </w:t>
      </w:r>
    </w:p>
    <w:p w14:paraId="5AC57A7D" w14:textId="71A7D8AF" w:rsidR="00A61A00" w:rsidRPr="00344463" w:rsidRDefault="00A61A00" w:rsidP="00AD259F">
      <w:pPr>
        <w:pStyle w:val="ParagrafoPadraoTGINFO"/>
        <w:spacing w:line="360" w:lineRule="auto"/>
      </w:pPr>
      <w:r w:rsidRPr="00344463">
        <w:t xml:space="preserve">Nos cenários de </w:t>
      </w:r>
      <w:r w:rsidR="00975AB1">
        <w:t>transformação de alta complexidade</w:t>
      </w:r>
      <w:r w:rsidRPr="00344463">
        <w:t>, as diferenças de desempenho tornaram-se mais evidentes. Com aproximadamente 1 milhão de registros, o Power Query apresentou média de 40,36 segundos de</w:t>
      </w:r>
      <w:r w:rsidR="00D744D2">
        <w:t xml:space="preserve"> atualização</w:t>
      </w:r>
      <w:r w:rsidRPr="00344463">
        <w:t xml:space="preserve">, enquanto o cenário utilizando </w:t>
      </w:r>
      <w:proofErr w:type="spellStart"/>
      <w:r w:rsidRPr="00344463">
        <w:t>PySpark</w:t>
      </w:r>
      <w:proofErr w:type="spellEnd"/>
      <w:r w:rsidRPr="00344463">
        <w:t>/</w:t>
      </w:r>
      <w:proofErr w:type="spellStart"/>
      <w:r w:rsidRPr="00344463">
        <w:t>Databricks</w:t>
      </w:r>
      <w:proofErr w:type="spellEnd"/>
      <w:r w:rsidRPr="00344463">
        <w:t xml:space="preserve"> registrou média de 2,83 segundos. Esse resultado evidencia maior impacto das operações de agrupamento, ordenação e cálculos iterativos sobre o processamento local realizado pelo Power Query.</w:t>
      </w:r>
    </w:p>
    <w:p w14:paraId="64F8E945" w14:textId="174F716E" w:rsidR="00A61A00" w:rsidRPr="00344463" w:rsidRDefault="00A61A00" w:rsidP="00AD259F">
      <w:pPr>
        <w:pStyle w:val="ParagrafoPadraoTGINFO"/>
        <w:spacing w:line="360" w:lineRule="auto"/>
      </w:pPr>
      <w:r w:rsidRPr="00344463">
        <w:t xml:space="preserve">Durante os testes com a base completa, contendo mais de 10 milhões de registros, o Power Query apresentou média de aproximadamente 254 segundos no </w:t>
      </w:r>
      <w:r w:rsidR="00975AB1">
        <w:t>transformações de baixa complexidade</w:t>
      </w:r>
      <w:r w:rsidRPr="00344463">
        <w:t xml:space="preserve">. Entretanto, no cenário de </w:t>
      </w:r>
      <w:r w:rsidR="00975AB1">
        <w:t>transformação de alta complexidade</w:t>
      </w:r>
      <w:r w:rsidRPr="00344463">
        <w:t xml:space="preserve">, o processamento não foi concluído dentro do limite máximo estabelecido de 3600 segundos, sendo considerado inviável para execução prática no ambiente analisado. </w:t>
      </w:r>
    </w:p>
    <w:p w14:paraId="3C19F06E" w14:textId="78593320" w:rsidR="00A61A00" w:rsidRDefault="00A61A00" w:rsidP="00AD259F">
      <w:pPr>
        <w:pStyle w:val="ParagrafoPadraoTGINFO"/>
        <w:spacing w:line="360" w:lineRule="auto"/>
      </w:pPr>
      <w:r w:rsidRPr="00344463">
        <w:t xml:space="preserve">No cenário utilizando </w:t>
      </w:r>
      <w:proofErr w:type="spellStart"/>
      <w:r w:rsidRPr="00344463">
        <w:t>PySpark</w:t>
      </w:r>
      <w:proofErr w:type="spellEnd"/>
      <w:r w:rsidRPr="00344463">
        <w:t>/</w:t>
      </w:r>
      <w:proofErr w:type="spellStart"/>
      <w:r w:rsidRPr="00344463">
        <w:t>Databricks</w:t>
      </w:r>
      <w:proofErr w:type="spellEnd"/>
      <w:r w:rsidRPr="00344463">
        <w:t xml:space="preserve">, os testes com mais de 10 milhões de registros apresentaram média de aproximadamente 296,91 segundos no </w:t>
      </w:r>
      <w:r w:rsidR="00975AB1">
        <w:t>transformações de baixa complexidade</w:t>
      </w:r>
      <w:r w:rsidRPr="00344463">
        <w:t xml:space="preserve"> e cerca de 3,03 segundos n</w:t>
      </w:r>
      <w:r w:rsidR="00802B13">
        <w:t>a</w:t>
      </w:r>
      <w:r w:rsidRPr="00344463">
        <w:t xml:space="preserve"> </w:t>
      </w:r>
      <w:r w:rsidR="00975AB1">
        <w:t>transformação de alta complexidade</w:t>
      </w:r>
      <w:r w:rsidRPr="00344463">
        <w:t xml:space="preserve">. Essa diferença ocorreu porque, </w:t>
      </w:r>
      <w:r w:rsidR="00802B13" w:rsidRPr="00344463">
        <w:t>na transformação</w:t>
      </w:r>
      <w:r w:rsidR="00975AB1">
        <w:t xml:space="preserve"> de alta complexidade</w:t>
      </w:r>
      <w:r w:rsidRPr="00344463">
        <w:t xml:space="preserve">, as operações de agrupamento e agregação foram executadas previamente no ambiente Spark, reduzindo drasticamente o </w:t>
      </w:r>
      <w:r w:rsidRPr="00344463">
        <w:lastRenderedPageBreak/>
        <w:t xml:space="preserve">volume final exportado para CSV. Dessa forma, o Power BI passou a consumir apenas um arquivo pequeno já tratado, fazendo com que o tempo </w:t>
      </w:r>
      <w:r w:rsidR="00D744D2" w:rsidRPr="00344463">
        <w:t>de</w:t>
      </w:r>
      <w:r w:rsidR="00D744D2">
        <w:t xml:space="preserve"> atualização</w:t>
      </w:r>
      <w:r w:rsidR="00D744D2" w:rsidRPr="00344463">
        <w:t xml:space="preserve"> </w:t>
      </w:r>
      <w:r w:rsidRPr="00344463">
        <w:t>representasse principalmente a leitura do CSV final, e não o processamento completo dos mais de 10 milhões de registros originais.</w:t>
      </w:r>
    </w:p>
    <w:p w14:paraId="4A29892C" w14:textId="33F7F4A4" w:rsidR="00A61A00" w:rsidRPr="00344463" w:rsidRDefault="00A61A00" w:rsidP="00AD259F">
      <w:pPr>
        <w:pStyle w:val="ParagrafoPadraoTGINFO"/>
        <w:spacing w:line="360" w:lineRule="auto"/>
      </w:pPr>
      <w:r w:rsidRPr="00344463">
        <w:t xml:space="preserve">Além do tempo </w:t>
      </w:r>
      <w:r w:rsidR="00D744D2" w:rsidRPr="00344463">
        <w:t>de</w:t>
      </w:r>
      <w:r w:rsidR="00D744D2">
        <w:t xml:space="preserve"> atualização</w:t>
      </w:r>
      <w:r w:rsidRPr="00344463">
        <w:t xml:space="preserve">, os indicadores de monitoramento computacional demonstraram maior consumo de recursos locais no Power Query à medida que a complexidade das transformações aumentava. Observou-se maior dependência de memória RAM e maior impacto no processamento da máquina utilizada, principalmente nos cenários com maior volume de dados. </w:t>
      </w:r>
    </w:p>
    <w:p w14:paraId="36803553" w14:textId="77777777" w:rsidR="00A61A00" w:rsidRPr="00344463" w:rsidRDefault="00A61A00" w:rsidP="00AD259F">
      <w:pPr>
        <w:pStyle w:val="ParagrafoPadraoTGINFO"/>
        <w:spacing w:line="360" w:lineRule="auto"/>
      </w:pPr>
      <w:r w:rsidRPr="00344463">
        <w:t xml:space="preserve">Os resultados obtidos demonstram que o desempenho das ferramentas está diretamente relacionado ao contexto de utilização, ao volume de dados processado e à complexidade das transformações aplicadas. Enquanto o Power Query apresentou bom desempenho em cenários menores e com operações mais simples, o processo implementado com </w:t>
      </w:r>
      <w:proofErr w:type="spellStart"/>
      <w:r w:rsidRPr="00344463">
        <w:t>PySpark</w:t>
      </w:r>
      <w:proofErr w:type="spellEnd"/>
      <w:r w:rsidRPr="00344463">
        <w:t xml:space="preserve"> no </w:t>
      </w:r>
      <w:proofErr w:type="spellStart"/>
      <w:r w:rsidRPr="00344463">
        <w:t>Databricks</w:t>
      </w:r>
      <w:proofErr w:type="spellEnd"/>
      <w:r w:rsidRPr="00344463">
        <w:t xml:space="preserve"> demonstrou maior eficiência em cenários de maior exigência computacional e grande volume de dados.</w:t>
      </w:r>
    </w:p>
    <w:p w14:paraId="6F8A90E8" w14:textId="77777777" w:rsidR="007E0BE9" w:rsidRDefault="00090C63" w:rsidP="00AD259F">
      <w:pPr>
        <w:pStyle w:val="CapituloTGINFO"/>
        <w:spacing w:line="360" w:lineRule="auto"/>
        <w:jc w:val="both"/>
      </w:pPr>
      <w:r>
        <w:t>CONCLUSÃO</w:t>
      </w:r>
    </w:p>
    <w:p w14:paraId="31E619BB" w14:textId="77777777" w:rsidR="00A61A00" w:rsidRDefault="00A61A00" w:rsidP="00AD259F">
      <w:pPr>
        <w:pStyle w:val="ParagrafoPadraoTGINFO"/>
        <w:spacing w:line="360" w:lineRule="auto"/>
      </w:pPr>
      <w:r>
        <w:t xml:space="preserve">O presente trabalho teve como objetivo comparar o desempenho do Power Query (linguagem M) e do </w:t>
      </w:r>
      <w:proofErr w:type="spellStart"/>
      <w:r>
        <w:t>PySpark</w:t>
      </w:r>
      <w:proofErr w:type="spellEnd"/>
      <w:r>
        <w:t xml:space="preserve"> no processamento e tratamento de grandes volumes de dados aplicados a dashboards de Business </w:t>
      </w:r>
      <w:proofErr w:type="spellStart"/>
      <w:r>
        <w:t>Intelligence</w:t>
      </w:r>
      <w:proofErr w:type="spellEnd"/>
      <w:r>
        <w:t>. Para isso, foram utilizados diferentes cenários de volume de dados e níveis de complexidade computacional, permitindo analisar tanto o tempo de atualização quanto o impacto computacional das abordagens avaliadas.</w:t>
      </w:r>
    </w:p>
    <w:p w14:paraId="6375E1BD" w14:textId="417BFAAF" w:rsidR="00A61A00" w:rsidRDefault="00A61A00" w:rsidP="00AD259F">
      <w:pPr>
        <w:pStyle w:val="ParagrafoPadraoTGINFO"/>
        <w:spacing w:line="360" w:lineRule="auto"/>
      </w:pPr>
      <w:r>
        <w:t xml:space="preserve">Os resultados obtidos demonstraram que o Power Query apresenta grande potencial para cenários corporativos e aplicações voltadas à área de negócios, principalmente em bases de dados pequenas e médias. Nos testes realizados com aproximadamente 100 mil e 1 milhão de registros utilizando </w:t>
      </w:r>
      <w:r w:rsidR="00802B13">
        <w:t>as transformações</w:t>
      </w:r>
      <w:r w:rsidR="00975AB1">
        <w:t xml:space="preserve"> de baixa complexidade</w:t>
      </w:r>
      <w:r>
        <w:t xml:space="preserve">, os tempos médios </w:t>
      </w:r>
      <w:r w:rsidR="00D744D2" w:rsidRPr="00344463">
        <w:t>de</w:t>
      </w:r>
      <w:r w:rsidR="00D744D2">
        <w:t xml:space="preserve"> atualização</w:t>
      </w:r>
      <w:r>
        <w:t xml:space="preserve"> obtidos pelo Power Query foram de 3,21 segundos e 26,09 segundos, respectivamente, valores próximos aos obtidos no </w:t>
      </w:r>
      <w:proofErr w:type="spellStart"/>
      <w:r>
        <w:t>PySpark</w:t>
      </w:r>
      <w:proofErr w:type="spellEnd"/>
      <w:r>
        <w:t>, que apresentou médias de 3,65 segundos e 28,83 segundos nos mesmos cenários.</w:t>
      </w:r>
    </w:p>
    <w:p w14:paraId="3C620273" w14:textId="77777777" w:rsidR="00A61A00" w:rsidRDefault="00A61A00" w:rsidP="00AD259F">
      <w:pPr>
        <w:pStyle w:val="ParagrafoPadraoTGINFO"/>
        <w:spacing w:line="360" w:lineRule="auto"/>
      </w:pPr>
      <w:r>
        <w:t xml:space="preserve">Além do desempenho semelhante em cenários menos complexos, observou-se que o Power Query possui maior facilidade de implementação e menor necessidade de conhecimento </w:t>
      </w:r>
      <w:r>
        <w:lastRenderedPageBreak/>
        <w:t>em programação, permitindo que usuários da área de negócios executem transformações utilizando predominantemente recursos visuais do Power BI. Embora internamente as operações sejam convertidas em linguagem M, grande parte das transformações pode ser realizada por meio da própria interface gráfica da ferramenta, reduzindo a complexidade de desenvolvimento em cenários tradicionais de ETL.</w:t>
      </w:r>
    </w:p>
    <w:p w14:paraId="1704DA1C" w14:textId="78E2B3C4" w:rsidR="00A61A00" w:rsidRDefault="00A61A00" w:rsidP="00AD259F">
      <w:pPr>
        <w:pStyle w:val="ParagrafoPadraoTGINFO"/>
        <w:spacing w:line="360" w:lineRule="auto"/>
      </w:pPr>
      <w:r>
        <w:t xml:space="preserve">Por outro lado, o </w:t>
      </w:r>
      <w:proofErr w:type="spellStart"/>
      <w:r>
        <w:t>PySpark</w:t>
      </w:r>
      <w:proofErr w:type="spellEnd"/>
      <w:r>
        <w:t xml:space="preserve"> apresentou desempenho significativamente superior em cenários de maior complexidade computacional. </w:t>
      </w:r>
      <w:r w:rsidR="00802B13">
        <w:t>Na transformação</w:t>
      </w:r>
      <w:r w:rsidR="00975AB1">
        <w:t xml:space="preserve"> de alta complexidade</w:t>
      </w:r>
      <w:r>
        <w:t xml:space="preserve"> com aproximadamente 1 milhão de registros, o Power Query apresentou tempo médio de 40,36 segundos, enquanto o </w:t>
      </w:r>
      <w:proofErr w:type="spellStart"/>
      <w:r>
        <w:t>PySpark</w:t>
      </w:r>
      <w:proofErr w:type="spellEnd"/>
      <w:r>
        <w:t xml:space="preserve"> executou o mesmo processamento em média de 2,83 segundos. Já no cenário envolvendo a base completa com mais de 10 milhões de registros e </w:t>
      </w:r>
      <w:r w:rsidR="00975AB1">
        <w:t>transformação de alta complexidade</w:t>
      </w:r>
      <w:r>
        <w:t xml:space="preserve">, o Power Query não conseguiu concluir o processamento dentro do limite máximo estabelecido de 3600 segundos, sendo classificado como inviável, enquanto o </w:t>
      </w:r>
      <w:proofErr w:type="spellStart"/>
      <w:r>
        <w:t>PySpark</w:t>
      </w:r>
      <w:proofErr w:type="spellEnd"/>
      <w:r>
        <w:t xml:space="preserve"> executou o mesmo cenário com média de 3,03 segundos.</w:t>
      </w:r>
    </w:p>
    <w:p w14:paraId="30301FF7" w14:textId="77777777" w:rsidR="00A61A00" w:rsidRDefault="00A61A00" w:rsidP="00AD259F">
      <w:pPr>
        <w:pStyle w:val="ParagrafoPadraoTGINFO"/>
        <w:spacing w:line="360" w:lineRule="auto"/>
      </w:pPr>
      <w:r>
        <w:t xml:space="preserve">Os resultados de monitoramento computacional também evidenciaram diferenças importantes entre as abordagens. Durante os testes utilizando o Power Query em cenários mais pesados, observou-se maior instabilidade operacional da máquina, incluindo travamentos e dificuldades na conclusão do processamento. Em contrapartida, o </w:t>
      </w:r>
      <w:proofErr w:type="spellStart"/>
      <w:r>
        <w:t>PySpark</w:t>
      </w:r>
      <w:proofErr w:type="spellEnd"/>
      <w:r>
        <w:t xml:space="preserve"> manteve comportamento mais estável mesmo em cenários envolvendo grandes volumes de dados e operações de maior custo computacional.</w:t>
      </w:r>
    </w:p>
    <w:p w14:paraId="41471E9F" w14:textId="39FD9027" w:rsidR="00A61A00" w:rsidRDefault="00A61A00" w:rsidP="00AD259F">
      <w:pPr>
        <w:pStyle w:val="ParagrafoPadraoTGINFO"/>
        <w:spacing w:line="360" w:lineRule="auto"/>
      </w:pPr>
      <w:r>
        <w:t xml:space="preserve">Outro ponto relevante observado durante os testes foi que, em cenários de </w:t>
      </w:r>
      <w:r w:rsidR="00975AB1">
        <w:t>transformações de baixa complexidade</w:t>
      </w:r>
      <w:r>
        <w:t xml:space="preserve">, as diferenças entre as ferramentas se mostraram relativamente pequenas tanto em tempo </w:t>
      </w:r>
      <w:r w:rsidR="00D744D2" w:rsidRPr="00344463">
        <w:t>de</w:t>
      </w:r>
      <w:r w:rsidR="00D744D2">
        <w:t xml:space="preserve"> atualização</w:t>
      </w:r>
      <w:r>
        <w:t xml:space="preserve"> quanto em utilização computacional. Isso demonstra que, para muitos cenários corporativos tradicionais, o Power Query continua sendo uma solução eficiente, acessível e adequada para processos de ETL de baixa e média complexidade.</w:t>
      </w:r>
    </w:p>
    <w:p w14:paraId="606E9612" w14:textId="77777777" w:rsidR="00A61A00" w:rsidRDefault="00A61A00" w:rsidP="00AD259F">
      <w:pPr>
        <w:pStyle w:val="ParagrafoPadraoTGINFO"/>
        <w:spacing w:line="360" w:lineRule="auto"/>
      </w:pPr>
      <w:r>
        <w:t>Além disso, é importante destacar que os testes deste trabalho foram realizados em um mesmo ambiente local, buscando manter condições equivalentes entre os cenários analisados. Por esse motivo, os dados tratados no ambiente Spark foram exportados em formato CSV e posteriormente consumidos localmente pelo Power BI durante os testes de atualização dos dashboards. Essa abordagem permitiu reduzir interferências relacionadas à comunicação entre ambientes distintos, como latência de rede e transferência de dados, tornando a comparação mais equilibrada entre as ferramentas.</w:t>
      </w:r>
    </w:p>
    <w:p w14:paraId="0D80285A" w14:textId="77777777" w:rsidR="00A61A00" w:rsidRDefault="00A61A00" w:rsidP="00AD259F">
      <w:pPr>
        <w:pStyle w:val="ParagrafoPadraoTGINFO"/>
        <w:spacing w:line="360" w:lineRule="auto"/>
      </w:pPr>
      <w:r>
        <w:lastRenderedPageBreak/>
        <w:t xml:space="preserve">Entretanto, deve-se considerar que o </w:t>
      </w:r>
      <w:proofErr w:type="spellStart"/>
      <w:r>
        <w:t>PySpark</w:t>
      </w:r>
      <w:proofErr w:type="spellEnd"/>
      <w:r>
        <w:t xml:space="preserve"> foi utilizado de forma parcialmente desacoplada de sua arquitetura distribuída original. Em ambientes corporativos reais, é comum que ferramentas analíticas realizem conexão direta com estruturas distribuídas, como </w:t>
      </w:r>
      <w:proofErr w:type="spellStart"/>
      <w:r>
        <w:t>Databricks</w:t>
      </w:r>
      <w:proofErr w:type="spellEnd"/>
      <w:r>
        <w:t xml:space="preserve">, Data </w:t>
      </w:r>
      <w:proofErr w:type="spellStart"/>
      <w:r>
        <w:t>Lakes</w:t>
      </w:r>
      <w:proofErr w:type="spellEnd"/>
      <w:r>
        <w:t xml:space="preserve"> e bancos analíticos em nuvem, permitindo que grande parte do processamento seja executada externamente ao Power BI.</w:t>
      </w:r>
    </w:p>
    <w:p w14:paraId="0898C92F" w14:textId="77777777" w:rsidR="00A61A00" w:rsidRDefault="00A61A00" w:rsidP="00AD259F">
      <w:pPr>
        <w:pStyle w:val="ParagrafoPadraoTGINFO"/>
        <w:spacing w:line="360" w:lineRule="auto"/>
      </w:pPr>
      <w:r>
        <w:t>Embora esse cenário de conexão direta não tenha sido explorado neste trabalho, observou-se que arquiteturas baseadas em Spark apresentam maior potencial de escalabilidade conforme o crescimento exponencial das bases de dados. Dessa forma, em ambientes que demandam processamento contínuo de grandes volumes de informações, torna-se mais adequado utilizar estruturas externas de processamento e armazenamento, permitindo que o Power BI atue principalmente como ferramenta de consumo e visualização dos dados já tratados.</w:t>
      </w:r>
    </w:p>
    <w:p w14:paraId="686AC44C" w14:textId="77777777" w:rsidR="00A61A00" w:rsidRDefault="00A61A00" w:rsidP="00AD259F">
      <w:pPr>
        <w:pStyle w:val="ParagrafoPadraoTGINFO"/>
        <w:spacing w:line="360" w:lineRule="auto"/>
      </w:pPr>
      <w:r>
        <w:t>Esse comportamento evidencia uma diferença importante entre as abordagens analisadas: enquanto o Power Query concentra grande parte do processamento diretamente na máquina local, soluções baseadas em Spark permitem distribuir o processamento em ambientes especializados, reduzindo limitações computacionais locais e ampliando significativamente a capacidade de escalabilidade da solução analítica.</w:t>
      </w:r>
    </w:p>
    <w:p w14:paraId="62F98899" w14:textId="77777777" w:rsidR="00A61A00" w:rsidRDefault="00A61A00" w:rsidP="00AD259F">
      <w:pPr>
        <w:pStyle w:val="ParagrafoPadraoTGINFO"/>
        <w:spacing w:line="360" w:lineRule="auto"/>
      </w:pPr>
      <w:r>
        <w:t xml:space="preserve">Por fim, conclui-se que ambas as ferramentas possuem relevância no contexto de Business </w:t>
      </w:r>
      <w:proofErr w:type="spellStart"/>
      <w:r>
        <w:t>Intelligence</w:t>
      </w:r>
      <w:proofErr w:type="spellEnd"/>
      <w:r>
        <w:t xml:space="preserve"> e Engenharia de Dados, porém atendem melhor a necessidades diferentes. O Power Query se destaca pela simplicidade, integração e facilidade de uso em cenários corporativos tradicionais, enquanto o </w:t>
      </w:r>
      <w:proofErr w:type="spellStart"/>
      <w:r>
        <w:t>PySpark</w:t>
      </w:r>
      <w:proofErr w:type="spellEnd"/>
      <w:r>
        <w:t xml:space="preserve"> apresenta maior robustez, estabilidade e capacidade de escalabilidade para cenários envolvendo Big Data e processamento computacional intensivo. Dessa forma, a escolha da ferramenta ideal depende diretamente do contexto do projeto, do volume de dados, da complexidade das transformações e da arquitetura analítica desejada para a solução.</w:t>
      </w:r>
    </w:p>
    <w:p w14:paraId="19FA527D" w14:textId="77777777" w:rsidR="008A3027" w:rsidRDefault="008A3027" w:rsidP="00A61A00">
      <w:pPr>
        <w:pStyle w:val="ParagrafoPadraoTGINFO"/>
      </w:pPr>
    </w:p>
    <w:p w14:paraId="333B5762" w14:textId="77777777" w:rsidR="008A3027" w:rsidRDefault="008A3027" w:rsidP="00A61A00">
      <w:pPr>
        <w:pStyle w:val="ParagrafoPadraoTGINFO"/>
      </w:pPr>
    </w:p>
    <w:p w14:paraId="06941981" w14:textId="77777777" w:rsidR="008A3027" w:rsidRDefault="008A3027" w:rsidP="00A61A00">
      <w:pPr>
        <w:pStyle w:val="ParagrafoPadraoTGINFO"/>
      </w:pPr>
    </w:p>
    <w:p w14:paraId="7AA3279A" w14:textId="77777777" w:rsidR="008A3027" w:rsidRDefault="008A3027" w:rsidP="00A61A00">
      <w:pPr>
        <w:pStyle w:val="ParagrafoPadraoTGINFO"/>
      </w:pPr>
    </w:p>
    <w:p w14:paraId="6033328F" w14:textId="77777777" w:rsidR="008A3027" w:rsidRDefault="008A3027" w:rsidP="00A61A00">
      <w:pPr>
        <w:pStyle w:val="ParagrafoPadraoTGINFO"/>
      </w:pPr>
    </w:p>
    <w:p w14:paraId="27277C48" w14:textId="77777777" w:rsidR="008A3027" w:rsidRDefault="008A3027" w:rsidP="008A3027">
      <w:pPr>
        <w:pStyle w:val="ReferenciasCapituloTGINFO"/>
      </w:pPr>
    </w:p>
    <w:p w14:paraId="7A1220EE" w14:textId="77777777" w:rsidR="005F3F18" w:rsidRDefault="005F3F18" w:rsidP="008A3027">
      <w:pPr>
        <w:pStyle w:val="ReferenciasCapituloTGINFO"/>
      </w:pPr>
    </w:p>
    <w:p w14:paraId="24864246" w14:textId="77777777" w:rsidR="008A3027" w:rsidRDefault="00090C63" w:rsidP="008A3027">
      <w:pPr>
        <w:pStyle w:val="ReferenciasCapituloTGINFO"/>
        <w:rPr>
          <w:color w:val="FF0000"/>
        </w:rPr>
      </w:pPr>
      <w:r>
        <w:t>REFERÊNCIAS</w:t>
      </w:r>
      <w:r>
        <w:rPr>
          <w:color w:val="FF0000"/>
        </w:rPr>
        <w:t xml:space="preserve"> </w:t>
      </w:r>
    </w:p>
    <w:p w14:paraId="4DA93BFD" w14:textId="77777777" w:rsidR="008A3027" w:rsidRPr="008A3027" w:rsidRDefault="008A3027" w:rsidP="008A3027">
      <w:pPr>
        <w:pStyle w:val="ReferenciaTGINFO"/>
        <w:rPr>
          <w:lang w:val="pt-BR" w:eastAsia="de-DE"/>
        </w:rPr>
      </w:pPr>
    </w:p>
    <w:p w14:paraId="706F3A77" w14:textId="77777777" w:rsidR="008A3027" w:rsidRDefault="008A3027" w:rsidP="008A3027">
      <w:pPr>
        <w:spacing w:line="360" w:lineRule="auto"/>
      </w:pPr>
      <w:r>
        <w:t>IBM. O que é Apache Spark? Disponível em: &lt;</w:t>
      </w:r>
      <w:hyperlink r:id="rId15" w:history="1">
        <w:r w:rsidRPr="00235B31">
          <w:rPr>
            <w:rStyle w:val="Hyperlink"/>
          </w:rPr>
          <w:t>https://www.ibm.com/br-pt/topics/apache-spark</w:t>
        </w:r>
      </w:hyperlink>
      <w:r>
        <w:t>&gt;. Acesso em: 05 abr. 2026.</w:t>
      </w:r>
    </w:p>
    <w:p w14:paraId="7622D419" w14:textId="77777777" w:rsidR="008A3027" w:rsidRDefault="008A3027" w:rsidP="008A3027">
      <w:pPr>
        <w:spacing w:line="360" w:lineRule="auto"/>
        <w:ind w:firstLine="709"/>
      </w:pPr>
    </w:p>
    <w:p w14:paraId="312FC070" w14:textId="77777777" w:rsidR="008A3027" w:rsidRPr="002D320B" w:rsidRDefault="008A3027" w:rsidP="008A3027">
      <w:pPr>
        <w:spacing w:line="360" w:lineRule="auto"/>
        <w:rPr>
          <w:lang w:val="en-US"/>
        </w:rPr>
      </w:pPr>
      <w:r>
        <w:t xml:space="preserve">KAGGLE. NYC </w:t>
      </w:r>
      <w:proofErr w:type="spellStart"/>
      <w:r>
        <w:t>Yellow</w:t>
      </w:r>
      <w:proofErr w:type="spellEnd"/>
      <w:r>
        <w:t xml:space="preserve"> Taxi </w:t>
      </w:r>
      <w:proofErr w:type="spellStart"/>
      <w:r>
        <w:t>Trip</w:t>
      </w:r>
      <w:proofErr w:type="spellEnd"/>
      <w:r>
        <w:t xml:space="preserve"> Data. Disponível em: &lt;</w:t>
      </w:r>
      <w:hyperlink r:id="rId16" w:history="1">
        <w:r w:rsidRPr="00235B31">
          <w:rPr>
            <w:rStyle w:val="Hyperlink"/>
          </w:rPr>
          <w:t>https://www.kaggle.com/datasets/elemento/nyc-yellow-taxi-trip-data</w:t>
        </w:r>
      </w:hyperlink>
      <w:r>
        <w:t xml:space="preserve">&gt;. </w:t>
      </w:r>
      <w:proofErr w:type="spellStart"/>
      <w:r w:rsidRPr="002D320B">
        <w:rPr>
          <w:lang w:val="en-US"/>
        </w:rPr>
        <w:t>Acesso</w:t>
      </w:r>
      <w:proofErr w:type="spellEnd"/>
      <w:r w:rsidRPr="002D320B">
        <w:rPr>
          <w:lang w:val="en-US"/>
        </w:rPr>
        <w:t xml:space="preserve"> </w:t>
      </w:r>
      <w:proofErr w:type="spellStart"/>
      <w:r w:rsidRPr="002D320B">
        <w:rPr>
          <w:lang w:val="en-US"/>
        </w:rPr>
        <w:t>em</w:t>
      </w:r>
      <w:proofErr w:type="spellEnd"/>
      <w:r w:rsidRPr="002D320B">
        <w:rPr>
          <w:lang w:val="en-US"/>
        </w:rPr>
        <w:t xml:space="preserve">: 10 </w:t>
      </w:r>
      <w:proofErr w:type="spellStart"/>
      <w:r w:rsidRPr="002D320B">
        <w:rPr>
          <w:lang w:val="en-US"/>
        </w:rPr>
        <w:t>maio</w:t>
      </w:r>
      <w:proofErr w:type="spellEnd"/>
      <w:r w:rsidRPr="002D320B">
        <w:rPr>
          <w:lang w:val="en-US"/>
        </w:rPr>
        <w:t xml:space="preserve"> 2026.</w:t>
      </w:r>
    </w:p>
    <w:p w14:paraId="0FF65E2F" w14:textId="77777777" w:rsidR="008A3027" w:rsidRPr="002D320B" w:rsidRDefault="008A3027" w:rsidP="008A3027">
      <w:pPr>
        <w:spacing w:line="360" w:lineRule="auto"/>
        <w:ind w:firstLine="709"/>
        <w:rPr>
          <w:lang w:val="en-US"/>
        </w:rPr>
      </w:pPr>
    </w:p>
    <w:p w14:paraId="7987EE36" w14:textId="77777777" w:rsidR="008A3027" w:rsidRDefault="008A3027" w:rsidP="008A3027">
      <w:pPr>
        <w:spacing w:line="360" w:lineRule="auto"/>
      </w:pPr>
      <w:r w:rsidRPr="002D320B">
        <w:rPr>
          <w:lang w:val="en-US"/>
        </w:rPr>
        <w:t xml:space="preserve">KIMBALL, Ralph; CASERTA, Joe. The Data Warehouse ETL Toolkit: Practical Techniques for Extracting, Cleaning, Conforming, and Delivering Data. </w:t>
      </w:r>
      <w:r>
        <w:t xml:space="preserve">Indianapolis: Wiley </w:t>
      </w:r>
      <w:proofErr w:type="spellStart"/>
      <w:r>
        <w:t>Publishing</w:t>
      </w:r>
      <w:proofErr w:type="spellEnd"/>
      <w:r>
        <w:t>, 2011.</w:t>
      </w:r>
    </w:p>
    <w:p w14:paraId="09981698" w14:textId="77777777" w:rsidR="004A5A94" w:rsidRPr="004A5A94" w:rsidRDefault="004A5A94" w:rsidP="008A3027">
      <w:pPr>
        <w:spacing w:line="360" w:lineRule="auto"/>
        <w:rPr>
          <w:color w:val="000000" w:themeColor="text1"/>
        </w:rPr>
      </w:pPr>
    </w:p>
    <w:p w14:paraId="7030CF8A" w14:textId="39EDDEF3" w:rsidR="004A5A94" w:rsidRPr="004A5A94" w:rsidRDefault="004A5A94" w:rsidP="004A5A94">
      <w:pPr>
        <w:spacing w:line="360" w:lineRule="auto"/>
        <w:rPr>
          <w:color w:val="000000" w:themeColor="text1"/>
        </w:rPr>
      </w:pPr>
      <w:r w:rsidRPr="004A5A94">
        <w:rPr>
          <w:color w:val="000000" w:themeColor="text1"/>
        </w:rPr>
        <w:t>MICROSOFT. Executar scripts Python no Power BI Desktop. Disponível em: &lt;</w:t>
      </w:r>
      <w:hyperlink r:id="rId17" w:history="1">
        <w:r w:rsidRPr="00CA66DF">
          <w:rPr>
            <w:rStyle w:val="Hyperlink"/>
          </w:rPr>
          <w:t>https://learn.microsoft.com/pt-br/power-bi/connect-data/desktop-python-scripts</w:t>
        </w:r>
      </w:hyperlink>
      <w:r w:rsidRPr="004A5A94">
        <w:rPr>
          <w:color w:val="000000" w:themeColor="text1"/>
          <w:lang w:val="en-US"/>
        </w:rPr>
        <w:t>&gt;</w:t>
      </w:r>
      <w:r w:rsidRPr="004A5A94">
        <w:rPr>
          <w:color w:val="000000" w:themeColor="text1"/>
        </w:rPr>
        <w:t>. Acesso em: 5 abr. 2026.</w:t>
      </w:r>
    </w:p>
    <w:p w14:paraId="6ECA9635" w14:textId="77777777" w:rsidR="008A3027" w:rsidRDefault="008A3027" w:rsidP="004A5A94">
      <w:pPr>
        <w:spacing w:line="360" w:lineRule="auto"/>
      </w:pPr>
    </w:p>
    <w:p w14:paraId="6CF1748D" w14:textId="77777777" w:rsidR="008A3027" w:rsidRDefault="008A3027" w:rsidP="008A3027">
      <w:pPr>
        <w:spacing w:line="360" w:lineRule="auto"/>
        <w:rPr>
          <w:lang w:val="en-US"/>
        </w:rPr>
      </w:pPr>
      <w:r>
        <w:t>MICROSOFT. O que é Power Query? Disponível em: &lt;</w:t>
      </w:r>
      <w:hyperlink r:id="rId18" w:history="1">
        <w:r w:rsidRPr="00235B31">
          <w:rPr>
            <w:rStyle w:val="Hyperlink"/>
          </w:rPr>
          <w:t>https://learn.microsoft.com/pt-br/power-query/power-query-what-is-power-query</w:t>
        </w:r>
      </w:hyperlink>
      <w:r>
        <w:t xml:space="preserve">&gt;. </w:t>
      </w:r>
      <w:proofErr w:type="spellStart"/>
      <w:r w:rsidRPr="002D320B">
        <w:rPr>
          <w:lang w:val="en-US"/>
        </w:rPr>
        <w:t>Acesso</w:t>
      </w:r>
      <w:proofErr w:type="spellEnd"/>
      <w:r w:rsidRPr="002D320B">
        <w:rPr>
          <w:lang w:val="en-US"/>
        </w:rPr>
        <w:t xml:space="preserve"> </w:t>
      </w:r>
      <w:proofErr w:type="spellStart"/>
      <w:r w:rsidRPr="002D320B">
        <w:rPr>
          <w:lang w:val="en-US"/>
        </w:rPr>
        <w:t>em</w:t>
      </w:r>
      <w:proofErr w:type="spellEnd"/>
      <w:r w:rsidRPr="002D320B">
        <w:rPr>
          <w:lang w:val="en-US"/>
        </w:rPr>
        <w:t>: 05 abr. 2026.</w:t>
      </w:r>
    </w:p>
    <w:p w14:paraId="2F77F74F" w14:textId="77777777" w:rsidR="004A5A94" w:rsidRDefault="004A5A94" w:rsidP="008A3027">
      <w:pPr>
        <w:spacing w:line="360" w:lineRule="auto"/>
        <w:rPr>
          <w:lang w:val="en-US"/>
        </w:rPr>
      </w:pPr>
    </w:p>
    <w:p w14:paraId="5FB5F0E7" w14:textId="53D1539A" w:rsidR="004A5A94" w:rsidRPr="004A5A94" w:rsidRDefault="004A5A94" w:rsidP="004A5A94">
      <w:pPr>
        <w:spacing w:line="360" w:lineRule="auto"/>
        <w:rPr>
          <w:color w:val="0563C1"/>
          <w:u w:val="single"/>
        </w:rPr>
      </w:pPr>
      <w:r w:rsidRPr="004A5A94">
        <w:rPr>
          <w:color w:val="000000" w:themeColor="text1"/>
        </w:rPr>
        <w:t xml:space="preserve">MICROSOFT. Power Query </w:t>
      </w:r>
      <w:proofErr w:type="spellStart"/>
      <w:r w:rsidRPr="004A5A94">
        <w:rPr>
          <w:color w:val="000000" w:themeColor="text1"/>
        </w:rPr>
        <w:t>query</w:t>
      </w:r>
      <w:proofErr w:type="spellEnd"/>
      <w:r w:rsidRPr="004A5A94">
        <w:rPr>
          <w:color w:val="000000" w:themeColor="text1"/>
        </w:rPr>
        <w:t xml:space="preserve"> </w:t>
      </w:r>
      <w:proofErr w:type="spellStart"/>
      <w:r w:rsidRPr="004A5A94">
        <w:rPr>
          <w:color w:val="000000" w:themeColor="text1"/>
        </w:rPr>
        <w:t>folding</w:t>
      </w:r>
      <w:proofErr w:type="spellEnd"/>
      <w:r w:rsidRPr="004A5A94">
        <w:rPr>
          <w:color w:val="000000" w:themeColor="text1"/>
        </w:rPr>
        <w:t>. Disponível em: &lt;</w:t>
      </w:r>
      <w:hyperlink r:id="rId19" w:history="1">
        <w:r w:rsidRPr="00CA66DF">
          <w:rPr>
            <w:rStyle w:val="Hyperlink"/>
          </w:rPr>
          <w:t>https://learn.microsoft.com/pt-br/power-query/power-query-folding</w:t>
        </w:r>
      </w:hyperlink>
      <w:r w:rsidRPr="004A5A94">
        <w:rPr>
          <w:color w:val="000000" w:themeColor="text1"/>
        </w:rPr>
        <w:t>&gt;. Acesso em: 5 abr. 2026.</w:t>
      </w:r>
    </w:p>
    <w:p w14:paraId="3A07FE5C" w14:textId="77777777" w:rsidR="004A5A94" w:rsidRDefault="004A5A94" w:rsidP="008A3027">
      <w:pPr>
        <w:spacing w:line="360" w:lineRule="auto"/>
        <w:rPr>
          <w:lang w:val="en-US"/>
        </w:rPr>
      </w:pPr>
    </w:p>
    <w:p w14:paraId="0D156A14" w14:textId="77777777" w:rsidR="00DF147D" w:rsidRDefault="00DF147D" w:rsidP="008A3027">
      <w:pPr>
        <w:spacing w:line="360" w:lineRule="auto"/>
        <w:rPr>
          <w:lang w:val="en-US"/>
        </w:rPr>
      </w:pPr>
    </w:p>
    <w:p w14:paraId="62E2DB8C" w14:textId="06946EE4" w:rsidR="004A5A94" w:rsidRPr="004A5A94" w:rsidRDefault="00DF147D" w:rsidP="008A3027">
      <w:pPr>
        <w:spacing w:line="360" w:lineRule="auto"/>
        <w:rPr>
          <w:color w:val="0563C1"/>
          <w:u w:val="single"/>
        </w:rPr>
      </w:pPr>
      <w:r w:rsidRPr="00DF147D">
        <w:rPr>
          <w:color w:val="000000" w:themeColor="text1"/>
        </w:rPr>
        <w:t xml:space="preserve">MICROSOFT. Power BI </w:t>
      </w:r>
      <w:proofErr w:type="spellStart"/>
      <w:r w:rsidRPr="00DF147D">
        <w:rPr>
          <w:color w:val="000000" w:themeColor="text1"/>
        </w:rPr>
        <w:t>Documentation</w:t>
      </w:r>
      <w:proofErr w:type="spellEnd"/>
      <w:r w:rsidRPr="00DF147D">
        <w:rPr>
          <w:color w:val="000000" w:themeColor="text1"/>
        </w:rPr>
        <w:t>. Disponível em:</w:t>
      </w:r>
      <w:r>
        <w:rPr>
          <w:color w:val="000000" w:themeColor="text1"/>
          <w:u w:val="single"/>
        </w:rPr>
        <w:t xml:space="preserve"> &lt;</w:t>
      </w:r>
      <w:hyperlink r:id="rId20" w:history="1">
        <w:r w:rsidRPr="00CA66DF">
          <w:rPr>
            <w:rStyle w:val="Hyperlink"/>
          </w:rPr>
          <w:t>https://learn.microsoft.com/power-bi/</w:t>
        </w:r>
      </w:hyperlink>
      <w:r w:rsidRPr="00DF147D">
        <w:rPr>
          <w:color w:val="000000" w:themeColor="text1"/>
        </w:rPr>
        <w:t>&gt;</w:t>
      </w:r>
      <w:r>
        <w:rPr>
          <w:color w:val="000000" w:themeColor="text1"/>
        </w:rPr>
        <w:t>.</w:t>
      </w:r>
      <w:r w:rsidRPr="00DF147D">
        <w:rPr>
          <w:color w:val="000000" w:themeColor="text1"/>
        </w:rPr>
        <w:t xml:space="preserve"> Acesso em: 2 jun. 2026.</w:t>
      </w:r>
    </w:p>
    <w:p w14:paraId="5AB0713F" w14:textId="77777777" w:rsidR="008A3027" w:rsidRPr="002D320B" w:rsidRDefault="008A3027" w:rsidP="008A3027">
      <w:pPr>
        <w:spacing w:line="360" w:lineRule="auto"/>
        <w:rPr>
          <w:lang w:val="en-US"/>
        </w:rPr>
      </w:pPr>
      <w:r w:rsidRPr="002D320B">
        <w:rPr>
          <w:lang w:val="en-US"/>
        </w:rPr>
        <w:t>ZAHARIA, Matei et al. Apache Spark: a unified engine for big data processing. Communications of the ACM, New York, v. 59, n. 11, p. 56–65, 2016.</w:t>
      </w:r>
    </w:p>
    <w:p w14:paraId="3DF5686F" w14:textId="77777777" w:rsidR="008A3027" w:rsidRPr="002D320B" w:rsidRDefault="008A3027" w:rsidP="008A3027">
      <w:pPr>
        <w:spacing w:line="360" w:lineRule="auto"/>
        <w:rPr>
          <w:lang w:val="en-US"/>
        </w:rPr>
      </w:pPr>
    </w:p>
    <w:p w14:paraId="0AB44F68" w14:textId="77777777" w:rsidR="008A3027" w:rsidRDefault="008A3027" w:rsidP="008A3027">
      <w:pPr>
        <w:spacing w:line="360" w:lineRule="auto"/>
      </w:pPr>
      <w:r w:rsidRPr="002D320B">
        <w:rPr>
          <w:lang w:val="en-US"/>
        </w:rPr>
        <w:lastRenderedPageBreak/>
        <w:t xml:space="preserve">ZAHARIA, Matei et al. Resilient distributed datasets: a fault-tolerant abstraction for in-memory cluster computing. In: USENIX SYMPOSIUM ON NETWORKED SYSTEMS DESIGN AND IMPLEMENTATION (NSDI), 9., 2012. </w:t>
      </w:r>
      <w:proofErr w:type="spellStart"/>
      <w:r>
        <w:t>Proceedings</w:t>
      </w:r>
      <w:proofErr w:type="spellEnd"/>
      <w:r>
        <w:t xml:space="preserve"> [...]. Berkeley: USENIX </w:t>
      </w:r>
      <w:proofErr w:type="spellStart"/>
      <w:r>
        <w:t>Association</w:t>
      </w:r>
      <w:proofErr w:type="spellEnd"/>
      <w:r>
        <w:t>, 2012.</w:t>
      </w:r>
    </w:p>
    <w:p w14:paraId="216E2809" w14:textId="77777777" w:rsidR="00DF147D" w:rsidRDefault="00DF147D" w:rsidP="008A3027">
      <w:pPr>
        <w:spacing w:line="360" w:lineRule="auto"/>
      </w:pPr>
    </w:p>
    <w:p w14:paraId="4256FD88" w14:textId="77777777" w:rsidR="007E0BE9" w:rsidRDefault="007E0BE9">
      <w:pPr>
        <w:pStyle w:val="TextosemFormatao"/>
        <w:jc w:val="both"/>
        <w:rPr>
          <w:rFonts w:ascii="Times New Roman" w:hAnsi="Times New Roman"/>
          <w:bCs/>
          <w:sz w:val="24"/>
          <w:lang w:val="pt-BR"/>
        </w:rPr>
      </w:pPr>
    </w:p>
    <w:sectPr w:rsidR="007E0BE9">
      <w:footerReference w:type="default" r:id="rId21"/>
      <w:footerReference w:type="first" r:id="rId22"/>
      <w:pgSz w:w="11906" w:h="16838"/>
      <w:pgMar w:top="1701" w:right="1134" w:bottom="1134" w:left="1701" w:header="0" w:footer="709"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00DCF" w14:textId="77777777" w:rsidR="007C7FA0" w:rsidRDefault="007C7FA0">
      <w:r>
        <w:separator/>
      </w:r>
    </w:p>
  </w:endnote>
  <w:endnote w:type="continuationSeparator" w:id="0">
    <w:p w14:paraId="49CE184E" w14:textId="77777777" w:rsidR="007C7FA0" w:rsidRDefault="007C7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0B9AE" w14:textId="48BB9AA8" w:rsidR="007E0BE9" w:rsidRDefault="007E0BE9">
    <w:pPr>
      <w:pStyle w:val="Rodap"/>
      <w:jc w:val="center"/>
    </w:pPr>
  </w:p>
  <w:p w14:paraId="1CC04472" w14:textId="03B07FD2" w:rsidR="007E0BE9" w:rsidRDefault="00090C63">
    <w:pPr>
      <w:pStyle w:val="Rodap"/>
      <w:jc w:val="right"/>
    </w:pPr>
    <w:r>
      <w:fldChar w:fldCharType="begin"/>
    </w:r>
    <w:r>
      <w:instrText xml:space="preserve"> PAGE </w:instrText>
    </w:r>
    <w:r>
      <w:fldChar w:fldCharType="separate"/>
    </w:r>
    <w:r>
      <w:t>9</w:t>
    </w:r>
    <w:r>
      <w:fldChar w:fldCharType="end"/>
    </w:r>
  </w:p>
  <w:p w14:paraId="170E8309" w14:textId="77777777" w:rsidR="007E0BE9" w:rsidRDefault="007E0BE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2DAED" w14:textId="77777777" w:rsidR="007E0BE9" w:rsidRDefault="007E0BE9">
    <w:pPr>
      <w:pStyle w:val="Rodap"/>
      <w:jc w:val="center"/>
    </w:pPr>
  </w:p>
  <w:p w14:paraId="49657CAE" w14:textId="77777777" w:rsidR="007E0BE9" w:rsidRDefault="00090C63">
    <w:pPr>
      <w:pStyle w:val="Rodap"/>
      <w:jc w:val="right"/>
    </w:pPr>
    <w:r>
      <w:fldChar w:fldCharType="begin"/>
    </w:r>
    <w:r>
      <w:instrText xml:space="preserve"> PAGE </w:instrText>
    </w:r>
    <w:r>
      <w:fldChar w:fldCharType="separate"/>
    </w:r>
    <w:r>
      <w:t>9</w:t>
    </w:r>
    <w:r>
      <w:fldChar w:fldCharType="end"/>
    </w:r>
  </w:p>
  <w:p w14:paraId="556CFD18" w14:textId="77777777" w:rsidR="007E0BE9" w:rsidRDefault="007E0BE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3F035" w14:textId="77777777" w:rsidR="007C7FA0" w:rsidRDefault="007C7FA0">
      <w:r>
        <w:separator/>
      </w:r>
    </w:p>
  </w:footnote>
  <w:footnote w:type="continuationSeparator" w:id="0">
    <w:p w14:paraId="3CD94484" w14:textId="77777777" w:rsidR="007C7FA0" w:rsidRDefault="007C7FA0">
      <w:r>
        <w:continuationSeparator/>
      </w:r>
    </w:p>
  </w:footnote>
  <w:footnote w:id="1">
    <w:p w14:paraId="6782FC2A" w14:textId="1C7DE6EA" w:rsidR="005E28FE" w:rsidRPr="00A96C4C" w:rsidRDefault="005E28FE" w:rsidP="005E28FE">
      <w:pPr>
        <w:pStyle w:val="ParagrafoPadraoTGINFO"/>
        <w:spacing w:line="360" w:lineRule="auto"/>
        <w:ind w:firstLine="0"/>
      </w:pPr>
      <w:r>
        <w:rPr>
          <w:rStyle w:val="Refdenotaderodap"/>
        </w:rPr>
        <w:footnoteRef/>
      </w:r>
      <w:r>
        <w:t xml:space="preserve"> </w:t>
      </w:r>
      <w:r w:rsidRPr="000C2F8D">
        <w:t xml:space="preserve">Disponível em: </w:t>
      </w:r>
      <w:hyperlink r:id="rId1" w:history="1">
        <w:r w:rsidRPr="000C2F8D">
          <w:rPr>
            <w:rStyle w:val="Hyperlink"/>
          </w:rPr>
          <w:t>https://www.kaggle.com/datasets/elemento/nyc-yellow-taxi-trip-data</w:t>
        </w:r>
      </w:hyperlink>
      <w:r w:rsidRPr="000C2F8D">
        <w:t>. Acesso em: 10 maio 2026.</w:t>
      </w:r>
    </w:p>
    <w:p w14:paraId="4D233751" w14:textId="2710B90B" w:rsidR="005E28FE" w:rsidRDefault="005E28FE">
      <w:pPr>
        <w:pStyle w:val="Textodenotaderodap"/>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D554B"/>
    <w:multiLevelType w:val="multilevel"/>
    <w:tmpl w:val="BEDEE1AC"/>
    <w:lvl w:ilvl="0">
      <w:start w:val="1"/>
      <w:numFmt w:val="bullet"/>
      <w:lvlText w:val=""/>
      <w:lvlJc w:val="left"/>
      <w:pPr>
        <w:tabs>
          <w:tab w:val="num" w:pos="0"/>
        </w:tabs>
        <w:ind w:left="1211" w:hanging="360"/>
      </w:pPr>
      <w:rPr>
        <w:rFonts w:ascii="Symbol" w:hAnsi="Symbol" w:cs="Symbol" w:hint="default"/>
      </w:rPr>
    </w:lvl>
    <w:lvl w:ilvl="1">
      <w:start w:val="1"/>
      <w:numFmt w:val="bullet"/>
      <w:lvlText w:val="o"/>
      <w:lvlJc w:val="left"/>
      <w:pPr>
        <w:tabs>
          <w:tab w:val="num" w:pos="0"/>
        </w:tabs>
        <w:ind w:left="1931" w:hanging="360"/>
      </w:pPr>
      <w:rPr>
        <w:rFonts w:ascii="Courier New" w:hAnsi="Courier New" w:cs="Courier New" w:hint="default"/>
      </w:rPr>
    </w:lvl>
    <w:lvl w:ilvl="2">
      <w:start w:val="1"/>
      <w:numFmt w:val="bullet"/>
      <w:lvlText w:val=""/>
      <w:lvlJc w:val="left"/>
      <w:pPr>
        <w:tabs>
          <w:tab w:val="num" w:pos="0"/>
        </w:tabs>
        <w:ind w:left="2651" w:hanging="360"/>
      </w:pPr>
      <w:rPr>
        <w:rFonts w:ascii="Wingdings" w:hAnsi="Wingdings" w:cs="Wingdings" w:hint="default"/>
      </w:rPr>
    </w:lvl>
    <w:lvl w:ilvl="3">
      <w:start w:val="1"/>
      <w:numFmt w:val="bullet"/>
      <w:lvlText w:val=""/>
      <w:lvlJc w:val="left"/>
      <w:pPr>
        <w:tabs>
          <w:tab w:val="num" w:pos="0"/>
        </w:tabs>
        <w:ind w:left="3371" w:hanging="360"/>
      </w:pPr>
      <w:rPr>
        <w:rFonts w:ascii="Symbol" w:hAnsi="Symbol" w:cs="Symbol" w:hint="default"/>
      </w:rPr>
    </w:lvl>
    <w:lvl w:ilvl="4">
      <w:start w:val="1"/>
      <w:numFmt w:val="bullet"/>
      <w:lvlText w:val="o"/>
      <w:lvlJc w:val="left"/>
      <w:pPr>
        <w:tabs>
          <w:tab w:val="num" w:pos="0"/>
        </w:tabs>
        <w:ind w:left="4091" w:hanging="360"/>
      </w:pPr>
      <w:rPr>
        <w:rFonts w:ascii="Courier New" w:hAnsi="Courier New" w:cs="Courier New" w:hint="default"/>
      </w:rPr>
    </w:lvl>
    <w:lvl w:ilvl="5">
      <w:start w:val="1"/>
      <w:numFmt w:val="bullet"/>
      <w:lvlText w:val=""/>
      <w:lvlJc w:val="left"/>
      <w:pPr>
        <w:tabs>
          <w:tab w:val="num" w:pos="0"/>
        </w:tabs>
        <w:ind w:left="4811" w:hanging="360"/>
      </w:pPr>
      <w:rPr>
        <w:rFonts w:ascii="Wingdings" w:hAnsi="Wingdings" w:cs="Wingdings" w:hint="default"/>
      </w:rPr>
    </w:lvl>
    <w:lvl w:ilvl="6">
      <w:start w:val="1"/>
      <w:numFmt w:val="bullet"/>
      <w:lvlText w:val=""/>
      <w:lvlJc w:val="left"/>
      <w:pPr>
        <w:tabs>
          <w:tab w:val="num" w:pos="0"/>
        </w:tabs>
        <w:ind w:left="5531" w:hanging="360"/>
      </w:pPr>
      <w:rPr>
        <w:rFonts w:ascii="Symbol" w:hAnsi="Symbol" w:cs="Symbol" w:hint="default"/>
      </w:rPr>
    </w:lvl>
    <w:lvl w:ilvl="7">
      <w:start w:val="1"/>
      <w:numFmt w:val="bullet"/>
      <w:lvlText w:val="o"/>
      <w:lvlJc w:val="left"/>
      <w:pPr>
        <w:tabs>
          <w:tab w:val="num" w:pos="0"/>
        </w:tabs>
        <w:ind w:left="6251" w:hanging="360"/>
      </w:pPr>
      <w:rPr>
        <w:rFonts w:ascii="Courier New" w:hAnsi="Courier New" w:cs="Courier New" w:hint="default"/>
      </w:rPr>
    </w:lvl>
    <w:lvl w:ilvl="8">
      <w:start w:val="1"/>
      <w:numFmt w:val="bullet"/>
      <w:lvlText w:val=""/>
      <w:lvlJc w:val="left"/>
      <w:pPr>
        <w:tabs>
          <w:tab w:val="num" w:pos="0"/>
        </w:tabs>
        <w:ind w:left="6971" w:hanging="360"/>
      </w:pPr>
      <w:rPr>
        <w:rFonts w:ascii="Wingdings" w:hAnsi="Wingdings" w:cs="Wingdings" w:hint="default"/>
      </w:rPr>
    </w:lvl>
  </w:abstractNum>
  <w:abstractNum w:abstractNumId="1" w15:restartNumberingAfterBreak="0">
    <w:nsid w:val="0E057C43"/>
    <w:multiLevelType w:val="multilevel"/>
    <w:tmpl w:val="CF184A8A"/>
    <w:lvl w:ilvl="0">
      <w:start w:val="1"/>
      <w:numFmt w:val="upperLetter"/>
      <w:lvlText w:val="%1"/>
      <w:lvlJc w:val="left"/>
      <w:pPr>
        <w:tabs>
          <w:tab w:val="num" w:pos="0"/>
        </w:tabs>
        <w:ind w:left="360" w:hanging="360"/>
      </w:pPr>
    </w:lvl>
    <w:lvl w:ilvl="1">
      <w:start w:val="1"/>
      <w:numFmt w:val="decimal"/>
      <w:pStyle w:val="ApendiceItemTGINFO"/>
      <w:lvlText w:val="%1.%2"/>
      <w:lvlJc w:val="left"/>
      <w:pPr>
        <w:tabs>
          <w:tab w:val="num" w:pos="0"/>
        </w:tabs>
        <w:ind w:left="567" w:hanging="567"/>
      </w:pPr>
      <w:rPr>
        <w:rFonts w:ascii="Times New Roman" w:hAnsi="Times New Roman" w:cs="Times New Roman"/>
        <w:b/>
        <w:sz w:val="24"/>
        <w:szCs w:val="24"/>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2" w15:restartNumberingAfterBreak="0">
    <w:nsid w:val="0F3F26BB"/>
    <w:multiLevelType w:val="multilevel"/>
    <w:tmpl w:val="358C893C"/>
    <w:lvl w:ilvl="0">
      <w:start w:val="1"/>
      <w:numFmt w:val="upperLetter"/>
      <w:pStyle w:val="ApendiceCapituloTGINFO"/>
      <w:lvlText w:val="%1."/>
      <w:lvlJc w:val="left"/>
      <w:pPr>
        <w:tabs>
          <w:tab w:val="num" w:pos="0"/>
        </w:tabs>
        <w:ind w:left="36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22375DB1"/>
    <w:multiLevelType w:val="multilevel"/>
    <w:tmpl w:val="3568272A"/>
    <w:lvl w:ilvl="0">
      <w:start w:val="1"/>
      <w:numFmt w:val="bullet"/>
      <w:lvlText w:val=""/>
      <w:lvlJc w:val="left"/>
      <w:pPr>
        <w:tabs>
          <w:tab w:val="num" w:pos="0"/>
        </w:tabs>
        <w:ind w:left="1211" w:hanging="360"/>
      </w:pPr>
      <w:rPr>
        <w:rFonts w:ascii="Symbol" w:hAnsi="Symbol" w:cs="Symbol" w:hint="default"/>
      </w:rPr>
    </w:lvl>
    <w:lvl w:ilvl="1">
      <w:start w:val="1"/>
      <w:numFmt w:val="bullet"/>
      <w:lvlText w:val="o"/>
      <w:lvlJc w:val="left"/>
      <w:pPr>
        <w:tabs>
          <w:tab w:val="num" w:pos="0"/>
        </w:tabs>
        <w:ind w:left="1931" w:hanging="360"/>
      </w:pPr>
      <w:rPr>
        <w:rFonts w:ascii="Courier New" w:hAnsi="Courier New" w:cs="Courier New" w:hint="default"/>
      </w:rPr>
    </w:lvl>
    <w:lvl w:ilvl="2">
      <w:start w:val="1"/>
      <w:numFmt w:val="bullet"/>
      <w:lvlText w:val=""/>
      <w:lvlJc w:val="left"/>
      <w:pPr>
        <w:tabs>
          <w:tab w:val="num" w:pos="0"/>
        </w:tabs>
        <w:ind w:left="2651" w:hanging="360"/>
      </w:pPr>
      <w:rPr>
        <w:rFonts w:ascii="Wingdings" w:hAnsi="Wingdings" w:cs="Wingdings" w:hint="default"/>
      </w:rPr>
    </w:lvl>
    <w:lvl w:ilvl="3">
      <w:start w:val="1"/>
      <w:numFmt w:val="bullet"/>
      <w:lvlText w:val=""/>
      <w:lvlJc w:val="left"/>
      <w:pPr>
        <w:tabs>
          <w:tab w:val="num" w:pos="0"/>
        </w:tabs>
        <w:ind w:left="3371" w:hanging="360"/>
      </w:pPr>
      <w:rPr>
        <w:rFonts w:ascii="Symbol" w:hAnsi="Symbol" w:cs="Symbol" w:hint="default"/>
      </w:rPr>
    </w:lvl>
    <w:lvl w:ilvl="4">
      <w:start w:val="1"/>
      <w:numFmt w:val="bullet"/>
      <w:lvlText w:val="o"/>
      <w:lvlJc w:val="left"/>
      <w:pPr>
        <w:tabs>
          <w:tab w:val="num" w:pos="0"/>
        </w:tabs>
        <w:ind w:left="4091" w:hanging="360"/>
      </w:pPr>
      <w:rPr>
        <w:rFonts w:ascii="Courier New" w:hAnsi="Courier New" w:cs="Courier New" w:hint="default"/>
      </w:rPr>
    </w:lvl>
    <w:lvl w:ilvl="5">
      <w:start w:val="1"/>
      <w:numFmt w:val="bullet"/>
      <w:lvlText w:val=""/>
      <w:lvlJc w:val="left"/>
      <w:pPr>
        <w:tabs>
          <w:tab w:val="num" w:pos="0"/>
        </w:tabs>
        <w:ind w:left="4811" w:hanging="360"/>
      </w:pPr>
      <w:rPr>
        <w:rFonts w:ascii="Wingdings" w:hAnsi="Wingdings" w:cs="Wingdings" w:hint="default"/>
      </w:rPr>
    </w:lvl>
    <w:lvl w:ilvl="6">
      <w:start w:val="1"/>
      <w:numFmt w:val="bullet"/>
      <w:lvlText w:val=""/>
      <w:lvlJc w:val="left"/>
      <w:pPr>
        <w:tabs>
          <w:tab w:val="num" w:pos="0"/>
        </w:tabs>
        <w:ind w:left="5531" w:hanging="360"/>
      </w:pPr>
      <w:rPr>
        <w:rFonts w:ascii="Symbol" w:hAnsi="Symbol" w:cs="Symbol" w:hint="default"/>
      </w:rPr>
    </w:lvl>
    <w:lvl w:ilvl="7">
      <w:start w:val="1"/>
      <w:numFmt w:val="bullet"/>
      <w:lvlText w:val="o"/>
      <w:lvlJc w:val="left"/>
      <w:pPr>
        <w:tabs>
          <w:tab w:val="num" w:pos="0"/>
        </w:tabs>
        <w:ind w:left="6251" w:hanging="360"/>
      </w:pPr>
      <w:rPr>
        <w:rFonts w:ascii="Courier New" w:hAnsi="Courier New" w:cs="Courier New" w:hint="default"/>
      </w:rPr>
    </w:lvl>
    <w:lvl w:ilvl="8">
      <w:start w:val="1"/>
      <w:numFmt w:val="bullet"/>
      <w:lvlText w:val=""/>
      <w:lvlJc w:val="left"/>
      <w:pPr>
        <w:tabs>
          <w:tab w:val="num" w:pos="0"/>
        </w:tabs>
        <w:ind w:left="6971" w:hanging="360"/>
      </w:pPr>
      <w:rPr>
        <w:rFonts w:ascii="Wingdings" w:hAnsi="Wingdings" w:cs="Wingdings" w:hint="default"/>
      </w:rPr>
    </w:lvl>
  </w:abstractNum>
  <w:abstractNum w:abstractNumId="4" w15:restartNumberingAfterBreak="0">
    <w:nsid w:val="41855C94"/>
    <w:multiLevelType w:val="multilevel"/>
    <w:tmpl w:val="DF4054F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3D33AD4"/>
    <w:multiLevelType w:val="multilevel"/>
    <w:tmpl w:val="9378DB06"/>
    <w:lvl w:ilvl="0">
      <w:start w:val="1"/>
      <w:numFmt w:val="decimal"/>
      <w:pStyle w:val="CapituloTGINFO"/>
      <w:lvlText w:val="%1."/>
      <w:lvlJc w:val="left"/>
      <w:pPr>
        <w:tabs>
          <w:tab w:val="num" w:pos="0"/>
        </w:tabs>
        <w:ind w:left="360" w:hanging="360"/>
      </w:pPr>
      <w:rPr>
        <w:b/>
        <w:i w:val="0"/>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6" w15:restartNumberingAfterBreak="0">
    <w:nsid w:val="4F314431"/>
    <w:multiLevelType w:val="multilevel"/>
    <w:tmpl w:val="B25C297A"/>
    <w:lvl w:ilvl="0">
      <w:start w:val="1"/>
      <w:numFmt w:val="lowerLetter"/>
      <w:pStyle w:val="ListaParagrafoPadraoTGINFO"/>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7EFA1E4A"/>
    <w:multiLevelType w:val="multilevel"/>
    <w:tmpl w:val="730E695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67865430">
    <w:abstractNumId w:val="5"/>
  </w:num>
  <w:num w:numId="2" w16cid:durableId="2078166002">
    <w:abstractNumId w:val="1"/>
  </w:num>
  <w:num w:numId="3" w16cid:durableId="1112746786">
    <w:abstractNumId w:val="0"/>
  </w:num>
  <w:num w:numId="4" w16cid:durableId="2083984947">
    <w:abstractNumId w:val="3"/>
  </w:num>
  <w:num w:numId="5" w16cid:durableId="836463040">
    <w:abstractNumId w:val="6"/>
  </w:num>
  <w:num w:numId="6" w16cid:durableId="732200910">
    <w:abstractNumId w:val="2"/>
  </w:num>
  <w:num w:numId="7" w16cid:durableId="428740751">
    <w:abstractNumId w:val="7"/>
  </w:num>
  <w:num w:numId="8" w16cid:durableId="1710184097">
    <w:abstractNumId w:val="4"/>
  </w:num>
  <w:num w:numId="9" w16cid:durableId="13050839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mailMerge>
    <w:mainDocumentType w:val="formLetters"/>
    <w:dataType w:val="textFile"/>
    <w:query w:val="SELECT * FROM Endereços3.dbo.Tudo1$"/>
  </w:mailMerge>
  <w:defaultTabStop w:val="709"/>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BE9"/>
    <w:rsid w:val="0006688F"/>
    <w:rsid w:val="00090C63"/>
    <w:rsid w:val="000C2F8D"/>
    <w:rsid w:val="001565AB"/>
    <w:rsid w:val="002576E3"/>
    <w:rsid w:val="00281D97"/>
    <w:rsid w:val="002D320B"/>
    <w:rsid w:val="002F08FA"/>
    <w:rsid w:val="003D6CFB"/>
    <w:rsid w:val="003F24A6"/>
    <w:rsid w:val="0040167C"/>
    <w:rsid w:val="004858D2"/>
    <w:rsid w:val="004948BD"/>
    <w:rsid w:val="004A5A94"/>
    <w:rsid w:val="005E28FE"/>
    <w:rsid w:val="005F3F18"/>
    <w:rsid w:val="00622658"/>
    <w:rsid w:val="00683E92"/>
    <w:rsid w:val="006F5FE2"/>
    <w:rsid w:val="0073276D"/>
    <w:rsid w:val="00744A1B"/>
    <w:rsid w:val="007A15ED"/>
    <w:rsid w:val="007C7FA0"/>
    <w:rsid w:val="007D4335"/>
    <w:rsid w:val="007E0BE9"/>
    <w:rsid w:val="00802B13"/>
    <w:rsid w:val="008A3027"/>
    <w:rsid w:val="009379C2"/>
    <w:rsid w:val="00975AB1"/>
    <w:rsid w:val="009A7CD0"/>
    <w:rsid w:val="009E2809"/>
    <w:rsid w:val="00A1253E"/>
    <w:rsid w:val="00A36953"/>
    <w:rsid w:val="00A61A00"/>
    <w:rsid w:val="00AD259F"/>
    <w:rsid w:val="00AF1644"/>
    <w:rsid w:val="00AF6175"/>
    <w:rsid w:val="00B00480"/>
    <w:rsid w:val="00B047B2"/>
    <w:rsid w:val="00B26D58"/>
    <w:rsid w:val="00B63B8A"/>
    <w:rsid w:val="00BE18AC"/>
    <w:rsid w:val="00BE5F77"/>
    <w:rsid w:val="00CB4A76"/>
    <w:rsid w:val="00D744D2"/>
    <w:rsid w:val="00DA1A93"/>
    <w:rsid w:val="00DF147D"/>
    <w:rsid w:val="00E07649"/>
    <w:rsid w:val="00E560AA"/>
    <w:rsid w:val="00E5611E"/>
    <w:rsid w:val="00E70FDD"/>
    <w:rsid w:val="00EC553F"/>
    <w:rsid w:val="00EE1B54"/>
    <w:rsid w:val="00F2283B"/>
    <w:rsid w:val="00F510F8"/>
    <w:rsid w:val="00F918BF"/>
    <w:rsid w:val="00F961AD"/>
    <w:rsid w:val="00FD488E"/>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D4B3C"/>
  <w15:docId w15:val="{98BCC248-0B22-4B30-AB7F-F202F8BAF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6C3"/>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rsid w:val="001F2328"/>
    <w:rPr>
      <w:color w:val="0000FF"/>
      <w:u w:val="single"/>
    </w:rPr>
  </w:style>
  <w:style w:type="character" w:styleId="HiperlinkVisitado">
    <w:name w:val="FollowedHyperlink"/>
    <w:rsid w:val="00006E43"/>
    <w:rPr>
      <w:color w:val="800080"/>
      <w:u w:val="single"/>
    </w:rPr>
  </w:style>
  <w:style w:type="character" w:styleId="Refdecomentrio">
    <w:name w:val="annotation reference"/>
    <w:uiPriority w:val="99"/>
    <w:semiHidden/>
    <w:unhideWhenUsed/>
    <w:qFormat/>
    <w:rsid w:val="0003595C"/>
    <w:rPr>
      <w:sz w:val="16"/>
      <w:szCs w:val="16"/>
    </w:rPr>
  </w:style>
  <w:style w:type="character" w:customStyle="1" w:styleId="TextodecomentrioChar">
    <w:name w:val="Texto de comentário Char"/>
    <w:basedOn w:val="Fontepargpadro"/>
    <w:link w:val="Textodecomentrio"/>
    <w:uiPriority w:val="99"/>
    <w:semiHidden/>
    <w:qFormat/>
    <w:rsid w:val="0003595C"/>
  </w:style>
  <w:style w:type="character" w:customStyle="1" w:styleId="AssuntodocomentrioChar">
    <w:name w:val="Assunto do comentário Char"/>
    <w:link w:val="Assuntodocomentrio"/>
    <w:uiPriority w:val="99"/>
    <w:semiHidden/>
    <w:qFormat/>
    <w:rsid w:val="0003595C"/>
    <w:rPr>
      <w:b/>
      <w:bCs/>
    </w:rPr>
  </w:style>
  <w:style w:type="character" w:customStyle="1" w:styleId="TextodebaloChar">
    <w:name w:val="Texto de balão Char"/>
    <w:link w:val="Textodebalo"/>
    <w:uiPriority w:val="99"/>
    <w:semiHidden/>
    <w:qFormat/>
    <w:rsid w:val="0003595C"/>
    <w:rPr>
      <w:rFonts w:ascii="Tahoma" w:hAnsi="Tahoma" w:cs="Tahoma"/>
      <w:sz w:val="16"/>
      <w:szCs w:val="16"/>
    </w:rPr>
  </w:style>
  <w:style w:type="character" w:customStyle="1" w:styleId="CabealhoChar">
    <w:name w:val="Cabeçalho Char"/>
    <w:link w:val="Cabealho"/>
    <w:uiPriority w:val="99"/>
    <w:qFormat/>
    <w:rsid w:val="00924C78"/>
    <w:rPr>
      <w:sz w:val="24"/>
      <w:szCs w:val="24"/>
    </w:rPr>
  </w:style>
  <w:style w:type="character" w:customStyle="1" w:styleId="RodapChar">
    <w:name w:val="Rodapé Char"/>
    <w:link w:val="Rodap"/>
    <w:uiPriority w:val="99"/>
    <w:qFormat/>
    <w:rsid w:val="00924C78"/>
    <w:rPr>
      <w:sz w:val="24"/>
      <w:szCs w:val="24"/>
    </w:rPr>
  </w:style>
  <w:style w:type="character" w:customStyle="1" w:styleId="TextosemFormataoChar">
    <w:name w:val="Texto sem Formatação Char"/>
    <w:link w:val="TextosemFormatao"/>
    <w:qFormat/>
    <w:rsid w:val="00577862"/>
    <w:rPr>
      <w:rFonts w:ascii="Courier New" w:hAnsi="Courier New"/>
      <w:szCs w:val="24"/>
      <w:lang w:val="hr-HR" w:eastAsia="de-DE"/>
    </w:rPr>
  </w:style>
  <w:style w:type="character" w:customStyle="1" w:styleId="TtuloTGINFOChar">
    <w:name w:val="Título_TG_INFO Char"/>
    <w:link w:val="TtuloTGINFO"/>
    <w:qFormat/>
    <w:rsid w:val="00577862"/>
    <w:rPr>
      <w:rFonts w:ascii="Courier New" w:hAnsi="Courier New"/>
      <w:b/>
      <w:sz w:val="28"/>
      <w:szCs w:val="28"/>
      <w:lang w:val="hr-HR" w:eastAsia="de-DE"/>
    </w:rPr>
  </w:style>
  <w:style w:type="character" w:customStyle="1" w:styleId="AutoresTGINFOChar">
    <w:name w:val="Autores_TG_INFO Char"/>
    <w:link w:val="AutoresTGINFO"/>
    <w:qFormat/>
    <w:rsid w:val="00835550"/>
    <w:rPr>
      <w:sz w:val="24"/>
      <w:szCs w:val="24"/>
      <w:lang w:eastAsia="de-DE"/>
    </w:rPr>
  </w:style>
  <w:style w:type="character" w:customStyle="1" w:styleId="ResumoTGINFOChar">
    <w:name w:val="Resumo_TG_INFO Char"/>
    <w:link w:val="ResumoTGINFO"/>
    <w:qFormat/>
    <w:rsid w:val="00835550"/>
    <w:rPr>
      <w:rFonts w:ascii="Courier New" w:hAnsi="Courier New"/>
      <w:szCs w:val="24"/>
      <w:lang w:val="hr-HR" w:eastAsia="de-DE"/>
    </w:rPr>
  </w:style>
  <w:style w:type="character" w:customStyle="1" w:styleId="AbstractTGINFOChar">
    <w:name w:val="Abstract_TG_INFO Char"/>
    <w:link w:val="AbstractTGINFO"/>
    <w:qFormat/>
    <w:rsid w:val="00E9276B"/>
    <w:rPr>
      <w:i/>
      <w:lang w:val="en-US"/>
    </w:rPr>
  </w:style>
  <w:style w:type="character" w:customStyle="1" w:styleId="ParagrafoPadraoTGINFOChar">
    <w:name w:val="Paragrafo_Padrao_TG_INFO Char"/>
    <w:link w:val="ParagrafoPadraoTGINFO"/>
    <w:qFormat/>
    <w:rsid w:val="004E62B2"/>
    <w:rPr>
      <w:sz w:val="24"/>
      <w:szCs w:val="24"/>
      <w:lang w:eastAsia="de-DE"/>
    </w:rPr>
  </w:style>
  <w:style w:type="character" w:customStyle="1" w:styleId="CapituloTGINFOChar">
    <w:name w:val="Capitulo_TG_INFO Char"/>
    <w:link w:val="CapituloTGINFO"/>
    <w:qFormat/>
    <w:rsid w:val="00835550"/>
    <w:rPr>
      <w:b/>
      <w:sz w:val="24"/>
      <w:szCs w:val="24"/>
      <w:lang w:eastAsia="de-DE"/>
    </w:rPr>
  </w:style>
  <w:style w:type="character" w:customStyle="1" w:styleId="AgradecimentosTGINFOChar">
    <w:name w:val="Agradecimentos_TG_INFO Char"/>
    <w:link w:val="AgradecimentosTGINFO"/>
    <w:qFormat/>
    <w:rsid w:val="00BA4409"/>
    <w:rPr>
      <w:b/>
      <w:bCs/>
      <w:iCs/>
      <w:sz w:val="24"/>
      <w:szCs w:val="24"/>
      <w:lang w:eastAsia="de-DE"/>
    </w:rPr>
  </w:style>
  <w:style w:type="character" w:customStyle="1" w:styleId="ReferenciaTGINFOChar">
    <w:name w:val="Referencia_TG_INFO Char"/>
    <w:link w:val="ReferenciaTGINFO"/>
    <w:qFormat/>
    <w:rsid w:val="00BA4409"/>
    <w:rPr>
      <w:sz w:val="24"/>
      <w:szCs w:val="24"/>
      <w:lang w:val="en-US"/>
    </w:rPr>
  </w:style>
  <w:style w:type="character" w:customStyle="1" w:styleId="ApendiceCapituloTGINFOChar">
    <w:name w:val="Apendice_Capitulo_TG_INFO Char"/>
    <w:link w:val="ApendiceCapituloTGINFO"/>
    <w:qFormat/>
    <w:rsid w:val="00BA4409"/>
    <w:rPr>
      <w:b/>
      <w:sz w:val="24"/>
      <w:szCs w:val="24"/>
      <w:lang w:eastAsia="de-DE"/>
    </w:rPr>
  </w:style>
  <w:style w:type="character" w:customStyle="1" w:styleId="ApendiceItemTGINFOChar">
    <w:name w:val="Apendice_Item_TG_INFO Char"/>
    <w:link w:val="ApendiceItemTGINFO"/>
    <w:qFormat/>
    <w:rsid w:val="00BA4409"/>
    <w:rPr>
      <w:b/>
      <w:bCs/>
      <w:iCs/>
      <w:color w:val="000000"/>
      <w:sz w:val="24"/>
      <w:szCs w:val="24"/>
      <w:lang w:eastAsia="de-DE"/>
    </w:rPr>
  </w:style>
  <w:style w:type="character" w:customStyle="1" w:styleId="LegendaChar">
    <w:name w:val="Legenda Char"/>
    <w:link w:val="Legenda"/>
    <w:uiPriority w:val="35"/>
    <w:qFormat/>
    <w:rsid w:val="007C1315"/>
    <w:rPr>
      <w:b/>
      <w:bCs/>
    </w:rPr>
  </w:style>
  <w:style w:type="character" w:customStyle="1" w:styleId="LegendaFiguraTGINFOChar">
    <w:name w:val="Legenda_Figura_TG_INFO Char"/>
    <w:link w:val="LegendaFiguraTGINFO"/>
    <w:qFormat/>
    <w:rsid w:val="006168D2"/>
    <w:rPr>
      <w:bCs/>
      <w:szCs w:val="24"/>
    </w:rPr>
  </w:style>
  <w:style w:type="character" w:customStyle="1" w:styleId="EquacaoTGINFOChar">
    <w:name w:val="Equacao_TG_INFO Char"/>
    <w:link w:val="EquacaoTGINFO"/>
    <w:qFormat/>
    <w:rsid w:val="007C1315"/>
    <w:rPr>
      <w:rFonts w:ascii="Courier New" w:hAnsi="Courier New"/>
      <w:sz w:val="24"/>
      <w:szCs w:val="24"/>
      <w:lang w:val="hr-HR" w:eastAsia="de-DE"/>
    </w:rPr>
  </w:style>
  <w:style w:type="character" w:customStyle="1" w:styleId="LegendaTabelaTGINFOChar">
    <w:name w:val="Legenda_Tabela_TG_INFO Char"/>
    <w:link w:val="LegendaTabelaTGINFO"/>
    <w:qFormat/>
    <w:rsid w:val="004E62B2"/>
    <w:rPr>
      <w:bCs/>
      <w:szCs w:val="24"/>
    </w:rPr>
  </w:style>
  <w:style w:type="character" w:customStyle="1" w:styleId="PalavrasChaveTGINFOChar">
    <w:name w:val="Palavras_Chave_TG_INFO Char"/>
    <w:link w:val="PalavrasChaveTGINFO"/>
    <w:qFormat/>
    <w:rsid w:val="00835550"/>
    <w:rPr>
      <w:rFonts w:ascii="Courier New" w:hAnsi="Courier New"/>
      <w:szCs w:val="24"/>
      <w:lang w:val="hr-HR" w:eastAsia="de-DE"/>
    </w:rPr>
  </w:style>
  <w:style w:type="character" w:customStyle="1" w:styleId="KeywordsTGINFOChar">
    <w:name w:val="Keywords_TG_INFO Char"/>
    <w:link w:val="KeywordsTGINFO"/>
    <w:qFormat/>
    <w:rsid w:val="004E62B2"/>
    <w:rPr>
      <w:i/>
      <w:lang w:val="en-US"/>
    </w:rPr>
  </w:style>
  <w:style w:type="character" w:customStyle="1" w:styleId="ListaParagrafoPadraoTGINFOChar">
    <w:name w:val="Lista_Paragrafo_Padrao_TG_INFO Char"/>
    <w:link w:val="ListaParagrafoPadraoTGINFO"/>
    <w:qFormat/>
    <w:rsid w:val="004E62B2"/>
    <w:rPr>
      <w:bCs/>
      <w:sz w:val="24"/>
      <w:szCs w:val="24"/>
      <w:lang w:eastAsia="de-DE"/>
    </w:rPr>
  </w:style>
  <w:style w:type="character" w:customStyle="1" w:styleId="ReferenciasCapituloTGINFOChar">
    <w:name w:val="Referencias_Capitulo_TG_INFO Char"/>
    <w:link w:val="ReferenciasCapituloTGINFO"/>
    <w:qFormat/>
    <w:rsid w:val="00BA4409"/>
    <w:rPr>
      <w:rFonts w:ascii="Courier New" w:hAnsi="Courier New"/>
      <w:b/>
      <w:sz w:val="24"/>
      <w:szCs w:val="24"/>
      <w:lang w:val="hr-HR" w:eastAsia="de-DE"/>
    </w:rPr>
  </w:style>
  <w:style w:type="character" w:customStyle="1" w:styleId="FiguraTGINFOChar">
    <w:name w:val="Figura_TG_INFO Char"/>
    <w:link w:val="FiguraTGINFO"/>
    <w:qFormat/>
    <w:rsid w:val="006168D2"/>
    <w:rPr>
      <w:rFonts w:ascii="Courier New" w:hAnsi="Courier New"/>
      <w:sz w:val="24"/>
      <w:szCs w:val="24"/>
      <w:lang w:val="hr-HR" w:eastAsia="de-DE"/>
    </w:rPr>
  </w:style>
  <w:style w:type="paragraph" w:styleId="Ttulo">
    <w:name w:val="Title"/>
    <w:basedOn w:val="Normal"/>
    <w:next w:val="Corpodetexto"/>
    <w:qFormat/>
    <w:pPr>
      <w:keepNext/>
      <w:spacing w:before="240" w:after="120"/>
    </w:pPr>
    <w:rPr>
      <w:rFonts w:ascii="Liberation Sans" w:eastAsia="Microsoft YaHei" w:hAnsi="Liberation Sans" w:cs="Lucida Sans"/>
      <w:sz w:val="28"/>
      <w:szCs w:val="28"/>
    </w:rPr>
  </w:style>
  <w:style w:type="paragraph" w:styleId="Corpodetexto">
    <w:name w:val="Body Text"/>
    <w:basedOn w:val="Normal"/>
    <w:pPr>
      <w:spacing w:after="140" w:line="276" w:lineRule="auto"/>
    </w:pPr>
  </w:style>
  <w:style w:type="paragraph" w:styleId="Lista">
    <w:name w:val="List"/>
    <w:basedOn w:val="Corpodetexto"/>
    <w:rPr>
      <w:rFonts w:cs="Lucida Sans"/>
    </w:rPr>
  </w:style>
  <w:style w:type="paragraph" w:styleId="Legenda">
    <w:name w:val="caption"/>
    <w:basedOn w:val="Normal"/>
    <w:next w:val="Normal"/>
    <w:link w:val="LegendaChar"/>
    <w:uiPriority w:val="35"/>
    <w:unhideWhenUsed/>
    <w:qFormat/>
    <w:rsid w:val="006E5B9A"/>
    <w:rPr>
      <w:b/>
      <w:bCs/>
      <w:sz w:val="20"/>
      <w:szCs w:val="20"/>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Corpodetexto"/>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styleId="TextosemFormatao">
    <w:name w:val="Plain Text"/>
    <w:basedOn w:val="Normal"/>
    <w:link w:val="TextosemFormataoChar"/>
    <w:qFormat/>
    <w:rsid w:val="001F2328"/>
    <w:rPr>
      <w:rFonts w:ascii="Courier New" w:hAnsi="Courier New"/>
      <w:sz w:val="20"/>
      <w:lang w:val="hr-HR" w:eastAsia="de-DE"/>
    </w:rPr>
  </w:style>
  <w:style w:type="paragraph" w:styleId="Textodecomentrio">
    <w:name w:val="annotation text"/>
    <w:basedOn w:val="Normal"/>
    <w:link w:val="TextodecomentrioChar"/>
    <w:uiPriority w:val="99"/>
    <w:semiHidden/>
    <w:unhideWhenUsed/>
    <w:rsid w:val="0003595C"/>
    <w:rPr>
      <w:sz w:val="20"/>
      <w:szCs w:val="20"/>
    </w:rPr>
  </w:style>
  <w:style w:type="paragraph" w:styleId="Assuntodocomentrio">
    <w:name w:val="annotation subject"/>
    <w:basedOn w:val="Textodecomentrio"/>
    <w:next w:val="Textodecomentrio"/>
    <w:link w:val="AssuntodocomentrioChar"/>
    <w:uiPriority w:val="99"/>
    <w:semiHidden/>
    <w:unhideWhenUsed/>
    <w:qFormat/>
    <w:rsid w:val="0003595C"/>
    <w:rPr>
      <w:b/>
      <w:bCs/>
    </w:rPr>
  </w:style>
  <w:style w:type="paragraph" w:styleId="Textodebalo">
    <w:name w:val="Balloon Text"/>
    <w:basedOn w:val="Normal"/>
    <w:link w:val="TextodebaloChar"/>
    <w:uiPriority w:val="99"/>
    <w:semiHidden/>
    <w:unhideWhenUsed/>
    <w:qFormat/>
    <w:rsid w:val="0003595C"/>
    <w:rPr>
      <w:rFonts w:ascii="Tahoma" w:hAnsi="Tahoma"/>
      <w:sz w:val="16"/>
      <w:szCs w:val="16"/>
    </w:rPr>
  </w:style>
  <w:style w:type="paragraph" w:styleId="PargrafodaLista">
    <w:name w:val="List Paragraph"/>
    <w:basedOn w:val="Normal"/>
    <w:uiPriority w:val="34"/>
    <w:qFormat/>
    <w:rsid w:val="00301263"/>
    <w:pPr>
      <w:spacing w:after="200" w:line="276" w:lineRule="auto"/>
      <w:ind w:left="720"/>
      <w:contextualSpacing/>
    </w:pPr>
    <w:rPr>
      <w:rFonts w:ascii="Calibri" w:eastAsia="Calibri" w:hAnsi="Calibri"/>
      <w:sz w:val="22"/>
      <w:szCs w:val="22"/>
      <w:lang w:eastAsia="en-US"/>
    </w:rPr>
  </w:style>
  <w:style w:type="paragraph" w:customStyle="1" w:styleId="Cabealhoerodap">
    <w:name w:val="Cabeçalho e rodapé"/>
    <w:basedOn w:val="Normal"/>
    <w:qFormat/>
  </w:style>
  <w:style w:type="paragraph" w:customStyle="1" w:styleId="Cabealhoerodapuser">
    <w:name w:val="Cabeçalho e rodapé (user)"/>
    <w:basedOn w:val="Normal"/>
    <w:qFormat/>
  </w:style>
  <w:style w:type="paragraph" w:styleId="Cabealho">
    <w:name w:val="header"/>
    <w:basedOn w:val="Normal"/>
    <w:link w:val="CabealhoChar"/>
    <w:uiPriority w:val="99"/>
    <w:unhideWhenUsed/>
    <w:rsid w:val="00924C78"/>
    <w:pPr>
      <w:tabs>
        <w:tab w:val="center" w:pos="4252"/>
        <w:tab w:val="right" w:pos="8504"/>
      </w:tabs>
    </w:pPr>
  </w:style>
  <w:style w:type="paragraph" w:styleId="Rodap">
    <w:name w:val="footer"/>
    <w:basedOn w:val="Normal"/>
    <w:link w:val="RodapChar"/>
    <w:uiPriority w:val="99"/>
    <w:unhideWhenUsed/>
    <w:rsid w:val="00924C78"/>
    <w:pPr>
      <w:tabs>
        <w:tab w:val="center" w:pos="4252"/>
        <w:tab w:val="right" w:pos="8504"/>
      </w:tabs>
    </w:pPr>
  </w:style>
  <w:style w:type="paragraph" w:customStyle="1" w:styleId="TtuloTGINFO">
    <w:name w:val="Título_TG_INFO"/>
    <w:basedOn w:val="TextosemFormatao"/>
    <w:link w:val="TtuloTGINFOChar"/>
    <w:qFormat/>
    <w:rsid w:val="00577862"/>
    <w:pPr>
      <w:jc w:val="center"/>
    </w:pPr>
    <w:rPr>
      <w:rFonts w:ascii="Times New Roman" w:hAnsi="Times New Roman"/>
      <w:b/>
      <w:sz w:val="28"/>
      <w:szCs w:val="28"/>
      <w:lang w:val="pt-BR"/>
    </w:rPr>
  </w:style>
  <w:style w:type="paragraph" w:customStyle="1" w:styleId="AutoresTGINFO">
    <w:name w:val="Autores_TG_INFO"/>
    <w:basedOn w:val="TextosemFormatao"/>
    <w:link w:val="AutoresTGINFOChar"/>
    <w:qFormat/>
    <w:rsid w:val="00835550"/>
    <w:pPr>
      <w:spacing w:before="240"/>
      <w:jc w:val="center"/>
    </w:pPr>
    <w:rPr>
      <w:rFonts w:ascii="Times New Roman" w:hAnsi="Times New Roman"/>
      <w:sz w:val="24"/>
      <w:lang w:val="pt-BR"/>
    </w:rPr>
  </w:style>
  <w:style w:type="paragraph" w:customStyle="1" w:styleId="ResumoTGINFO">
    <w:name w:val="Resumo_TG_INFO"/>
    <w:basedOn w:val="TextosemFormatao"/>
    <w:link w:val="ResumoTGINFOChar"/>
    <w:qFormat/>
    <w:rsid w:val="00835550"/>
    <w:pPr>
      <w:spacing w:before="240"/>
      <w:jc w:val="both"/>
    </w:pPr>
    <w:rPr>
      <w:rFonts w:ascii="Times New Roman" w:hAnsi="Times New Roman"/>
      <w:szCs w:val="20"/>
      <w:lang w:val="pt-BR"/>
    </w:rPr>
  </w:style>
  <w:style w:type="paragraph" w:customStyle="1" w:styleId="AbstractTGINFO">
    <w:name w:val="Abstract_TG_INFO"/>
    <w:basedOn w:val="Normal"/>
    <w:link w:val="AbstractTGINFOChar"/>
    <w:qFormat/>
    <w:rsid w:val="00E9276B"/>
    <w:pPr>
      <w:spacing w:before="240"/>
      <w:jc w:val="both"/>
    </w:pPr>
    <w:rPr>
      <w:i/>
      <w:sz w:val="20"/>
      <w:szCs w:val="20"/>
      <w:lang w:val="en-US"/>
    </w:rPr>
  </w:style>
  <w:style w:type="paragraph" w:customStyle="1" w:styleId="ParagrafoPadraoTGINFO">
    <w:name w:val="Paragrafo_Padrao_TG_INFO"/>
    <w:basedOn w:val="TextosemFormatao"/>
    <w:link w:val="ParagrafoPadraoTGINFOChar"/>
    <w:qFormat/>
    <w:rsid w:val="004E62B2"/>
    <w:pPr>
      <w:spacing w:after="57"/>
      <w:ind w:firstLine="851"/>
      <w:jc w:val="both"/>
    </w:pPr>
    <w:rPr>
      <w:rFonts w:ascii="Times New Roman" w:hAnsi="Times New Roman"/>
      <w:sz w:val="24"/>
      <w:lang w:val="pt-BR"/>
    </w:rPr>
  </w:style>
  <w:style w:type="paragraph" w:customStyle="1" w:styleId="CapituloTGINFO">
    <w:name w:val="Capitulo_TG_INFO"/>
    <w:basedOn w:val="TextosemFormatao"/>
    <w:next w:val="ParagrafoPadraoTGINFO"/>
    <w:link w:val="CapituloTGINFOChar"/>
    <w:qFormat/>
    <w:rsid w:val="00835550"/>
    <w:pPr>
      <w:numPr>
        <w:numId w:val="1"/>
      </w:numPr>
      <w:spacing w:before="480" w:after="240"/>
    </w:pPr>
    <w:rPr>
      <w:rFonts w:ascii="Times New Roman" w:hAnsi="Times New Roman"/>
      <w:b/>
      <w:sz w:val="24"/>
      <w:lang w:val="pt-BR"/>
    </w:rPr>
  </w:style>
  <w:style w:type="paragraph" w:customStyle="1" w:styleId="AgradecimentosTGINFO">
    <w:name w:val="Agradecimentos_TG_INFO"/>
    <w:basedOn w:val="TextosemFormatao"/>
    <w:next w:val="ParagrafoPadraoTGINFO"/>
    <w:link w:val="AgradecimentosTGINFOChar"/>
    <w:qFormat/>
    <w:rsid w:val="00BA4409"/>
    <w:pPr>
      <w:spacing w:before="480" w:after="240"/>
      <w:jc w:val="both"/>
    </w:pPr>
    <w:rPr>
      <w:rFonts w:ascii="Times New Roman" w:hAnsi="Times New Roman"/>
      <w:b/>
      <w:bCs/>
      <w:iCs/>
      <w:sz w:val="24"/>
      <w:lang w:val="pt-BR"/>
    </w:rPr>
  </w:style>
  <w:style w:type="paragraph" w:customStyle="1" w:styleId="ReferenciaTGINFO">
    <w:name w:val="Referencia_TG_INFO"/>
    <w:basedOn w:val="Normal"/>
    <w:link w:val="ReferenciaTGINFOChar"/>
    <w:qFormat/>
    <w:rsid w:val="00BA4409"/>
    <w:pPr>
      <w:widowControl w:val="0"/>
      <w:tabs>
        <w:tab w:val="left" w:pos="0"/>
      </w:tabs>
      <w:spacing w:after="240"/>
    </w:pPr>
    <w:rPr>
      <w:lang w:val="en-US"/>
    </w:rPr>
  </w:style>
  <w:style w:type="paragraph" w:customStyle="1" w:styleId="ApendiceCapituloTGINFO">
    <w:name w:val="Apendice_Capitulo_TG_INFO"/>
    <w:basedOn w:val="TextosemFormatao"/>
    <w:next w:val="ParagrafoPadraoTGINFO"/>
    <w:link w:val="ApendiceCapituloTGINFOChar"/>
    <w:qFormat/>
    <w:rsid w:val="00BA4409"/>
    <w:pPr>
      <w:numPr>
        <w:numId w:val="6"/>
      </w:numPr>
      <w:spacing w:before="480" w:after="240"/>
      <w:ind w:left="357" w:hanging="357"/>
    </w:pPr>
    <w:rPr>
      <w:rFonts w:ascii="Times New Roman" w:hAnsi="Times New Roman"/>
      <w:b/>
      <w:sz w:val="24"/>
      <w:lang w:val="pt-BR"/>
    </w:rPr>
  </w:style>
  <w:style w:type="paragraph" w:customStyle="1" w:styleId="ApendiceItemTGINFO">
    <w:name w:val="Apendice_Item_TG_INFO"/>
    <w:basedOn w:val="TextosemFormatao"/>
    <w:next w:val="ParagrafoPadraoTGINFO"/>
    <w:link w:val="ApendiceItemTGINFOChar"/>
    <w:qFormat/>
    <w:rsid w:val="00BA4409"/>
    <w:pPr>
      <w:numPr>
        <w:ilvl w:val="1"/>
        <w:numId w:val="2"/>
      </w:numPr>
      <w:spacing w:before="240" w:after="240"/>
    </w:pPr>
    <w:rPr>
      <w:rFonts w:ascii="Times New Roman" w:hAnsi="Times New Roman"/>
      <w:b/>
      <w:bCs/>
      <w:iCs/>
      <w:color w:val="000000"/>
      <w:sz w:val="24"/>
      <w:lang w:val="pt-BR"/>
    </w:rPr>
  </w:style>
  <w:style w:type="paragraph" w:customStyle="1" w:styleId="LegendaFiguraTGINFO">
    <w:name w:val="Legenda_Figura_TG_INFO"/>
    <w:basedOn w:val="Legenda"/>
    <w:next w:val="ParagrafoPadraoTGINFO"/>
    <w:link w:val="LegendaFiguraTGINFOChar"/>
    <w:qFormat/>
    <w:rsid w:val="006168D2"/>
    <w:pPr>
      <w:spacing w:before="120" w:after="240"/>
      <w:jc w:val="center"/>
    </w:pPr>
    <w:rPr>
      <w:b w:val="0"/>
      <w:szCs w:val="24"/>
    </w:rPr>
  </w:style>
  <w:style w:type="paragraph" w:customStyle="1" w:styleId="EquacaoTGINFO">
    <w:name w:val="Equacao_TG_INFO"/>
    <w:basedOn w:val="TextosemFormatao"/>
    <w:link w:val="EquacaoTGINFOChar"/>
    <w:qFormat/>
    <w:rsid w:val="007C1315"/>
    <w:pPr>
      <w:tabs>
        <w:tab w:val="right" w:pos="9072"/>
      </w:tabs>
      <w:ind w:left="3600" w:right="99"/>
    </w:pPr>
    <w:rPr>
      <w:rFonts w:ascii="Times New Roman" w:hAnsi="Times New Roman"/>
      <w:sz w:val="24"/>
      <w:lang w:val="pt-BR"/>
    </w:rPr>
  </w:style>
  <w:style w:type="paragraph" w:customStyle="1" w:styleId="LegendaTabelaTGINFO">
    <w:name w:val="Legenda_Tabela_TG_INFO"/>
    <w:basedOn w:val="Legenda"/>
    <w:next w:val="ParagrafoPadraoTGINFO"/>
    <w:link w:val="LegendaTabelaTGINFOChar"/>
    <w:qFormat/>
    <w:rsid w:val="004E62B2"/>
    <w:pPr>
      <w:keepNext/>
      <w:spacing w:before="240" w:after="120"/>
      <w:jc w:val="center"/>
    </w:pPr>
    <w:rPr>
      <w:b w:val="0"/>
      <w:szCs w:val="24"/>
    </w:rPr>
  </w:style>
  <w:style w:type="paragraph" w:customStyle="1" w:styleId="PalavrasChaveTGINFO">
    <w:name w:val="Palavras_Chave_TG_INFO"/>
    <w:basedOn w:val="ResumoTGINFO"/>
    <w:link w:val="PalavrasChaveTGINFOChar"/>
    <w:qFormat/>
    <w:rsid w:val="00835550"/>
    <w:pPr>
      <w:spacing w:before="120"/>
    </w:pPr>
  </w:style>
  <w:style w:type="paragraph" w:customStyle="1" w:styleId="KeywordsTGINFO">
    <w:name w:val="Keywords_TG_INFO"/>
    <w:basedOn w:val="AbstractTGINFO"/>
    <w:link w:val="KeywordsTGINFOChar"/>
    <w:qFormat/>
    <w:rsid w:val="004E62B2"/>
    <w:pPr>
      <w:spacing w:before="120"/>
    </w:pPr>
  </w:style>
  <w:style w:type="paragraph" w:customStyle="1" w:styleId="ListaParagrafoPadraoTGINFO">
    <w:name w:val="Lista_Paragrafo_Padrao_TG_INFO"/>
    <w:basedOn w:val="ParagrafoPadraoTGINFO"/>
    <w:link w:val="ListaParagrafoPadraoTGINFOChar"/>
    <w:qFormat/>
    <w:rsid w:val="004E62B2"/>
    <w:pPr>
      <w:numPr>
        <w:numId w:val="5"/>
      </w:numPr>
      <w:ind w:left="397" w:hanging="397"/>
    </w:pPr>
    <w:rPr>
      <w:bCs/>
    </w:rPr>
  </w:style>
  <w:style w:type="paragraph" w:customStyle="1" w:styleId="ReferenciasCapituloTGINFO">
    <w:name w:val="Referencias_Capitulo_TG_INFO"/>
    <w:basedOn w:val="TextosemFormatao"/>
    <w:next w:val="ReferenciaTGINFO"/>
    <w:link w:val="ReferenciasCapituloTGINFOChar"/>
    <w:qFormat/>
    <w:rsid w:val="00BA4409"/>
    <w:pPr>
      <w:spacing w:before="480" w:after="240"/>
      <w:jc w:val="both"/>
    </w:pPr>
    <w:rPr>
      <w:rFonts w:ascii="Times New Roman" w:hAnsi="Times New Roman"/>
      <w:b/>
      <w:sz w:val="24"/>
      <w:lang w:val="pt-BR"/>
    </w:rPr>
  </w:style>
  <w:style w:type="paragraph" w:customStyle="1" w:styleId="FiguraTGINFO">
    <w:name w:val="Figura_TG_INFO"/>
    <w:basedOn w:val="TextosemFormatao"/>
    <w:next w:val="LegendaFiguraTGINFO"/>
    <w:link w:val="FiguraTGINFOChar"/>
    <w:qFormat/>
    <w:rsid w:val="006168D2"/>
    <w:pPr>
      <w:jc w:val="center"/>
    </w:pPr>
    <w:rPr>
      <w:rFonts w:ascii="Times New Roman" w:hAnsi="Times New Roman"/>
      <w:sz w:val="24"/>
      <w:lang w:val="pt-BR"/>
    </w:rPr>
  </w:style>
  <w:style w:type="table" w:styleId="Tabelacomgrade">
    <w:name w:val="Table Grid"/>
    <w:basedOn w:val="Tabelanormal"/>
    <w:uiPriority w:val="59"/>
    <w:rsid w:val="006E5B9A"/>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4">
    <w:name w:val="Grid Table 4"/>
    <w:basedOn w:val="Tabelanormal"/>
    <w:uiPriority w:val="49"/>
    <w:rsid w:val="0006688F"/>
    <w:pPr>
      <w:suppressAutoHyphens w:val="0"/>
    </w:pPr>
    <w:rPr>
      <w:sz w:val="24"/>
      <w:szCs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elaSimples5">
    <w:name w:val="Plain Table 5"/>
    <w:basedOn w:val="Tabelanormal"/>
    <w:uiPriority w:val="45"/>
    <w:rsid w:val="00A61A00"/>
    <w:pPr>
      <w:suppressAutoHyphens w:val="0"/>
    </w:pPr>
    <w:rPr>
      <w:sz w:val="24"/>
      <w:szCs w:val="24"/>
    </w:rPr>
    <w:tblPr>
      <w:tblStyleRowBandSize w:val="1"/>
      <w:tblStyleColBandSize w:val="1"/>
    </w:tblPr>
    <w:tblStylePr w:type="firstRow">
      <w:rPr>
        <w:rFonts w:ascii="Aptos Display" w:eastAsia="Times New Roman" w:hAnsi="Aptos Display" w:cs="Times New Roman"/>
        <w:i/>
        <w:iCs/>
        <w:sz w:val="26"/>
      </w:rPr>
      <w:tblPr/>
      <w:tcPr>
        <w:tcBorders>
          <w:bottom w:val="single" w:sz="4" w:space="0" w:color="7F7F7F"/>
        </w:tcBorders>
        <w:shd w:val="clear" w:color="auto" w:fill="FFFFFF"/>
      </w:tcPr>
    </w:tblStylePr>
    <w:tblStylePr w:type="lastRow">
      <w:rPr>
        <w:rFonts w:ascii="Aptos Display" w:eastAsia="Times New Roman" w:hAnsi="Aptos Display" w:cs="Times New Roman"/>
        <w:i/>
        <w:iCs/>
        <w:sz w:val="26"/>
      </w:rPr>
      <w:tblPr/>
      <w:tcPr>
        <w:tcBorders>
          <w:top w:val="single" w:sz="4" w:space="0" w:color="7F7F7F"/>
        </w:tcBorders>
        <w:shd w:val="clear" w:color="auto" w:fill="FFFFFF"/>
      </w:tcPr>
    </w:tblStylePr>
    <w:tblStylePr w:type="firstCol">
      <w:pPr>
        <w:jc w:val="right"/>
      </w:pPr>
      <w:rPr>
        <w:rFonts w:ascii="Aptos Display" w:eastAsia="Times New Roman" w:hAnsi="Aptos Display" w:cs="Times New Roman"/>
        <w:i/>
        <w:iCs/>
        <w:sz w:val="26"/>
      </w:rPr>
      <w:tblPr/>
      <w:tcPr>
        <w:tcBorders>
          <w:right w:val="single" w:sz="4" w:space="0" w:color="7F7F7F"/>
        </w:tcBorders>
        <w:shd w:val="clear" w:color="auto" w:fill="FFFFFF"/>
      </w:tcPr>
    </w:tblStylePr>
    <w:tblStylePr w:type="lastCol">
      <w:rPr>
        <w:rFonts w:ascii="Aptos Display" w:eastAsia="Times New Roman" w:hAnsi="Aptos Display"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2F08FA"/>
    <w:pPr>
      <w:suppressAutoHyphens w:val="0"/>
      <w:spacing w:before="100" w:beforeAutospacing="1" w:after="100" w:afterAutospacing="1"/>
    </w:pPr>
  </w:style>
  <w:style w:type="character" w:styleId="MenoPendente">
    <w:name w:val="Unresolved Mention"/>
    <w:basedOn w:val="Fontepargpadro"/>
    <w:uiPriority w:val="99"/>
    <w:semiHidden/>
    <w:unhideWhenUsed/>
    <w:rsid w:val="0040167C"/>
    <w:rPr>
      <w:color w:val="605E5C"/>
      <w:shd w:val="clear" w:color="auto" w:fill="E1DFDD"/>
    </w:rPr>
  </w:style>
  <w:style w:type="paragraph" w:styleId="Textodenotaderodap">
    <w:name w:val="footnote text"/>
    <w:basedOn w:val="Normal"/>
    <w:link w:val="TextodenotaderodapChar"/>
    <w:uiPriority w:val="99"/>
    <w:semiHidden/>
    <w:unhideWhenUsed/>
    <w:rsid w:val="005E28FE"/>
    <w:rPr>
      <w:sz w:val="20"/>
      <w:szCs w:val="20"/>
    </w:rPr>
  </w:style>
  <w:style w:type="character" w:customStyle="1" w:styleId="TextodenotaderodapChar">
    <w:name w:val="Texto de nota de rodapé Char"/>
    <w:basedOn w:val="Fontepargpadro"/>
    <w:link w:val="Textodenotaderodap"/>
    <w:uiPriority w:val="99"/>
    <w:semiHidden/>
    <w:rsid w:val="005E28FE"/>
  </w:style>
  <w:style w:type="character" w:styleId="Refdenotaderodap">
    <w:name w:val="footnote reference"/>
    <w:basedOn w:val="Fontepargpadro"/>
    <w:uiPriority w:val="99"/>
    <w:semiHidden/>
    <w:unhideWhenUsed/>
    <w:rsid w:val="005E28F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1.xml"/><Relationship Id="rId18" Type="http://schemas.openxmlformats.org/officeDocument/2006/relationships/hyperlink" Target="https://learn.microsoft.com/pt-br/power-query/power-query-what-is-power-query"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mailto:danilotamio@gmail.com" TargetMode="External"/><Relationship Id="rId17" Type="http://schemas.openxmlformats.org/officeDocument/2006/relationships/hyperlink" Target="https://learn.microsoft.com/pt-br/power-bi/connect-data/desktop-python-scripts" TargetMode="External"/><Relationship Id="rId2" Type="http://schemas.openxmlformats.org/officeDocument/2006/relationships/customXml" Target="../customXml/item2.xml"/><Relationship Id="rId16" Type="http://schemas.openxmlformats.org/officeDocument/2006/relationships/hyperlink" Target="https://www.kaggle.com/datasets/elemento/nyc-yellow-taxi-trip-data" TargetMode="External"/><Relationship Id="rId20" Type="http://schemas.openxmlformats.org/officeDocument/2006/relationships/hyperlink" Target="https://learn.microsoft.com/power-b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ibm.com/br-pt/topics/apache-spark"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learn.microsoft.com/pt-br/power-query/power-query-fold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2.xml"/><Relationship Id="rId22"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www.kaggle.com/datasets/elemento/nyc-yellow-taxi-trip-data"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Jo&#227;o%20Vitor\Desktop\TCC\Graficos%20TCC.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Jo&#227;o%20Vitor\Desktop\TCC\Graficos%20TCC.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Planilha4!$E$4</c:f>
              <c:strCache>
                <c:ptCount val="1"/>
                <c:pt idx="0">
                  <c:v>Power Query Média (s)</c:v>
                </c:pt>
              </c:strCache>
            </c:strRef>
          </c:tx>
          <c:spPr>
            <a:solidFill>
              <a:srgbClr val="FFFF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Planilha4!$C$5:$C$7</c:f>
              <c:strCache>
                <c:ptCount val="3"/>
                <c:pt idx="0">
                  <c:v>100 mil</c:v>
                </c:pt>
                <c:pt idx="1">
                  <c:v>1 milhão</c:v>
                </c:pt>
                <c:pt idx="2">
                  <c:v>10 milhões</c:v>
                </c:pt>
              </c:strCache>
            </c:strRef>
          </c:cat>
          <c:val>
            <c:numRef>
              <c:f>Planilha4!$E$5:$E$7</c:f>
              <c:numCache>
                <c:formatCode>General</c:formatCode>
                <c:ptCount val="3"/>
                <c:pt idx="0">
                  <c:v>3.21</c:v>
                </c:pt>
                <c:pt idx="1">
                  <c:v>26.09</c:v>
                </c:pt>
                <c:pt idx="2">
                  <c:v>254.07</c:v>
                </c:pt>
              </c:numCache>
            </c:numRef>
          </c:val>
          <c:extLst>
            <c:ext xmlns:c16="http://schemas.microsoft.com/office/drawing/2014/chart" uri="{C3380CC4-5D6E-409C-BE32-E72D297353CC}">
              <c16:uniqueId val="{00000000-04C9-4E48-B70D-643862DAA0C1}"/>
            </c:ext>
          </c:extLst>
        </c:ser>
        <c:ser>
          <c:idx val="1"/>
          <c:order val="1"/>
          <c:tx>
            <c:strRef>
              <c:f>Planilha4!$F$4</c:f>
              <c:strCache>
                <c:ptCount val="1"/>
                <c:pt idx="0">
                  <c:v>PySpark Média (s)</c:v>
                </c:pt>
              </c:strCache>
            </c:strRef>
          </c:tx>
          <c:spPr>
            <a:solidFill>
              <a:schemeClr val="tx2">
                <a:lumMod val="75000"/>
                <a:lumOff val="2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Planilha4!$C$5:$C$7</c:f>
              <c:strCache>
                <c:ptCount val="3"/>
                <c:pt idx="0">
                  <c:v>100 mil</c:v>
                </c:pt>
                <c:pt idx="1">
                  <c:v>1 milhão</c:v>
                </c:pt>
                <c:pt idx="2">
                  <c:v>10 milhões</c:v>
                </c:pt>
              </c:strCache>
            </c:strRef>
          </c:cat>
          <c:val>
            <c:numRef>
              <c:f>Planilha4!$F$5:$F$7</c:f>
              <c:numCache>
                <c:formatCode>General</c:formatCode>
                <c:ptCount val="3"/>
                <c:pt idx="0">
                  <c:v>3.65</c:v>
                </c:pt>
                <c:pt idx="1">
                  <c:v>28.83</c:v>
                </c:pt>
                <c:pt idx="2">
                  <c:v>296.91000000000003</c:v>
                </c:pt>
              </c:numCache>
            </c:numRef>
          </c:val>
          <c:extLst>
            <c:ext xmlns:c16="http://schemas.microsoft.com/office/drawing/2014/chart" uri="{C3380CC4-5D6E-409C-BE32-E72D297353CC}">
              <c16:uniqueId val="{00000001-04C9-4E48-B70D-643862DAA0C1}"/>
            </c:ext>
          </c:extLst>
        </c:ser>
        <c:dLbls>
          <c:dLblPos val="outEnd"/>
          <c:showLegendKey val="0"/>
          <c:showVal val="1"/>
          <c:showCatName val="0"/>
          <c:showSerName val="0"/>
          <c:showPercent val="0"/>
          <c:showBubbleSize val="0"/>
        </c:dLbls>
        <c:gapWidth val="219"/>
        <c:overlap val="-27"/>
        <c:axId val="179211152"/>
        <c:axId val="179211632"/>
      </c:barChart>
      <c:catAx>
        <c:axId val="1792111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9211632"/>
        <c:crosses val="autoZero"/>
        <c:auto val="1"/>
        <c:lblAlgn val="ctr"/>
        <c:lblOffset val="100"/>
        <c:noMultiLvlLbl val="0"/>
      </c:catAx>
      <c:valAx>
        <c:axId val="17921163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t-BR"/>
                  <a:t>Tempo</a:t>
                </a:r>
                <a:r>
                  <a:rPr lang="pt-BR" baseline="0"/>
                  <a:t> em Segundos</a:t>
                </a:r>
                <a:endParaRPr lang="pt-B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t-B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79211152"/>
        <c:crosses val="autoZero"/>
        <c:crossBetween val="between"/>
      </c:valAx>
      <c:spPr>
        <a:noFill/>
        <a:ln>
          <a:solidFill>
            <a:schemeClr val="tx1"/>
          </a:solid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Planilha4!$E$10</c:f>
              <c:strCache>
                <c:ptCount val="1"/>
                <c:pt idx="0">
                  <c:v>Power Query Média (s)</c:v>
                </c:pt>
              </c:strCache>
            </c:strRef>
          </c:tx>
          <c:spPr>
            <a:solidFill>
              <a:srgbClr val="FFFF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Planilha4!$C$11:$C$13</c:f>
              <c:strCache>
                <c:ptCount val="3"/>
                <c:pt idx="0">
                  <c:v>100 mil</c:v>
                </c:pt>
                <c:pt idx="1">
                  <c:v>1 milhão</c:v>
                </c:pt>
                <c:pt idx="2">
                  <c:v>10 milhões</c:v>
                </c:pt>
              </c:strCache>
            </c:strRef>
          </c:cat>
          <c:val>
            <c:numRef>
              <c:f>Planilha4!$E$11:$E$13</c:f>
              <c:numCache>
                <c:formatCode>General</c:formatCode>
                <c:ptCount val="3"/>
                <c:pt idx="0">
                  <c:v>3.34</c:v>
                </c:pt>
                <c:pt idx="1">
                  <c:v>40.36</c:v>
                </c:pt>
                <c:pt idx="2">
                  <c:v>3600</c:v>
                </c:pt>
              </c:numCache>
            </c:numRef>
          </c:val>
          <c:extLst>
            <c:ext xmlns:c16="http://schemas.microsoft.com/office/drawing/2014/chart" uri="{C3380CC4-5D6E-409C-BE32-E72D297353CC}">
              <c16:uniqueId val="{00000000-E0DB-48B5-83D6-0EDB8B44B54A}"/>
            </c:ext>
          </c:extLst>
        </c:ser>
        <c:ser>
          <c:idx val="1"/>
          <c:order val="1"/>
          <c:tx>
            <c:strRef>
              <c:f>Planilha4!$F$10</c:f>
              <c:strCache>
                <c:ptCount val="1"/>
                <c:pt idx="0">
                  <c:v>PySpark Média (s)</c:v>
                </c:pt>
              </c:strCache>
            </c:strRef>
          </c:tx>
          <c:spPr>
            <a:solidFill>
              <a:srgbClr val="00206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Planilha4!$C$11:$C$13</c:f>
              <c:strCache>
                <c:ptCount val="3"/>
                <c:pt idx="0">
                  <c:v>100 mil</c:v>
                </c:pt>
                <c:pt idx="1">
                  <c:v>1 milhão</c:v>
                </c:pt>
                <c:pt idx="2">
                  <c:v>10 milhões</c:v>
                </c:pt>
              </c:strCache>
            </c:strRef>
          </c:cat>
          <c:val>
            <c:numRef>
              <c:f>Planilha4!$F$11:$F$13</c:f>
              <c:numCache>
                <c:formatCode>General</c:formatCode>
                <c:ptCount val="3"/>
                <c:pt idx="0">
                  <c:v>2.78</c:v>
                </c:pt>
                <c:pt idx="1">
                  <c:v>2.83</c:v>
                </c:pt>
                <c:pt idx="2">
                  <c:v>3.03</c:v>
                </c:pt>
              </c:numCache>
            </c:numRef>
          </c:val>
          <c:extLst>
            <c:ext xmlns:c16="http://schemas.microsoft.com/office/drawing/2014/chart" uri="{C3380CC4-5D6E-409C-BE32-E72D297353CC}">
              <c16:uniqueId val="{00000001-E0DB-48B5-83D6-0EDB8B44B54A}"/>
            </c:ext>
          </c:extLst>
        </c:ser>
        <c:dLbls>
          <c:dLblPos val="outEnd"/>
          <c:showLegendKey val="0"/>
          <c:showVal val="1"/>
          <c:showCatName val="0"/>
          <c:showSerName val="0"/>
          <c:showPercent val="0"/>
          <c:showBubbleSize val="0"/>
        </c:dLbls>
        <c:gapWidth val="219"/>
        <c:overlap val="-27"/>
        <c:axId val="252093504"/>
        <c:axId val="252093984"/>
      </c:barChart>
      <c:catAx>
        <c:axId val="2520935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252093984"/>
        <c:crosses val="autoZero"/>
        <c:auto val="1"/>
        <c:lblAlgn val="ctr"/>
        <c:lblOffset val="100"/>
        <c:noMultiLvlLbl val="0"/>
      </c:catAx>
      <c:valAx>
        <c:axId val="25209398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t-BR"/>
                  <a:t>Tempo em Segundos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t-B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2520935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word/theme/themeOverride1.xml><?xml version="1.0" encoding="utf-8"?>
<a:themeOverride xmlns:a="http://schemas.openxmlformats.org/drawingml/2006/main">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Override>
</file>

<file path=word/theme/themeOverride2.xml><?xml version="1.0" encoding="utf-8"?>
<a:themeOverride xmlns:a="http://schemas.openxmlformats.org/drawingml/2006/main">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8259E184F2BB9E47811CED70F4004A41" ma:contentTypeVersion="4" ma:contentTypeDescription="Crie um novo documento." ma:contentTypeScope="" ma:versionID="c64f2e1ca313a2d18f8fd526e7b6ca19">
  <xsd:schema xmlns:xsd="http://www.w3.org/2001/XMLSchema" xmlns:xs="http://www.w3.org/2001/XMLSchema" xmlns:p="http://schemas.microsoft.com/office/2006/metadata/properties" xmlns:ns2="2341cae1-8110-4543-a1e7-160f79d4d50c" targetNamespace="http://schemas.microsoft.com/office/2006/metadata/properties" ma:root="true" ma:fieldsID="7f6718cda7e62e360869323635f8c922" ns2:_="">
    <xsd:import namespace="2341cae1-8110-4543-a1e7-160f79d4d5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41cae1-8110-4543-a1e7-160f79d4d5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1931C7-D34B-4BB4-92DB-3B6644EEED7E}">
  <ds:schemaRefs>
    <ds:schemaRef ds:uri="http://schemas.microsoft.com/sharepoint/v3/contenttype/forms"/>
  </ds:schemaRefs>
</ds:datastoreItem>
</file>

<file path=customXml/itemProps2.xml><?xml version="1.0" encoding="utf-8"?>
<ds:datastoreItem xmlns:ds="http://schemas.openxmlformats.org/officeDocument/2006/customXml" ds:itemID="{5811CA26-2E37-41A8-96B9-A15F3DAFF90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38D4E39-2C7E-4CEC-A75E-958A778FCA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41cae1-8110-4543-a1e7-160f79d4d5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EDE0480-A3FD-42A6-8C2B-6DF8547AA9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23</Pages>
  <Words>7038</Words>
  <Characters>38006</Characters>
  <Application>Microsoft Office Word</Application>
  <DocSecurity>0</DocSecurity>
  <Lines>316</Lines>
  <Paragraphs>89</Paragraphs>
  <ScaleCrop>false</ScaleCrop>
  <Company>FATEC-RP</Company>
  <LinksUpToDate>false</LinksUpToDate>
  <CharactersWithSpaces>44955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Trabalho de Graduação - CST em INFO</dc:title>
  <dc:subject>Trabalho de Graduação - CST em INFO</dc:subject>
  <dc:creator>Profs. Lucimar / Sérgio / Rafael / Carlos</dc:creator>
  <cp:keywords>Formato ARTIGO</cp:keywords>
  <dc:description/>
  <cp:lastModifiedBy>Danilo Tamio Takato Gomes</cp:lastModifiedBy>
  <cp:revision>14</cp:revision>
  <cp:lastPrinted>2016-08-10T14:12:00Z</cp:lastPrinted>
  <dcterms:created xsi:type="dcterms:W3CDTF">2026-06-02T18:46:00Z</dcterms:created>
  <dcterms:modified xsi:type="dcterms:W3CDTF">2026-06-03T00:48:00Z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0x0101008259E184F2BB9E47811CED70F4004A41</vt:lpwstr>
  </property>
</Properties>
</file>