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B26C4" w14:textId="7E8CC66E" w:rsidR="009A0774" w:rsidRDefault="00613221" w:rsidP="00613221">
      <w:pPr>
        <w:pStyle w:val="Ttulo"/>
      </w:pPr>
      <w:r>
        <w:t>Implantação ambiente de LAB para o DEV Experience</w:t>
      </w:r>
    </w:p>
    <w:p w14:paraId="5B92EBA9" w14:textId="77777777" w:rsidR="00613221" w:rsidRDefault="00613221"/>
    <w:p w14:paraId="29E6BC33" w14:textId="77777777" w:rsidR="00613221" w:rsidRDefault="00613221" w:rsidP="00613221">
      <w:pPr>
        <w:pStyle w:val="Ttulo1"/>
      </w:pPr>
      <w:r>
        <w:t>Objetivo</w:t>
      </w:r>
    </w:p>
    <w:p w14:paraId="7DD5CC08" w14:textId="6C709EB5" w:rsidR="00613221" w:rsidRDefault="00613221" w:rsidP="00613221">
      <w:r>
        <w:t xml:space="preserve">Implantar ambientes de laboratório para o treinamento Developer Experience na conta da AWS </w:t>
      </w:r>
      <w:r w:rsidRPr="00613221">
        <w:t>eec-aws-br-eits-devhub-sandbox (071087690196)</w:t>
      </w:r>
    </w:p>
    <w:p w14:paraId="13ED4DBE" w14:textId="2C00C86D" w:rsidR="00613221" w:rsidRDefault="00613221" w:rsidP="00613221">
      <w:r>
        <w:t>Esses ambientes serão designados para grupos formados no treinamento para desenvolver projetos relacionados aos tópicos apresentados</w:t>
      </w:r>
    </w:p>
    <w:p w14:paraId="724622BA" w14:textId="42A19F7C" w:rsidR="00613221" w:rsidRDefault="00613221" w:rsidP="00613221">
      <w:pPr>
        <w:pStyle w:val="Ttulo1"/>
      </w:pPr>
      <w:r>
        <w:t>Premissas</w:t>
      </w:r>
    </w:p>
    <w:p w14:paraId="62B8EF42" w14:textId="77777777" w:rsidR="00421141" w:rsidRDefault="00421141" w:rsidP="00613221">
      <w:r>
        <w:t>PC:</w:t>
      </w:r>
    </w:p>
    <w:p w14:paraId="07385A85" w14:textId="1FD252A3" w:rsidR="00613221" w:rsidRPr="00613221" w:rsidRDefault="00613221" w:rsidP="00613221">
      <w:r w:rsidRPr="00613221">
        <w:t xml:space="preserve">Evitar que recursos </w:t>
      </w:r>
      <w:r>
        <w:t xml:space="preserve">disponibilizados para uma equipe </w:t>
      </w:r>
      <w:r w:rsidRPr="00613221">
        <w:t>não impacte</w:t>
      </w:r>
      <w:r>
        <w:t>m</w:t>
      </w:r>
      <w:r w:rsidRPr="00613221">
        <w:t xml:space="preserve"> nos recursos d</w:t>
      </w:r>
      <w:r>
        <w:t>as</w:t>
      </w:r>
      <w:r w:rsidRPr="00613221">
        <w:t xml:space="preserve"> outra</w:t>
      </w:r>
      <w:r>
        <w:t>s</w:t>
      </w:r>
    </w:p>
    <w:p w14:paraId="74E9F821" w14:textId="77777777" w:rsidR="00613221" w:rsidRDefault="00613221" w:rsidP="00613221">
      <w:r w:rsidRPr="00613221">
        <w:t>Não permitir publicação de serviços para Internet</w:t>
      </w:r>
      <w:r>
        <w:t xml:space="preserve"> ou para a rede SERASA</w:t>
      </w:r>
    </w:p>
    <w:p w14:paraId="0A7A3637" w14:textId="77777777" w:rsidR="00613221" w:rsidRDefault="00613221" w:rsidP="00613221">
      <w:r>
        <w:t>Possibilitar acesso de qualquer parte da rede SERASA</w:t>
      </w:r>
    </w:p>
    <w:p w14:paraId="17F5513F" w14:textId="2A61CDEC" w:rsidR="00613221" w:rsidRDefault="00613221" w:rsidP="00613221">
      <w:r>
        <w:t xml:space="preserve">Possibilitar acesso à Internet </w:t>
      </w:r>
      <w:r w:rsidRPr="00613221">
        <w:t>para instalação/atualização de serviços</w:t>
      </w:r>
    </w:p>
    <w:p w14:paraId="0DF86E7A" w14:textId="2300A0D2" w:rsidR="00421141" w:rsidRDefault="00421141" w:rsidP="00613221">
      <w:r>
        <w:t>Os serviços da AWS serão provisionados pelos membros das equipes</w:t>
      </w:r>
    </w:p>
    <w:p w14:paraId="5DDBA5D8" w14:textId="0256CC31" w:rsidR="00421141" w:rsidRDefault="00421141" w:rsidP="00613221">
      <w:r>
        <w:t>Avaliar a possibilidade de criação de VPCs distintas para as equipes para segregação de acesso aos recursos provisionados</w:t>
      </w:r>
    </w:p>
    <w:p w14:paraId="41555072" w14:textId="63112D6E" w:rsidR="00421141" w:rsidRDefault="00421141" w:rsidP="00613221">
      <w:r>
        <w:t>Laura:</w:t>
      </w:r>
    </w:p>
    <w:p w14:paraId="5E1A671C" w14:textId="7CDCFFEA" w:rsidR="00421141" w:rsidRPr="00613221" w:rsidRDefault="00421141" w:rsidP="00613221">
      <w:r>
        <w:t>Possibilitar a carga de dados de ambientes de UAT para testes com S3, EMR e AirFlow</w:t>
      </w:r>
    </w:p>
    <w:p w14:paraId="27CAC160" w14:textId="4F2BCDB4" w:rsidR="00613221" w:rsidRDefault="00613221" w:rsidP="00613221">
      <w:pPr>
        <w:pStyle w:val="Ttulo1"/>
      </w:pPr>
      <w:r>
        <w:t>Arquitetura técnica</w:t>
      </w:r>
      <w:r w:rsidR="00421141">
        <w:t xml:space="preserve"> da conta</w:t>
      </w:r>
    </w:p>
    <w:p w14:paraId="55B5F86E" w14:textId="4DE1BAE7" w:rsidR="00421141" w:rsidRDefault="00421141" w:rsidP="00421141">
      <w:r>
        <w:t>Estamos avaliando com o pessoal do EEC (</w:t>
      </w:r>
      <w:r w:rsidRPr="00421141">
        <w:t>Cloud Engineering</w:t>
      </w:r>
      <w:r>
        <w:t>) quais são os cenários que eles irão permitir para esse laboratório, apresentamos duas opções:</w:t>
      </w:r>
    </w:p>
    <w:p w14:paraId="5596ED65" w14:textId="77777777" w:rsidR="00CD103E" w:rsidRDefault="00CD103E" w:rsidP="00CD103E">
      <w:pPr>
        <w:pStyle w:val="Ttulo2"/>
      </w:pPr>
      <w:r>
        <w:t>Cenário múltiplas contas</w:t>
      </w:r>
    </w:p>
    <w:p w14:paraId="1BE6AEE6" w14:textId="6B557C10" w:rsidR="00421141" w:rsidRDefault="00CD103E" w:rsidP="00421141">
      <w:r>
        <w:rPr>
          <w:noProof/>
        </w:rPr>
        <w:drawing>
          <wp:inline distT="0" distB="0" distL="0" distR="0" wp14:anchorId="06639EC0" wp14:editId="4918181B">
            <wp:extent cx="5251179" cy="2814181"/>
            <wp:effectExtent l="19050" t="19050" r="26035" b="24765"/>
            <wp:docPr id="150209430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270" cy="2828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FF231D" w14:textId="36B4BE72" w:rsidR="00EA1ABB" w:rsidRDefault="00EA1ABB" w:rsidP="00421141">
      <w:r>
        <w:lastRenderedPageBreak/>
        <w:t xml:space="preserve">Esse é o cenário mais simples de ser implementado, são criadas contas AWS para cada equipe e essas contas possuem configurações idênticas. As solicitações de acesso no IDC são </w:t>
      </w:r>
      <w:r w:rsidR="00A60A6C">
        <w:t>direcionadas</w:t>
      </w:r>
      <w:r>
        <w:t xml:space="preserve"> para </w:t>
      </w:r>
      <w:r w:rsidR="00A60A6C">
        <w:t>que os usuários tenham acesso a mesma conta do demais membros da sua equipe</w:t>
      </w:r>
    </w:p>
    <w:p w14:paraId="267D45E5" w14:textId="3ABA58EC" w:rsidR="00CD103E" w:rsidRDefault="00CD103E" w:rsidP="00EA1ABB">
      <w:pPr>
        <w:pStyle w:val="Ttulo2"/>
      </w:pPr>
      <w:r>
        <w:t xml:space="preserve">Cenário </w:t>
      </w:r>
      <w:r w:rsidR="00EA1ABB">
        <w:t xml:space="preserve">com </w:t>
      </w:r>
      <w:r>
        <w:t>uma conta</w:t>
      </w:r>
    </w:p>
    <w:p w14:paraId="5A62B3C9" w14:textId="08CEEFEA" w:rsidR="00CD103E" w:rsidRDefault="00F565DC" w:rsidP="00421141">
      <w:r>
        <w:rPr>
          <w:noProof/>
        </w:rPr>
        <w:drawing>
          <wp:inline distT="0" distB="0" distL="0" distR="0" wp14:anchorId="30ECEA90" wp14:editId="02719096">
            <wp:extent cx="5291145" cy="2870200"/>
            <wp:effectExtent l="19050" t="19050" r="24130" b="25400"/>
            <wp:docPr id="302141768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153" cy="28924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6C80A8" w14:textId="764D607D" w:rsidR="00A60A6C" w:rsidRDefault="00A60A6C" w:rsidP="00421141">
      <w:r>
        <w:t>Esse cenário usa apenas uma conta e direciona as equipes para VPCs em diferentes regiões da AWS. As solicitações de acessos dos usuários no IDC serão direcionadas à mesma conta da AWS e roles diferentes. Cada role possui uma policy que restringe o acesso exclusivamente à região que a equipe vai trabalhar, impedindo que um time tenha a possibilidade de alterar recursos de outros times.</w:t>
      </w:r>
    </w:p>
    <w:p w14:paraId="4D2A91EC" w14:textId="0EEC638C" w:rsidR="00A60A6C" w:rsidRDefault="00A60A6C" w:rsidP="00421141">
      <w:r>
        <w:t xml:space="preserve">Obs.: Existem serviços da AWS que são globais, tais como o ROUTE53, </w:t>
      </w:r>
      <w:r w:rsidR="00F565DC">
        <w:t>CLOUDFRONT etc.,</w:t>
      </w:r>
      <w:r>
        <w:t xml:space="preserve"> </w:t>
      </w:r>
      <w:r w:rsidR="00F565DC">
        <w:t xml:space="preserve">caso </w:t>
      </w:r>
      <w:r>
        <w:t xml:space="preserve">esses serviços </w:t>
      </w:r>
      <w:r w:rsidR="00F565DC">
        <w:t>façam parte dos projetos das equipes, eles podem ser impactados por alterações cruzadas dos times.</w:t>
      </w:r>
    </w:p>
    <w:p w14:paraId="627A80C2" w14:textId="776FF860" w:rsidR="00F565DC" w:rsidRDefault="00F565DC" w:rsidP="00A66145">
      <w:pPr>
        <w:pStyle w:val="Ttulo1"/>
      </w:pPr>
      <w:r>
        <w:t>Arquitetura da rede</w:t>
      </w:r>
    </w:p>
    <w:p w14:paraId="0FCB7960" w14:textId="382284E7" w:rsidR="00F565DC" w:rsidRDefault="00F565DC" w:rsidP="00421141">
      <w:r>
        <w:rPr>
          <w:noProof/>
        </w:rPr>
        <w:drawing>
          <wp:inline distT="0" distB="0" distL="0" distR="0" wp14:anchorId="6071802D" wp14:editId="37084144">
            <wp:extent cx="6368963" cy="3688080"/>
            <wp:effectExtent l="0" t="0" r="0" b="7620"/>
            <wp:docPr id="601801730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8873" cy="36996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A0FB5B2" w14:textId="17D341F4" w:rsidR="00F565DC" w:rsidRDefault="00F565DC" w:rsidP="00421141">
      <w:r>
        <w:lastRenderedPageBreak/>
        <w:t xml:space="preserve">A estrutura da rede para cada conta é criada através de uma VPC (landing-zone), contendo 2 CIDRs, um bloco de endereços roteáveis na rede </w:t>
      </w:r>
      <w:r w:rsidR="00CA5A06">
        <w:t>SERASA e outro apenas para PODs do ambiente do EKS. As conexões externas são realizadas via TRANSIT GATEWAYS</w:t>
      </w:r>
    </w:p>
    <w:p w14:paraId="7A59A5FE" w14:textId="0C7D74CD" w:rsidR="00CA5A06" w:rsidRDefault="00CA5A06" w:rsidP="00421141">
      <w:r>
        <w:t>Os CIDRs são blocos de endereços:</w:t>
      </w:r>
    </w:p>
    <w:p w14:paraId="65422BD8" w14:textId="1C6999C9" w:rsidR="00CA5A06" w:rsidRDefault="00CA5A06" w:rsidP="00CA5A06">
      <w:pPr>
        <w:pStyle w:val="PargrafodaLista"/>
        <w:numPr>
          <w:ilvl w:val="0"/>
          <w:numId w:val="2"/>
        </w:numPr>
      </w:pPr>
      <w:r>
        <w:t>10.120.x.x/25 – endereços roteáveis na rede SERASA e com saída para Internet</w:t>
      </w:r>
    </w:p>
    <w:p w14:paraId="406D882C" w14:textId="49F73A3C" w:rsidR="00CA5A06" w:rsidRDefault="00CA5A06" w:rsidP="00CA5A06">
      <w:pPr>
        <w:pStyle w:val="PargrafodaLista"/>
        <w:numPr>
          <w:ilvl w:val="0"/>
          <w:numId w:val="2"/>
        </w:numPr>
      </w:pPr>
      <w:r>
        <w:t>100.64.0.0/16 – endereços internos para o cluster do EKS para comunicação entre PODs</w:t>
      </w:r>
    </w:p>
    <w:p w14:paraId="0FAD7B3A" w14:textId="77AF8C47" w:rsidR="00CA5A06" w:rsidRDefault="00CA5A06" w:rsidP="00CA5A06">
      <w:r>
        <w:t>As subnets são criadas nas zonas de disponibilidades, conforme detalhamento a seguir:</w:t>
      </w:r>
    </w:p>
    <w:p w14:paraId="760FC7A5" w14:textId="0B71EF46" w:rsidR="00CA5A06" w:rsidRDefault="00CA5A06" w:rsidP="00CA5A06">
      <w:pPr>
        <w:pStyle w:val="PargrafodaLista"/>
        <w:numPr>
          <w:ilvl w:val="0"/>
          <w:numId w:val="3"/>
        </w:numPr>
      </w:pPr>
      <w:r w:rsidRPr="00CA5A06">
        <w:t>Subnets roteáveis - aws-landing-zone-PrivateSubnetxA – 10.120.x.x/27 – esse CIDR permite até</w:t>
      </w:r>
      <w:r>
        <w:t xml:space="preserve"> 4 subnets e </w:t>
      </w:r>
      <w:r w:rsidR="001F55F6">
        <w:t>27</w:t>
      </w:r>
      <w:r>
        <w:t xml:space="preserve"> endereços IPs</w:t>
      </w:r>
      <w:r w:rsidR="001F55F6">
        <w:t xml:space="preserve"> (existem 5 endereços reservados)</w:t>
      </w:r>
    </w:p>
    <w:p w14:paraId="51BFE921" w14:textId="23978F0E" w:rsidR="001F55F6" w:rsidRDefault="001F55F6" w:rsidP="00CA5A06">
      <w:pPr>
        <w:pStyle w:val="PargrafodaLista"/>
        <w:numPr>
          <w:ilvl w:val="0"/>
          <w:numId w:val="3"/>
        </w:numPr>
      </w:pPr>
      <w:r>
        <w:t xml:space="preserve">Subnets para pods - </w:t>
      </w:r>
      <w:r w:rsidRPr="001F55F6">
        <w:t>pod-subnet-</w:t>
      </w:r>
      <w:r>
        <w:t>x</w:t>
      </w:r>
      <w:r w:rsidRPr="001F55F6">
        <w:t>A</w:t>
      </w:r>
      <w:r>
        <w:t xml:space="preserve"> - </w:t>
      </w:r>
      <w:r w:rsidRPr="001F55F6">
        <w:t>100.64.</w:t>
      </w:r>
      <w:r w:rsidR="00A66145">
        <w:t>x</w:t>
      </w:r>
      <w:r w:rsidRPr="001F55F6">
        <w:t>.0/18</w:t>
      </w:r>
      <w:r w:rsidR="00A66145">
        <w:t xml:space="preserve"> – esse CIDR permite até 4 subnets e </w:t>
      </w:r>
      <w:r w:rsidR="00A66145" w:rsidRPr="00A66145">
        <w:t>16379</w:t>
      </w:r>
      <w:r w:rsidR="00A66145">
        <w:t xml:space="preserve"> endereços IPs (existem 5 endereços reservados)</w:t>
      </w:r>
    </w:p>
    <w:p w14:paraId="2B879007" w14:textId="6CBE49A5" w:rsidR="00A66145" w:rsidRDefault="00A66145" w:rsidP="00A66145">
      <w:pPr>
        <w:pStyle w:val="Ttulo1"/>
      </w:pPr>
      <w:r>
        <w:t>Serviços a serem disponibilizados nos labs</w:t>
      </w:r>
    </w:p>
    <w:p w14:paraId="60B019D0" w14:textId="75B32C49" w:rsidR="00A66145" w:rsidRDefault="00A66145" w:rsidP="00A66145">
      <w:pPr>
        <w:pStyle w:val="PargrafodaLista"/>
        <w:numPr>
          <w:ilvl w:val="0"/>
          <w:numId w:val="4"/>
        </w:numPr>
      </w:pPr>
      <w:r>
        <w:t>Aplication Load Balancer</w:t>
      </w:r>
    </w:p>
    <w:p w14:paraId="01E43227" w14:textId="6037520B" w:rsidR="00A66145" w:rsidRDefault="003702BC" w:rsidP="00A66145">
      <w:pPr>
        <w:pStyle w:val="PargrafodaLista"/>
        <w:numPr>
          <w:ilvl w:val="0"/>
          <w:numId w:val="4"/>
        </w:numPr>
      </w:pPr>
      <w:r>
        <w:t>API Gateway</w:t>
      </w:r>
    </w:p>
    <w:p w14:paraId="2B2CBB69" w14:textId="0304425C" w:rsidR="003702BC" w:rsidRDefault="003702BC" w:rsidP="00A66145">
      <w:pPr>
        <w:pStyle w:val="PargrafodaLista"/>
        <w:numPr>
          <w:ilvl w:val="0"/>
          <w:numId w:val="4"/>
        </w:numPr>
      </w:pPr>
      <w:r>
        <w:t>EKR e ECR</w:t>
      </w:r>
    </w:p>
    <w:p w14:paraId="23F49F79" w14:textId="6A9E4A60" w:rsidR="003702BC" w:rsidRDefault="009C524B" w:rsidP="00A66145">
      <w:pPr>
        <w:pStyle w:val="PargrafodaLista"/>
        <w:numPr>
          <w:ilvl w:val="0"/>
          <w:numId w:val="4"/>
        </w:numPr>
      </w:pPr>
      <w:r>
        <w:t>S3</w:t>
      </w:r>
    </w:p>
    <w:p w14:paraId="4882FCC8" w14:textId="5FEEA7FD" w:rsidR="009C524B" w:rsidRDefault="009C524B" w:rsidP="00A66145">
      <w:pPr>
        <w:pStyle w:val="PargrafodaLista"/>
        <w:numPr>
          <w:ilvl w:val="0"/>
          <w:numId w:val="4"/>
        </w:numPr>
      </w:pPr>
      <w:r>
        <w:t>EMR</w:t>
      </w:r>
    </w:p>
    <w:p w14:paraId="25466A3F" w14:textId="49933031" w:rsidR="009C524B" w:rsidRDefault="009C524B" w:rsidP="00A66145">
      <w:pPr>
        <w:pStyle w:val="PargrafodaLista"/>
        <w:numPr>
          <w:ilvl w:val="0"/>
          <w:numId w:val="4"/>
        </w:numPr>
      </w:pPr>
      <w:r>
        <w:t>Apache AirFlow</w:t>
      </w:r>
    </w:p>
    <w:p w14:paraId="2F3C384D" w14:textId="13436C1B" w:rsidR="001527F3" w:rsidRDefault="001527F3" w:rsidP="00A66145">
      <w:pPr>
        <w:pStyle w:val="PargrafodaLista"/>
        <w:numPr>
          <w:ilvl w:val="0"/>
          <w:numId w:val="4"/>
        </w:numPr>
      </w:pPr>
      <w:r>
        <w:t>Provavelmente vamos ter algum serviço de mensageria, por exemplo, MSK</w:t>
      </w:r>
      <w:r w:rsidR="000455E6">
        <w:t xml:space="preserve"> </w:t>
      </w:r>
    </w:p>
    <w:p w14:paraId="07BED3B3" w14:textId="67A44CC9" w:rsidR="000455E6" w:rsidRDefault="000455E6" w:rsidP="00A66145">
      <w:pPr>
        <w:pStyle w:val="PargrafodaLista"/>
        <w:numPr>
          <w:ilvl w:val="0"/>
          <w:numId w:val="4"/>
        </w:numPr>
      </w:pPr>
      <w:r>
        <w:t>Algum serviço de banco de dados</w:t>
      </w:r>
      <w:r w:rsidR="00AF2CD3">
        <w:t xml:space="preserve"> (</w:t>
      </w:r>
      <w:r w:rsidR="00BE7835">
        <w:t>RDS ou DinamoDB</w:t>
      </w:r>
      <w:r w:rsidR="00AF2CD3">
        <w:t xml:space="preserve">), bigdata </w:t>
      </w:r>
      <w:r w:rsidR="00025418">
        <w:t xml:space="preserve">(Redshift) </w:t>
      </w:r>
      <w:r w:rsidR="00AF2CD3">
        <w:t xml:space="preserve">ou </w:t>
      </w:r>
      <w:r w:rsidR="00BE7835">
        <w:t>cache (REDIS)</w:t>
      </w:r>
    </w:p>
    <w:p w14:paraId="677EA36D" w14:textId="2594003E" w:rsidR="00EB659A" w:rsidRPr="00CA5A06" w:rsidRDefault="00953BDC" w:rsidP="00A66145">
      <w:pPr>
        <w:pStyle w:val="PargrafodaLista"/>
        <w:numPr>
          <w:ilvl w:val="0"/>
          <w:numId w:val="4"/>
        </w:numPr>
      </w:pPr>
      <w:r>
        <w:t>Avaliar uso de Lambda para processamento de eventos ou de demandas desacopladas</w:t>
      </w:r>
    </w:p>
    <w:p w14:paraId="7DA1DA91" w14:textId="566B06DE" w:rsidR="00CA5A06" w:rsidRPr="00CA5A06" w:rsidRDefault="00CA5A06" w:rsidP="00CA5A06">
      <w:pPr>
        <w:pStyle w:val="PargrafodaLista"/>
      </w:pPr>
    </w:p>
    <w:sectPr w:rsidR="00CA5A06" w:rsidRPr="00CA5A06" w:rsidSect="00CD103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53A5A"/>
    <w:multiLevelType w:val="hybridMultilevel"/>
    <w:tmpl w:val="8FA2E2D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A022F"/>
    <w:multiLevelType w:val="hybridMultilevel"/>
    <w:tmpl w:val="F4BA3BC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A368F6"/>
    <w:multiLevelType w:val="multilevel"/>
    <w:tmpl w:val="5CB863F6"/>
    <w:lvl w:ilvl="0">
      <w:start w:val="1"/>
      <w:numFmt w:val="decimal"/>
      <w:pStyle w:val="Ttulo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76BF6046"/>
    <w:multiLevelType w:val="hybridMultilevel"/>
    <w:tmpl w:val="C28CF86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6146887">
    <w:abstractNumId w:val="2"/>
  </w:num>
  <w:num w:numId="2" w16cid:durableId="1061950644">
    <w:abstractNumId w:val="3"/>
  </w:num>
  <w:num w:numId="3" w16cid:durableId="717819507">
    <w:abstractNumId w:val="1"/>
  </w:num>
  <w:num w:numId="4" w16cid:durableId="3449841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221"/>
    <w:rsid w:val="00025418"/>
    <w:rsid w:val="000455E6"/>
    <w:rsid w:val="001527F3"/>
    <w:rsid w:val="001F55F6"/>
    <w:rsid w:val="003702BC"/>
    <w:rsid w:val="00421141"/>
    <w:rsid w:val="00513E18"/>
    <w:rsid w:val="0058007F"/>
    <w:rsid w:val="00613221"/>
    <w:rsid w:val="00690B5A"/>
    <w:rsid w:val="00845FE8"/>
    <w:rsid w:val="00953BDC"/>
    <w:rsid w:val="00981EA0"/>
    <w:rsid w:val="009A0774"/>
    <w:rsid w:val="009C524B"/>
    <w:rsid w:val="00A60A6C"/>
    <w:rsid w:val="00A66145"/>
    <w:rsid w:val="00AF2CD3"/>
    <w:rsid w:val="00BE7835"/>
    <w:rsid w:val="00C36498"/>
    <w:rsid w:val="00CA5A06"/>
    <w:rsid w:val="00CD103E"/>
    <w:rsid w:val="00EA1ABB"/>
    <w:rsid w:val="00EB659A"/>
    <w:rsid w:val="00F56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4142C"/>
  <w15:chartTrackingRefBased/>
  <w15:docId w15:val="{4E867F32-21E9-4EFC-B5F5-16B39006D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13221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13221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13221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13221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13221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13221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13221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13221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1322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132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6132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1322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1322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1322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1322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1322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1322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1322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">
    <w:name w:val="Title"/>
    <w:basedOn w:val="Normal"/>
    <w:next w:val="Normal"/>
    <w:link w:val="TtuloChar"/>
    <w:uiPriority w:val="10"/>
    <w:qFormat/>
    <w:rsid w:val="006132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132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CA5A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706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499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Tanajura, Davi</dc:creator>
  <cp:keywords/>
  <dc:description/>
  <cp:lastModifiedBy>Tanajura, Davi</cp:lastModifiedBy>
  <cp:revision>12</cp:revision>
  <dcterms:created xsi:type="dcterms:W3CDTF">2023-08-10T16:50:00Z</dcterms:created>
  <dcterms:modified xsi:type="dcterms:W3CDTF">2023-08-10T18:48:00Z</dcterms:modified>
</cp:coreProperties>
</file>