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000023FE" w:rsidRPr="000023FE">
        <w:rPr>
          <w:rFonts w:ascii="Times New Roman" w:eastAsia="Times New Roman" w:hAnsi="Times New Roman" w:cs="Times New Roman"/>
          <w:sz w:val="24"/>
          <w:szCs w:val="24"/>
        </w:rPr>
        <w:t>demands</w:t>
      </w:r>
      <w:proofErr w:type="gramEnd"/>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proofErr w:type="gramStart"/>
      <w:r w:rsidR="00017955">
        <w:rPr>
          <w:rFonts w:ascii="Times New Roman" w:eastAsia="Times New Roman" w:hAnsi="Times New Roman" w:cs="Times New Roman"/>
          <w:sz w:val="24"/>
          <w:szCs w:val="24"/>
        </w:rPr>
        <w:t>07/18/2023</w:t>
      </w:r>
      <w:proofErr w:type="gramEnd"/>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(Bonawitz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w:t>
      </w:r>
      <w:proofErr w:type="gramStart"/>
      <w:r w:rsidR="00614623">
        <w:rPr>
          <w:rFonts w:ascii="Times New Roman" w:eastAsia="Times New Roman" w:hAnsi="Times New Roman" w:cs="Times New Roman"/>
          <w:sz w:val="24"/>
          <w:szCs w:val="24"/>
        </w:rPr>
        <w:t>independently</w:t>
      </w:r>
      <w:proofErr w:type="gramEnd"/>
      <w:r w:rsidR="00614623">
        <w:rPr>
          <w:rFonts w:ascii="Times New Roman" w:eastAsia="Times New Roman" w:hAnsi="Times New Roman" w:cs="Times New Roman"/>
          <w:sz w:val="24"/>
          <w:szCs w:val="24"/>
        </w:rPr>
        <w:t xml:space="preserve"> or the object only shown as part of the initial ambiguous data</w:t>
      </w:r>
      <w:r>
        <w:rPr>
          <w:rFonts w:ascii="Times New Roman" w:eastAsia="Times New Roman" w:hAnsi="Times New Roman" w:cs="Times New Roman"/>
          <w:sz w:val="24"/>
          <w:szCs w:val="24"/>
        </w:rPr>
        <w:t>.</w:t>
      </w:r>
    </w:p>
    <w:p w14:paraId="00C3D0D9" w14:textId="6619F755" w:rsidR="00231FC4" w:rsidRDefault="007D5440" w:rsidP="007D5440">
      <w:pPr>
        <w:spacing w:after="0" w:line="480" w:lineRule="auto"/>
        <w:ind w:firstLine="720"/>
        <w:rPr>
          <w:ins w:id="1" w:author="Benton, Deon" w:date="2023-09-20T14:42:00Z"/>
          <w:rFonts w:ascii="Times New Roman" w:eastAsia="Times New Roman" w:hAnsi="Times New Roman" w:cs="Times New Roman"/>
          <w:sz w:val="24"/>
          <w:szCs w:val="24"/>
        </w:rPr>
      </w:pPr>
      <w:r>
        <w:rPr>
          <w:rFonts w:ascii="Times New Roman" w:eastAsia="Times New Roman" w:hAnsi="Times New Roman" w:cs="Times New Roman"/>
          <w:sz w:val="24"/>
          <w:szCs w:val="24"/>
        </w:rPr>
        <w:t>Second,</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To illustrate why this might be</w:t>
      </w:r>
      <w:ins w:id="2" w:author="Benton, Deon" w:date="2023-09-20T14:36:00Z">
        <w:r w:rsidR="00680063">
          <w:rPr>
            <w:rFonts w:ascii="Times New Roman" w:eastAsia="Times New Roman" w:hAnsi="Times New Roman" w:cs="Times New Roman"/>
            <w:sz w:val="24"/>
            <w:szCs w:val="24"/>
          </w:rPr>
          <w:t xml:space="preserve"> </w:t>
        </w:r>
      </w:ins>
      <w:ins w:id="3" w:author="Benton, Deon" w:date="2023-09-20T14:35:00Z">
        <w:r w:rsidR="00680063">
          <w:rPr>
            <w:rFonts w:ascii="Times New Roman" w:eastAsia="Times New Roman" w:hAnsi="Times New Roman" w:cs="Times New Roman"/>
            <w:sz w:val="24"/>
            <w:szCs w:val="24"/>
          </w:rPr>
          <w:t xml:space="preserve">an important issue, </w:t>
        </w:r>
      </w:ins>
      <w:ins w:id="4" w:author="Benton, Deon" w:date="2023-09-20T14:36:00Z">
        <w:r w:rsidR="00680063">
          <w:rPr>
            <w:rFonts w:ascii="Times New Roman" w:eastAsia="Times New Roman" w:hAnsi="Times New Roman" w:cs="Times New Roman"/>
            <w:sz w:val="24"/>
            <w:szCs w:val="24"/>
          </w:rPr>
          <w:t>consider</w:t>
        </w:r>
        <w:r w:rsidR="00680063" w:rsidRPr="00680063">
          <w:rPr>
            <w:rFonts w:ascii="Times New Roman" w:eastAsia="Times New Roman" w:hAnsi="Times New Roman" w:cs="Times New Roman"/>
            <w:sz w:val="24"/>
            <w:szCs w:val="24"/>
          </w:rPr>
          <w:t xml:space="preserve"> </w:t>
        </w:r>
      </w:ins>
      <w:r w:rsidR="00680063" w:rsidRPr="00680063">
        <w:rPr>
          <w:rFonts w:ascii="Times New Roman" w:eastAsia="Times New Roman" w:hAnsi="Times New Roman" w:cs="Times New Roman"/>
          <w:sz w:val="24"/>
          <w:szCs w:val="24"/>
        </w:rPr>
        <w:t>a modified version of the standard backwards blocking event</w:t>
      </w:r>
      <w:ins w:id="5" w:author="Benton, Deon" w:date="2023-09-20T15:07:00Z">
        <w:r w:rsidR="007B187E">
          <w:rPr>
            <w:rFonts w:ascii="Times New Roman" w:eastAsia="Times New Roman" w:hAnsi="Times New Roman" w:cs="Times New Roman"/>
            <w:sz w:val="24"/>
            <w:szCs w:val="24"/>
          </w:rPr>
          <w:t>, which we implement in the current study. In this version,</w:t>
        </w:r>
      </w:ins>
      <w:r w:rsidR="00680063" w:rsidRPr="00680063">
        <w:rPr>
          <w:rFonts w:ascii="Times New Roman" w:eastAsia="Times New Roman" w:hAnsi="Times New Roman" w:cs="Times New Roman"/>
          <w:sz w:val="24"/>
          <w:szCs w:val="24"/>
        </w:rPr>
        <w:t xml:space="preserve"> children first see an ABC+ sequence followed by an A+ sequence.</w:t>
      </w:r>
      <w:ins w:id="6" w:author="Benton, Deon" w:date="2023-09-20T14:36:00Z">
        <w:r w:rsidR="009007EB">
          <w:rPr>
            <w:rFonts w:ascii="Times New Roman" w:eastAsia="Times New Roman" w:hAnsi="Times New Roman" w:cs="Times New Roman"/>
            <w:sz w:val="24"/>
            <w:szCs w:val="24"/>
          </w:rPr>
          <w:t xml:space="preserve"> </w:t>
        </w:r>
      </w:ins>
      <w:ins w:id="7" w:author="Benton, Deon" w:date="2023-09-20T14:40:00Z">
        <w:r w:rsidR="0092282F">
          <w:rPr>
            <w:rFonts w:ascii="Times New Roman" w:eastAsia="Times New Roman" w:hAnsi="Times New Roman" w:cs="Times New Roman"/>
            <w:sz w:val="24"/>
            <w:szCs w:val="24"/>
          </w:rPr>
          <w:t>Note that in this example</w:t>
        </w:r>
      </w:ins>
      <w:ins w:id="8" w:author="Benton, Deon" w:date="2023-09-20T14:36:00Z">
        <w:r w:rsidR="009007EB">
          <w:rPr>
            <w:rFonts w:ascii="Times New Roman" w:eastAsia="Times New Roman" w:hAnsi="Times New Roman" w:cs="Times New Roman"/>
            <w:sz w:val="24"/>
            <w:szCs w:val="24"/>
          </w:rPr>
          <w:t xml:space="preserve"> children are be</w:t>
        </w:r>
      </w:ins>
      <w:ins w:id="9" w:author="Benton, Deon" w:date="2023-09-20T14:37:00Z">
        <w:r w:rsidR="009007EB">
          <w:rPr>
            <w:rFonts w:ascii="Times New Roman" w:eastAsia="Times New Roman" w:hAnsi="Times New Roman" w:cs="Times New Roman"/>
            <w:sz w:val="24"/>
            <w:szCs w:val="24"/>
          </w:rPr>
          <w:t>ing asked to reason about three rather than two potential causes (i.e., A-C).</w:t>
        </w:r>
      </w:ins>
      <w:r w:rsidR="00680063" w:rsidRPr="00680063">
        <w:rPr>
          <w:rFonts w:ascii="Times New Roman" w:eastAsia="Times New Roman" w:hAnsi="Times New Roman" w:cs="Times New Roman"/>
          <w:sz w:val="24"/>
          <w:szCs w:val="24"/>
        </w:rPr>
        <w:t xml:space="preserve"> If backwards blocking reasoning is unaffected by the number of presented objects, then children should be less likely to label objects B and C as </w:t>
      </w:r>
      <w:r w:rsidR="00680063" w:rsidRPr="00680063">
        <w:rPr>
          <w:rFonts w:ascii="Times New Roman" w:eastAsia="Times New Roman" w:hAnsi="Times New Roman" w:cs="Times New Roman"/>
          <w:sz w:val="24"/>
          <w:szCs w:val="24"/>
        </w:rPr>
        <w:lastRenderedPageBreak/>
        <w:t>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ins w:id="10" w:author="Benton, Deon" w:date="2023-09-20T14:42:00Z">
        <w:r w:rsidRPr="00231FC4">
          <w:rPr>
            <w:rFonts w:ascii="Times New Roman" w:eastAsia="Times New Roman" w:hAnsi="Times New Roman" w:cs="Times New Roman"/>
            <w:sz w:val="24"/>
            <w:szCs w:val="24"/>
          </w:rPr>
          <w:t>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backwards blocking reasoning in human beings, then the difference between these two settings is far from trivial. This is because in the two-cause setting, participants need only to determine which of four candidate causal hypotheses generated the observed data</w:t>
        </w:r>
      </w:ins>
      <w:ins w:id="11" w:author="Benton, Deon" w:date="2023-09-20T14:43:00Z">
        <w:r>
          <w:rPr>
            <w:rFonts w:ascii="Times New Roman" w:eastAsia="Times New Roman" w:hAnsi="Times New Roman" w:cs="Times New Roman"/>
            <w:sz w:val="24"/>
            <w:szCs w:val="24"/>
          </w:rPr>
          <w:t xml:space="preserve">. However, </w:t>
        </w:r>
      </w:ins>
      <w:ins w:id="12" w:author="Benton, Deon" w:date="2023-09-20T14:42:00Z">
        <w:r w:rsidRPr="00231FC4">
          <w:rPr>
            <w:rFonts w:ascii="Times New Roman" w:eastAsia="Times New Roman" w:hAnsi="Times New Roman" w:cs="Times New Roman"/>
            <w:sz w:val="24"/>
            <w:szCs w:val="24"/>
          </w:rPr>
          <w:t>if each object can either be a blicket or not and children are asked to reason about four blickets, then there are 2</w:t>
        </w:r>
      </w:ins>
      <w:ins w:id="13" w:author="Benton, Deon" w:date="2023-09-20T14:44:00Z">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ins>
      <w:ins w:id="14" w:author="Benton, Deon" w:date="2023-09-20T14:42:00Z">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ins>
      <w:r w:rsidR="00680063" w:rsidRPr="00680063">
        <w:rPr>
          <w:rFonts w:ascii="Times New Roman" w:eastAsia="Times New Roman" w:hAnsi="Times New Roman" w:cs="Times New Roman"/>
          <w:sz w:val="24"/>
          <w:szCs w:val="24"/>
        </w:rPr>
        <w:t xml:space="preserve"> </w:t>
      </w:r>
      <w:ins w:id="15" w:author="Benton, Deon" w:date="2023-09-20T14:49:00Z">
        <w:r w:rsidR="00352219">
          <w:rPr>
            <w:rFonts w:ascii="Times New Roman" w:eastAsia="Times New Roman" w:hAnsi="Times New Roman" w:cs="Times New Roman"/>
            <w:sz w:val="24"/>
            <w:szCs w:val="24"/>
          </w:rPr>
          <w:t>Thus, if children are sensitive to this increase in the size of the underlying hypothesis space and they posses</w:t>
        </w:r>
      </w:ins>
      <w:ins w:id="16" w:author="Benton, Deon" w:date="2023-09-20T14:50:00Z">
        <w:r w:rsidR="00352219">
          <w:rPr>
            <w:rFonts w:ascii="Times New Roman" w:eastAsia="Times New Roman" w:hAnsi="Times New Roman" w:cs="Times New Roman"/>
            <w:sz w:val="24"/>
            <w:szCs w:val="24"/>
          </w:rPr>
          <w:t>s limited information-processing abilities, then</w:t>
        </w:r>
        <w:r w:rsidR="00F019B2">
          <w:rPr>
            <w:rFonts w:ascii="Times New Roman" w:eastAsia="Times New Roman" w:hAnsi="Times New Roman" w:cs="Times New Roman"/>
            <w:sz w:val="24"/>
            <w:szCs w:val="24"/>
          </w:rPr>
          <w:t xml:space="preserve"> they might be expected to rely on simpler modes </w:t>
        </w:r>
      </w:ins>
      <w:ins w:id="17" w:author="Benton, Deon" w:date="2023-09-20T14:51:00Z">
        <w:r w:rsidR="00F019B2">
          <w:rPr>
            <w:rFonts w:ascii="Times New Roman" w:eastAsia="Times New Roman" w:hAnsi="Times New Roman" w:cs="Times New Roman"/>
            <w:sz w:val="24"/>
            <w:szCs w:val="24"/>
          </w:rPr>
          <w:t>of processing that are better captured by associative processes than on more sophisticated forms of thin</w:t>
        </w:r>
      </w:ins>
      <w:ins w:id="18" w:author="Benton, Deon" w:date="2023-09-20T14:52:00Z">
        <w:r w:rsidR="00F019B2">
          <w:rPr>
            <w:rFonts w:ascii="Times New Roman" w:eastAsia="Times New Roman" w:hAnsi="Times New Roman" w:cs="Times New Roman"/>
            <w:sz w:val="24"/>
            <w:szCs w:val="24"/>
          </w:rPr>
          <w:t>king that approximate</w:t>
        </w:r>
      </w:ins>
      <w:ins w:id="19" w:author="Benton, Deon" w:date="2023-09-20T14:51:00Z">
        <w:r w:rsidR="00F019B2">
          <w:rPr>
            <w:rFonts w:ascii="Times New Roman" w:eastAsia="Times New Roman" w:hAnsi="Times New Roman" w:cs="Times New Roman"/>
            <w:sz w:val="24"/>
            <w:szCs w:val="24"/>
          </w:rPr>
          <w:t xml:space="preserve"> Bayesian inference. </w:t>
        </w:r>
      </w:ins>
    </w:p>
    <w:p w14:paraId="2D12300A" w14:textId="61744B66" w:rsidR="00AD704F" w:rsidRDefault="000F4AAB" w:rsidP="00416D4A">
      <w:pPr>
        <w:spacing w:after="0" w:line="480" w:lineRule="auto"/>
        <w:ind w:firstLine="720"/>
        <w:rPr>
          <w:rFonts w:ascii="Times New Roman" w:eastAsia="Times New Roman" w:hAnsi="Times New Roman" w:cs="Times New Roman"/>
          <w:sz w:val="24"/>
          <w:szCs w:val="24"/>
        </w:rPr>
      </w:pPr>
      <w:ins w:id="20" w:author="Benton, Deon" w:date="2023-09-20T14:54:00Z">
        <w:r>
          <w:rPr>
            <w:rFonts w:ascii="Times New Roman" w:eastAsia="Times New Roman" w:hAnsi="Times New Roman" w:cs="Times New Roman"/>
            <w:sz w:val="24"/>
            <w:szCs w:val="24"/>
          </w:rPr>
          <w:t xml:space="preserve">It turns out that there is considerable evidence </w:t>
        </w:r>
      </w:ins>
      <w:ins w:id="21" w:author="Benton, Deon" w:date="2023-09-20T14:57:00Z">
        <w:r w:rsidR="00416D4A">
          <w:rPr>
            <w:rFonts w:ascii="Times New Roman" w:eastAsia="Times New Roman" w:hAnsi="Times New Roman" w:cs="Times New Roman"/>
            <w:sz w:val="24"/>
            <w:szCs w:val="24"/>
          </w:rPr>
          <w:t>demonstrating</w:t>
        </w:r>
      </w:ins>
      <w:ins w:id="22" w:author="Benton, Deon" w:date="2023-09-20T14:54:00Z">
        <w:r>
          <w:rPr>
            <w:rFonts w:ascii="Times New Roman" w:eastAsia="Times New Roman" w:hAnsi="Times New Roman" w:cs="Times New Roman"/>
            <w:sz w:val="24"/>
            <w:szCs w:val="24"/>
          </w:rPr>
          <w:t xml:space="preserve"> that </w:t>
        </w:r>
      </w:ins>
      <w:ins w:id="23" w:author="Benton, Deon" w:date="2023-09-20T14:53:00Z">
        <w:r w:rsidR="00972D9E">
          <w:rPr>
            <w:rFonts w:ascii="Times New Roman" w:eastAsia="Times New Roman" w:hAnsi="Times New Roman" w:cs="Times New Roman"/>
            <w:sz w:val="24"/>
            <w:szCs w:val="24"/>
          </w:rPr>
          <w:t xml:space="preserve">children </w:t>
        </w:r>
      </w:ins>
      <w:ins w:id="24" w:author="Benton, Deon" w:date="2023-09-20T14:54:00Z">
        <w:r>
          <w:rPr>
            <w:rFonts w:ascii="Times New Roman" w:eastAsia="Times New Roman" w:hAnsi="Times New Roman" w:cs="Times New Roman"/>
            <w:sz w:val="24"/>
            <w:szCs w:val="24"/>
          </w:rPr>
          <w:t>will</w:t>
        </w:r>
      </w:ins>
      <w:ins w:id="25" w:author="Benton, Deon" w:date="2023-09-20T14:53:00Z">
        <w:r w:rsidR="00972D9E">
          <w:rPr>
            <w:rFonts w:ascii="Times New Roman" w:eastAsia="Times New Roman" w:hAnsi="Times New Roman" w:cs="Times New Roman"/>
            <w:sz w:val="24"/>
            <w:szCs w:val="24"/>
          </w:rPr>
          <w:t xml:space="preserve"> default to simpler modes of thinking when their information-</w:t>
        </w:r>
      </w:ins>
      <w:ins w:id="26" w:author="Benton, Deon" w:date="2023-09-20T14:54:00Z">
        <w:r>
          <w:rPr>
            <w:rFonts w:ascii="Times New Roman" w:eastAsia="Times New Roman" w:hAnsi="Times New Roman" w:cs="Times New Roman"/>
            <w:sz w:val="24"/>
            <w:szCs w:val="24"/>
          </w:rPr>
          <w:t>processing</w:t>
        </w:r>
      </w:ins>
      <w:ins w:id="27" w:author="Benton, Deon" w:date="2023-09-20T14:53:00Z">
        <w:r w:rsidR="00972D9E">
          <w:rPr>
            <w:rFonts w:ascii="Times New Roman" w:eastAsia="Times New Roman" w:hAnsi="Times New Roman" w:cs="Times New Roman"/>
            <w:sz w:val="24"/>
            <w:szCs w:val="24"/>
          </w:rPr>
          <w:t xml:space="preserve"> abilities are taxed </w:t>
        </w:r>
      </w:ins>
      <w:r w:rsidR="00AD704F">
        <w:rPr>
          <w:rFonts w:ascii="Times New Roman" w:eastAsia="Times New Roman" w:hAnsi="Times New Roman" w:cs="Times New Roman"/>
          <w:sz w:val="24"/>
          <w:szCs w:val="24"/>
        </w:rPr>
        <w:t xml:space="preserve">(e.g., Doebel &amp; </w:t>
      </w:r>
      <w:r w:rsidR="00AD704F">
        <w:rPr>
          <w:rFonts w:ascii="Times New Roman" w:eastAsia="Times New Roman" w:hAnsi="Times New Roman" w:cs="Times New Roman"/>
          <w:sz w:val="24"/>
          <w:szCs w:val="24"/>
        </w:rPr>
        <w:lastRenderedPageBreak/>
        <w:t>Zelazo, 2015; Frye</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1995; Zelazo</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1996; Zelazo et al., 2003). </w:t>
      </w:r>
      <w:ins w:id="28" w:author="Benton, Deon" w:date="2023-09-20T14:58:00Z">
        <w:r w:rsidR="001D703C">
          <w:rPr>
            <w:rFonts w:ascii="Times New Roman" w:eastAsia="Times New Roman" w:hAnsi="Times New Roman" w:cs="Times New Roman"/>
            <w:sz w:val="24"/>
            <w:szCs w:val="24"/>
          </w:rPr>
          <w:t xml:space="preserve">For example, </w:t>
        </w:r>
      </w:ins>
      <w:proofErr w:type="spellStart"/>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w:t>
      </w:r>
      <w:proofErr w:type="spellEnd"/>
      <w:r w:rsidR="00AD704F">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w:t>
      </w:r>
      <w:ins w:id="29" w:author="Benton, Deon" w:date="2023-09-20T14:58:00Z">
        <w:r w:rsidR="001D703C">
          <w:rPr>
            <w:rFonts w:ascii="Times New Roman" w:eastAsia="Times New Roman" w:hAnsi="Times New Roman" w:cs="Times New Roman"/>
            <w:sz w:val="24"/>
            <w:szCs w:val="24"/>
          </w:rPr>
          <w:t xml:space="preserve"> during a challenging virtual memory game</w:t>
        </w:r>
      </w:ins>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ins w:id="30" w:author="Benton, Deon" w:date="2023-09-20T14:56:00Z">
        <w:r w:rsidR="00416D4A">
          <w:rPr>
            <w:rFonts w:ascii="Times New Roman" w:eastAsia="Times New Roman" w:hAnsi="Times New Roman" w:cs="Times New Roman"/>
            <w:sz w:val="24"/>
            <w:szCs w:val="24"/>
          </w:rPr>
          <w:t>In addition, Sobel and Kirkham (2007) found that although</w:t>
        </w:r>
      </w:ins>
      <w:r w:rsidR="00AD704F">
        <w:rPr>
          <w:rFonts w:ascii="Times New Roman" w:eastAsia="Times New Roman" w:hAnsi="Times New Roman" w:cs="Times New Roman"/>
          <w:sz w:val="24"/>
          <w:szCs w:val="24"/>
        </w:rPr>
        <w:t xml:space="preserve"> 8-month-olds exhibited backwards blocking inferences </w:t>
      </w:r>
      <w:proofErr w:type="gramStart"/>
      <w:r w:rsidR="00AD704F">
        <w:rPr>
          <w:rFonts w:ascii="Times New Roman" w:eastAsia="Times New Roman" w:hAnsi="Times New Roman" w:cs="Times New Roman"/>
          <w:sz w:val="24"/>
          <w:szCs w:val="24"/>
        </w:rPr>
        <w:t>similar to</w:t>
      </w:r>
      <w:proofErr w:type="gramEnd"/>
      <w:r w:rsidR="00AD704F">
        <w:rPr>
          <w:rFonts w:ascii="Times New Roman" w:eastAsia="Times New Roman" w:hAnsi="Times New Roman" w:cs="Times New Roman"/>
          <w:sz w:val="24"/>
          <w:szCs w:val="24"/>
        </w:rPr>
        <w:t xml:space="preserve"> 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ins w:id="31" w:author="Benton, Deon" w:date="2023-09-20T14:57:00Z">
        <w:r w:rsidR="00416D4A">
          <w:rPr>
            <w:rFonts w:ascii="Times New Roman" w:eastAsia="Times New Roman" w:hAnsi="Times New Roman" w:cs="Times New Roman"/>
            <w:sz w:val="24"/>
            <w:szCs w:val="24"/>
          </w:rPr>
          <w:t>Finally</w:t>
        </w:r>
      </w:ins>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w:t>
      </w:r>
      <w:proofErr w:type="spellStart"/>
      <w:r w:rsidR="00AD704F">
        <w:rPr>
          <w:rFonts w:ascii="Times New Roman" w:eastAsia="Times New Roman" w:hAnsi="Times New Roman" w:cs="Times New Roman"/>
          <w:sz w:val="24"/>
          <w:szCs w:val="24"/>
        </w:rPr>
        <w:t>Tummeltshammer</w:t>
      </w:r>
      <w:proofErr w:type="spellEnd"/>
      <w:r w:rsidR="00AD704F">
        <w:rPr>
          <w:rFonts w:ascii="Times New Roman" w:eastAsia="Times New Roman" w:hAnsi="Times New Roman" w:cs="Times New Roman"/>
          <w:sz w:val="24"/>
          <w:szCs w:val="24"/>
        </w:rPr>
        <w:t xml:space="preserve"> et al., 2014). </w:t>
      </w:r>
    </w:p>
    <w:p w14:paraId="3898F3B8" w14:textId="557840B8"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w:t>
      </w:r>
      <w:r w:rsidR="005D29A6">
        <w:rPr>
          <w:rFonts w:ascii="Times New Roman" w:eastAsia="Times New Roman" w:hAnsi="Times New Roman" w:cs="Times New Roman"/>
          <w:sz w:val="24"/>
          <w:szCs w:val="24"/>
        </w:rPr>
        <w:lastRenderedPageBreak/>
        <w:t xml:space="preserve">7 succeed (Fernbach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(Caporaso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2018). Considered together, this research indicates that although children use different reasoning processes under different information-processing demands; the higher those demands, the simpler the process (e.g., Cohen, 1988</w:t>
      </w:r>
      <w:del w:id="32" w:author="Benton, Deon" w:date="2023-09-20T19:06:00Z">
        <w:r w:rsidR="005D29A6" w:rsidDel="00A87729">
          <w:rPr>
            <w:rFonts w:ascii="Times New Roman" w:eastAsia="Times New Roman" w:hAnsi="Times New Roman" w:cs="Times New Roman"/>
            <w:sz w:val="24"/>
            <w:szCs w:val="24"/>
          </w:rPr>
          <w:delText>; Cohen et al., 1998, 1999</w:delText>
        </w:r>
      </w:del>
      <w:r w:rsidR="005D29A6">
        <w:rPr>
          <w:rFonts w:ascii="Times New Roman" w:eastAsia="Times New Roman" w:hAnsi="Times New Roman" w:cs="Times New Roman"/>
          <w:sz w:val="24"/>
          <w:szCs w:val="24"/>
        </w:rPr>
        <w:t>).</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293A911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lastRenderedPageBreak/>
        <w:t xml:space="preserve">objects (A’, B’ and C’) activate the machine, followed by an event in which a fourth object (D) either caused or failed to cause the machine to activate. </w:t>
      </w:r>
      <w:ins w:id="33" w:author="Benton, Deon" w:date="2023-09-20T15:14:00Z">
        <w:r w:rsidR="00A86A25">
          <w:rPr>
            <w:rFonts w:ascii="Times New Roman" w:eastAsia="Times New Roman" w:hAnsi="Times New Roman" w:cs="Times New Roman"/>
            <w:sz w:val="24"/>
            <w:szCs w:val="24"/>
          </w:rPr>
          <w:t xml:space="preserve">Participants were said to engage in backwards blocking reasoning if </w:t>
        </w:r>
      </w:ins>
      <w:ins w:id="34" w:author="Benton, Deon" w:date="2023-09-20T15:11:00Z">
        <w:r w:rsidR="00D965F7">
          <w:rPr>
            <w:rFonts w:ascii="Times New Roman" w:eastAsia="Times New Roman" w:hAnsi="Times New Roman" w:cs="Times New Roman"/>
            <w:sz w:val="24"/>
            <w:szCs w:val="24"/>
          </w:rPr>
          <w:t xml:space="preserve">their combined ratings of objects B and C </w:t>
        </w:r>
      </w:ins>
      <w:ins w:id="35" w:author="Benton, Deon" w:date="2023-09-20T15:12:00Z">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ins>
      <w:ins w:id="36" w:author="Benton, Deon" w:date="2023-09-20T15:14:00Z">
        <w:r w:rsidR="00A86A25">
          <w:rPr>
            <w:rFonts w:ascii="Times New Roman" w:eastAsia="Times New Roman" w:hAnsi="Times New Roman" w:cs="Times New Roman"/>
            <w:sz w:val="24"/>
            <w:szCs w:val="24"/>
          </w:rPr>
          <w:t xml:space="preserve"> of the backwards blocking condition</w:t>
        </w:r>
      </w:ins>
      <w:ins w:id="37" w:author="Benton, Deon" w:date="2023-09-20T15:12:00Z">
        <w:r w:rsidR="00D965F7">
          <w:rPr>
            <w:rFonts w:ascii="Times New Roman" w:eastAsia="Times New Roman" w:hAnsi="Times New Roman" w:cs="Times New Roman"/>
            <w:sz w:val="24"/>
            <w:szCs w:val="24"/>
          </w:rPr>
          <w:t xml:space="preserve"> </w:t>
        </w:r>
      </w:ins>
      <w:ins w:id="38" w:author="Benton, Deon" w:date="2023-09-20T15:16:00Z">
        <w:r w:rsidR="009B0F6E">
          <w:rPr>
            <w:rFonts w:ascii="Times New Roman" w:eastAsia="Times New Roman" w:hAnsi="Times New Roman" w:cs="Times New Roman"/>
            <w:sz w:val="24"/>
            <w:szCs w:val="24"/>
          </w:rPr>
          <w:t>were</w:t>
        </w:r>
      </w:ins>
      <w:ins w:id="39" w:author="Benton, Deon" w:date="2023-09-20T15:12:00Z">
        <w:r w:rsidR="00D965F7">
          <w:rPr>
            <w:rFonts w:ascii="Times New Roman" w:eastAsia="Times New Roman" w:hAnsi="Times New Roman" w:cs="Times New Roman"/>
            <w:sz w:val="24"/>
            <w:szCs w:val="24"/>
          </w:rPr>
          <w:t xml:space="preserve"> lower than their combined ratings of objects A, B, and C in the control trials</w:t>
        </w:r>
      </w:ins>
      <w:ins w:id="40" w:author="Benton, Deon" w:date="2023-09-20T15:16:00Z">
        <w:r w:rsidR="009B0F6E">
          <w:rPr>
            <w:rFonts w:ascii="Times New Roman" w:eastAsia="Times New Roman" w:hAnsi="Times New Roman" w:cs="Times New Roman"/>
            <w:sz w:val="24"/>
            <w:szCs w:val="24"/>
          </w:rPr>
          <w:t xml:space="preserve"> of the same condition.</w:t>
        </w:r>
      </w:ins>
      <w:ins w:id="41" w:author="Benton, Deon" w:date="2023-09-20T15:18:00Z">
        <w:r w:rsidR="00421277">
          <w:rPr>
            <w:rFonts w:ascii="Times New Roman" w:eastAsia="Times New Roman" w:hAnsi="Times New Roman" w:cs="Times New Roman"/>
            <w:sz w:val="24"/>
            <w:szCs w:val="24"/>
          </w:rPr>
          <w:t xml:space="preserve"> </w:t>
        </w:r>
      </w:ins>
      <w:ins w:id="42" w:author="Benton, Deon" w:date="2023-09-20T15:19:00Z">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w:t>
        </w:r>
      </w:ins>
      <w:ins w:id="43" w:author="Benton, Deon" w:date="2023-09-20T15:20:00Z">
        <w:r w:rsidR="006A6027">
          <w:rPr>
            <w:rFonts w:ascii="Times New Roman" w:eastAsia="Times New Roman" w:hAnsi="Times New Roman" w:cs="Times New Roman"/>
            <w:sz w:val="24"/>
            <w:szCs w:val="24"/>
          </w:rPr>
          <w:t xml:space="preserve">should affect participants’ inferences about B and C. However, because object D was never shown in combination with A-C, D’s causal status should have no bearing on </w:t>
        </w:r>
      </w:ins>
      <w:ins w:id="44" w:author="Benton, Deon" w:date="2023-09-20T15:21:00Z">
        <w:r w:rsidR="00614CFE">
          <w:rPr>
            <w:rFonts w:ascii="Times New Roman" w:eastAsia="Times New Roman" w:hAnsi="Times New Roman" w:cs="Times New Roman"/>
            <w:sz w:val="24"/>
            <w:szCs w:val="24"/>
          </w:rPr>
          <w:t>participants</w:t>
        </w:r>
      </w:ins>
      <w:ins w:id="45" w:author="Benton, Deon" w:date="2023-09-20T15:20:00Z">
        <w:r w:rsidR="006A6027">
          <w:rPr>
            <w:rFonts w:ascii="Times New Roman" w:eastAsia="Times New Roman" w:hAnsi="Times New Roman" w:cs="Times New Roman"/>
            <w:sz w:val="24"/>
            <w:szCs w:val="24"/>
          </w:rPr>
          <w:t>’ treatment of objects A-C. This explains</w:t>
        </w:r>
      </w:ins>
      <w:ins w:id="46" w:author="Benton, Deon" w:date="2023-09-20T15:21:00Z">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w:t>
        </w:r>
      </w:ins>
      <w:ins w:id="47" w:author="Benton, Deon" w:date="2023-09-20T15:22:00Z">
        <w:r w:rsidR="00614CFE">
          <w:rPr>
            <w:rFonts w:ascii="Times New Roman" w:eastAsia="Times New Roman" w:hAnsi="Times New Roman" w:cs="Times New Roman"/>
            <w:sz w:val="24"/>
            <w:szCs w:val="24"/>
          </w:rPr>
          <w:t>ferently between the experimental and control trials.</w:t>
        </w:r>
      </w:ins>
      <w:ins w:id="48" w:author="Benton, Deon" w:date="2023-09-20T15:16:00Z">
        <w:r w:rsidR="009B0F6E">
          <w:rPr>
            <w:rFonts w:ascii="Times New Roman" w:eastAsia="Times New Roman" w:hAnsi="Times New Roman" w:cs="Times New Roman"/>
            <w:sz w:val="24"/>
            <w:szCs w:val="24"/>
          </w:rPr>
          <w:t xml:space="preserve"> In contrast, participants were said to engage</w:t>
        </w:r>
      </w:ins>
      <w:ins w:id="49" w:author="Benton, Deon" w:date="2023-09-20T15:17:00Z">
        <w:r w:rsidR="009B0F6E">
          <w:rPr>
            <w:rFonts w:ascii="Times New Roman" w:eastAsia="Times New Roman" w:hAnsi="Times New Roman" w:cs="Times New Roman"/>
            <w:sz w:val="24"/>
            <w:szCs w:val="24"/>
          </w:rPr>
          <w:t xml:space="preserve"> in indirect screening-off if </w:t>
        </w:r>
      </w:ins>
      <w:ins w:id="50" w:author="Benton, Deon" w:date="2023-09-20T15:22:00Z">
        <w:r w:rsidR="00614CFE">
          <w:rPr>
            <w:rFonts w:ascii="Times New Roman" w:eastAsia="Times New Roman" w:hAnsi="Times New Roman" w:cs="Times New Roman"/>
            <w:sz w:val="24"/>
            <w:szCs w:val="24"/>
          </w:rPr>
          <w:t>their</w:t>
        </w:r>
      </w:ins>
      <w:ins w:id="51" w:author="Benton, Deon" w:date="2023-09-20T15:17:00Z">
        <w:r w:rsidR="009B0F6E">
          <w:rPr>
            <w:rFonts w:ascii="Times New Roman" w:eastAsia="Times New Roman" w:hAnsi="Times New Roman" w:cs="Times New Roman"/>
            <w:sz w:val="24"/>
            <w:szCs w:val="24"/>
          </w:rPr>
          <w:t xml:space="preserve"> 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w:t>
        </w:r>
      </w:ins>
      <w:ins w:id="52" w:author="Benton, Deon" w:date="2023-09-20T15:18:00Z">
        <w:r w:rsidR="00421277">
          <w:rPr>
            <w:rFonts w:ascii="Times New Roman" w:eastAsia="Times New Roman" w:hAnsi="Times New Roman" w:cs="Times New Roman"/>
            <w:sz w:val="24"/>
            <w:szCs w:val="24"/>
          </w:rPr>
          <w:t>mbined ratings of</w:t>
        </w:r>
      </w:ins>
      <w:ins w:id="53" w:author="Benton, Deon" w:date="2023-09-20T15:12:00Z">
        <w:r w:rsidR="00D965F7">
          <w:rPr>
            <w:rFonts w:ascii="Times New Roman" w:eastAsia="Times New Roman" w:hAnsi="Times New Roman" w:cs="Times New Roman"/>
            <w:sz w:val="24"/>
            <w:szCs w:val="24"/>
          </w:rPr>
          <w:t xml:space="preserve">, then this would be evidence of backwards blocking reasoning. </w:t>
        </w:r>
      </w:ins>
      <w:ins w:id="54" w:author="Benton, Deon" w:date="2023-09-20T15:22:00Z">
        <w:r w:rsidR="00614CFE">
          <w:rPr>
            <w:rFonts w:ascii="Times New Roman" w:eastAsia="Times New Roman" w:hAnsi="Times New Roman" w:cs="Times New Roman"/>
            <w:sz w:val="24"/>
            <w:szCs w:val="24"/>
          </w:rPr>
          <w:t>The rationale for why these ratings should differ is identical to that object—having been shown in combination with objects B and C, A’s,</w:t>
        </w:r>
      </w:ins>
      <w:ins w:id="55" w:author="Benton, Deon" w:date="2023-09-20T15:23:00Z">
        <w:r w:rsidR="00614CFE">
          <w:rPr>
            <w:rFonts w:ascii="Times New Roman" w:eastAsia="Times New Roman" w:hAnsi="Times New Roman" w:cs="Times New Roman"/>
            <w:sz w:val="24"/>
            <w:szCs w:val="24"/>
          </w:rPr>
          <w:t xml:space="preserve"> but not D’s, causal status should affect how participants rate the objects that never participated on the machine. </w:t>
        </w:r>
      </w:ins>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ins w:id="56" w:author="Benton, Deon" w:date="2023-09-20T15:24:00Z">
        <w:r w:rsidR="009B4880">
          <w:rPr>
            <w:rFonts w:ascii="Times New Roman" w:eastAsia="Times New Roman" w:hAnsi="Times New Roman" w:cs="Times New Roman"/>
            <w:sz w:val="24"/>
            <w:szCs w:val="24"/>
          </w:rPr>
          <w:t>have decided to test the same-age children.</w:t>
        </w:r>
      </w:ins>
      <w:del w:id="57" w:author="Benton, Deon" w:date="2023-09-20T15:24:00Z">
        <w:r w:rsidDel="009B4880">
          <w:rPr>
            <w:rFonts w:ascii="Times New Roman" w:eastAsia="Times New Roman" w:hAnsi="Times New Roman" w:cs="Times New Roman"/>
            <w:sz w:val="24"/>
            <w:szCs w:val="24"/>
          </w:rPr>
          <w:delText xml:space="preserve"> </w:delText>
        </w:r>
      </w:del>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3C89EA49"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w:t>
      </w:r>
      <w:bookmarkStart w:id="58" w:name="_Hlk146130918"/>
      <w:r>
        <w:rPr>
          <w:rFonts w:ascii="Times New Roman" w:eastAsia="Times New Roman" w:hAnsi="Times New Roman" w:cs="Times New Roman"/>
          <w:sz w:val="24"/>
          <w:szCs w:val="24"/>
        </w:rPr>
        <w:t xml:space="preserve">Sample size was determined based on previous studies on </w:t>
      </w:r>
      <w:r>
        <w:rPr>
          <w:rFonts w:ascii="Times New Roman" w:eastAsia="Times New Roman" w:hAnsi="Times New Roman" w:cs="Times New Roman"/>
          <w:sz w:val="24"/>
          <w:szCs w:val="24"/>
        </w:rPr>
        <w:lastRenderedPageBreak/>
        <w:t>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w:t>
      </w:r>
      <w:bookmarkEnd w:id="58"/>
      <w:r>
        <w:rPr>
          <w:rFonts w:ascii="Times New Roman" w:eastAsia="Times New Roman" w:hAnsi="Times New Roman" w:cs="Times New Roman"/>
          <w:sz w:val="24"/>
          <w:szCs w:val="24"/>
        </w:rPr>
        <w:t>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w:t>
      </w:r>
      <w:del w:id="59" w:author="Benton, Deon" w:date="2023-09-20T15:26:00Z">
        <w:r w:rsidDel="00382FFA">
          <w:rPr>
            <w:rFonts w:ascii="Times New Roman" w:eastAsia="Times New Roman" w:hAnsi="Times New Roman" w:cs="Times New Roman"/>
            <w:color w:val="000000"/>
            <w:sz w:val="24"/>
            <w:szCs w:val="24"/>
          </w:rPr>
          <w:delText xml:space="preserve"> (compared with 83%)</w:delText>
        </w:r>
      </w:del>
      <w:r>
        <w:rPr>
          <w:rFonts w:ascii="Times New Roman" w:eastAsia="Times New Roman" w:hAnsi="Times New Roman" w:cs="Times New Roman"/>
          <w:color w:val="000000"/>
          <w:sz w:val="24"/>
          <w:szCs w:val="24"/>
        </w:rPr>
        <w:t xml:space="preserve">,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w:t>
      </w:r>
      <w:del w:id="60" w:author="Benton, Deon" w:date="2023-09-20T15:25:00Z">
        <w:r w:rsidDel="009B4880">
          <w:rPr>
            <w:rFonts w:ascii="Times New Roman" w:eastAsia="Times New Roman" w:hAnsi="Times New Roman" w:cs="Times New Roman"/>
            <w:color w:val="000000"/>
            <w:sz w:val="24"/>
            <w:szCs w:val="24"/>
          </w:rPr>
          <w:delText>38K</w:delText>
        </w:r>
      </w:del>
      <w:ins w:id="61" w:author="Benton, Deon" w:date="2023-09-20T15:25:00Z">
        <w:r w:rsidR="009B4880">
          <w:rPr>
            <w:rFonts w:ascii="Times New Roman" w:eastAsia="Times New Roman" w:hAnsi="Times New Roman" w:cs="Times New Roman"/>
            <w:color w:val="000000"/>
            <w:sz w:val="24"/>
            <w:szCs w:val="24"/>
          </w:rPr>
          <w:t>38%</w:t>
        </w:r>
      </w:ins>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1A99016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w:t>
      </w:r>
      <w:bookmarkStart w:id="62" w:name="_Hlk146130575"/>
      <w:r>
        <w:rPr>
          <w:rFonts w:ascii="Times New Roman" w:eastAsia="Times New Roman" w:hAnsi="Times New Roman" w:cs="Times New Roman"/>
          <w:sz w:val="24"/>
          <w:szCs w:val="24"/>
        </w:rPr>
        <w:t>Finally, the videos contained a built-in script, which experimenters</w:t>
      </w:r>
      <w:ins w:id="63" w:author="Benton, Deon" w:date="2023-09-20T19:28:00Z">
        <w:r w:rsidR="00E4090F">
          <w:rPr>
            <w:rFonts w:ascii="Times New Roman" w:eastAsia="Times New Roman" w:hAnsi="Times New Roman" w:cs="Times New Roman"/>
            <w:sz w:val="24"/>
            <w:szCs w:val="24"/>
          </w:rPr>
          <w:t>, but not the study participants,</w:t>
        </w:r>
      </w:ins>
      <w:r>
        <w:rPr>
          <w:rFonts w:ascii="Times New Roman" w:eastAsia="Times New Roman" w:hAnsi="Times New Roman" w:cs="Times New Roman"/>
          <w:sz w:val="24"/>
          <w:szCs w:val="24"/>
        </w:rPr>
        <w:t xml:space="preserve"> read</w:t>
      </w:r>
      <w:bookmarkEnd w:id="62"/>
      <w:r>
        <w:rPr>
          <w:rFonts w:ascii="Times New Roman" w:eastAsia="Times New Roman" w:hAnsi="Times New Roman" w:cs="Times New Roman"/>
          <w:sz w:val="24"/>
          <w:szCs w:val="24"/>
        </w:rPr>
        <w:t xml:space="preserve">.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33D654C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w:t>
      </w:r>
      <w:del w:id="64" w:author="Benton, Deon" w:date="2023-09-20T19:33:00Z">
        <w:r w:rsidDel="007F105E">
          <w:rPr>
            <w:rFonts w:ascii="Times New Roman" w:eastAsia="Times New Roman" w:hAnsi="Times New Roman" w:cs="Times New Roman"/>
            <w:sz w:val="24"/>
            <w:szCs w:val="24"/>
          </w:rPr>
          <w:delText>Table 1</w:delText>
        </w:r>
      </w:del>
      <w:ins w:id="65" w:author="Benton, Deon" w:date="2023-09-20T19:33:00Z">
        <w:r w:rsidR="007F105E">
          <w:rPr>
            <w:rFonts w:ascii="Times New Roman" w:eastAsia="Times New Roman" w:hAnsi="Times New Roman" w:cs="Times New Roman"/>
            <w:sz w:val="24"/>
            <w:szCs w:val="24"/>
          </w:rPr>
          <w:t>Figure 1</w:t>
        </w:r>
      </w:ins>
      <w:r>
        <w:rPr>
          <w:rFonts w:ascii="Times New Roman" w:eastAsia="Times New Roman" w:hAnsi="Times New Roman" w:cs="Times New Roman"/>
          <w:sz w:val="24"/>
          <w:szCs w:val="24"/>
        </w:rPr>
        <w:t>.</w:t>
      </w:r>
      <w:ins w:id="66" w:author="Benton, Deon" w:date="2023-09-20T19:31:00Z">
        <w:r w:rsidR="00E4090F">
          <w:rPr>
            <w:rFonts w:ascii="Times New Roman" w:eastAsia="Times New Roman" w:hAnsi="Times New Roman" w:cs="Times New Roman"/>
            <w:sz w:val="24"/>
            <w:szCs w:val="24"/>
          </w:rPr>
          <w:t xml:space="preserve"> Finally, all study responses were coded offline after each study session</w:t>
        </w:r>
      </w:ins>
      <w:ins w:id="67" w:author="Benton, Deon" w:date="2023-09-20T19:32:00Z">
        <w:r w:rsidR="007F105E">
          <w:rPr>
            <w:rFonts w:ascii="Times New Roman" w:eastAsia="Times New Roman" w:hAnsi="Times New Roman" w:cs="Times New Roman"/>
            <w:sz w:val="24"/>
            <w:szCs w:val="24"/>
          </w:rPr>
          <w:t>. Although study responses were coded offline, an experimenter was present throughout an entire study session.</w:t>
        </w:r>
      </w:ins>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3C6CA38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E21312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w:t>
      </w:r>
      <w:r w:rsidR="00717614">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To explore the second interaction among Trial Number and Object for each condition, Trial Number and Object were included as within-participants fixed effects and participants were included as a random effect. Although both linear models yielded experimental effects of Object,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45C04A22" w:rsidR="006C5C80" w:rsidRDefault="00E81900" w:rsidP="00A472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final interaction among Condition, Trial Type, and Object, we</w:t>
      </w:r>
      <w:ins w:id="68" w:author="Benton, Deon" w:date="2023-09-20T18:26:00Z">
        <w:r w:rsidR="003D24BA">
          <w:rPr>
            <w:rFonts w:ascii="Times New Roman" w:eastAsia="Times New Roman" w:hAnsi="Times New Roman" w:cs="Times New Roman"/>
            <w:sz w:val="24"/>
            <w:szCs w:val="24"/>
          </w:rPr>
          <w:t xml:space="preserve"> ran separate two-way linear mixed-effects models separately for the backwards blocking and indirect screening-off condition</w:t>
        </w:r>
      </w:ins>
      <w:ins w:id="69" w:author="Benton, Deon" w:date="2023-09-20T18:27:00Z">
        <w:r w:rsidR="003D24BA">
          <w:rPr>
            <w:rFonts w:ascii="Times New Roman" w:eastAsia="Times New Roman" w:hAnsi="Times New Roman" w:cs="Times New Roman"/>
            <w:sz w:val="24"/>
            <w:szCs w:val="24"/>
          </w:rPr>
          <w:t>s</w:t>
        </w:r>
      </w:ins>
      <w:ins w:id="70" w:author="Benton, Deon" w:date="2023-09-20T18:31:00Z">
        <w:r w:rsidR="008C7AA0">
          <w:rPr>
            <w:rFonts w:ascii="Times New Roman" w:eastAsia="Times New Roman" w:hAnsi="Times New Roman" w:cs="Times New Roman"/>
            <w:sz w:val="24"/>
            <w:szCs w:val="24"/>
          </w:rPr>
          <w:t xml:space="preserve"> </w:t>
        </w:r>
        <w:r w:rsidR="008C7AA0">
          <w:rPr>
            <w:rFonts w:ascii="Times New Roman" w:eastAsia="Times New Roman" w:hAnsi="Times New Roman" w:cs="Times New Roman"/>
            <w:sz w:val="24"/>
            <w:szCs w:val="24"/>
          </w:rPr>
          <w:t>with Trial Type (Experimental vs. Control)</w:t>
        </w:r>
        <w:r w:rsidR="008C7AA0">
          <w:rPr>
            <w:rFonts w:ascii="Times New Roman" w:eastAsia="Times New Roman" w:hAnsi="Times New Roman" w:cs="Times New Roman"/>
            <w:sz w:val="24"/>
            <w:szCs w:val="24"/>
          </w:rPr>
          <w:t xml:space="preserve"> and</w:t>
        </w:r>
        <w:r w:rsidR="008C7AA0">
          <w:rPr>
            <w:rFonts w:ascii="Times New Roman" w:eastAsia="Times New Roman" w:hAnsi="Times New Roman" w:cs="Times New Roman"/>
            <w:sz w:val="24"/>
            <w:szCs w:val="24"/>
          </w:rPr>
          <w:t xml:space="preserve"> Objects (A vs. B vs. C vs. D)</w:t>
        </w:r>
        <w:r w:rsidR="008C7AA0">
          <w:rPr>
            <w:rFonts w:ascii="Times New Roman" w:eastAsia="Times New Roman" w:hAnsi="Times New Roman" w:cs="Times New Roman"/>
            <w:sz w:val="24"/>
            <w:szCs w:val="24"/>
          </w:rPr>
          <w:t xml:space="preserve"> </w:t>
        </w:r>
        <w:r w:rsidR="008C7AA0">
          <w:rPr>
            <w:rFonts w:ascii="Times New Roman" w:eastAsia="Times New Roman" w:hAnsi="Times New Roman" w:cs="Times New Roman"/>
            <w:sz w:val="24"/>
            <w:szCs w:val="24"/>
          </w:rPr>
          <w:t>as the within-participants fixed effects</w:t>
        </w:r>
        <w:r w:rsidR="008C7AA0">
          <w:rPr>
            <w:rFonts w:ascii="Times New Roman" w:eastAsia="Times New Roman" w:hAnsi="Times New Roman" w:cs="Times New Roman"/>
            <w:sz w:val="24"/>
            <w:szCs w:val="24"/>
          </w:rPr>
          <w:t xml:space="preserve"> </w:t>
        </w:r>
        <w:r w:rsidR="008C7AA0">
          <w:rPr>
            <w:rFonts w:ascii="Times New Roman" w:eastAsia="Times New Roman" w:hAnsi="Times New Roman" w:cs="Times New Roman"/>
            <w:sz w:val="24"/>
            <w:szCs w:val="24"/>
          </w:rPr>
          <w:t>and participant as the random effect</w:t>
        </w:r>
      </w:ins>
      <w:ins w:id="71" w:author="Benton, Deon" w:date="2023-09-20T18:27:00Z">
        <w:r w:rsidR="003D24BA">
          <w:rPr>
            <w:rFonts w:ascii="Times New Roman" w:eastAsia="Times New Roman" w:hAnsi="Times New Roman" w:cs="Times New Roman"/>
            <w:sz w:val="24"/>
            <w:szCs w:val="24"/>
          </w:rPr>
          <w:t>.</w:t>
        </w:r>
      </w:ins>
      <w:ins w:id="72" w:author="Benton, Deon" w:date="2023-09-20T18:31:00Z">
        <w:r w:rsidR="00086C39">
          <w:rPr>
            <w:rFonts w:ascii="Times New Roman" w:eastAsia="Times New Roman" w:hAnsi="Times New Roman" w:cs="Times New Roman"/>
            <w:sz w:val="24"/>
            <w:szCs w:val="24"/>
          </w:rPr>
          <w:t xml:space="preserve"> The </w:t>
        </w:r>
      </w:ins>
      <w:ins w:id="73" w:author="Benton, Deon" w:date="2023-09-20T18:41:00Z">
        <w:r w:rsidR="00ED7118">
          <w:rPr>
            <w:rFonts w:ascii="Times New Roman" w:eastAsia="Times New Roman" w:hAnsi="Times New Roman" w:cs="Times New Roman"/>
            <w:sz w:val="24"/>
            <w:szCs w:val="24"/>
          </w:rPr>
          <w:t xml:space="preserve">two-way linear mixed effects model </w:t>
        </w:r>
      </w:ins>
      <w:ins w:id="74" w:author="Benton, Deon" w:date="2023-09-20T18:31:00Z">
        <w:r w:rsidR="00086C39">
          <w:rPr>
            <w:rFonts w:ascii="Times New Roman" w:eastAsia="Times New Roman" w:hAnsi="Times New Roman" w:cs="Times New Roman"/>
            <w:sz w:val="24"/>
            <w:szCs w:val="24"/>
          </w:rPr>
          <w:t xml:space="preserve">for the backwards blocking condition revealed a main effect of </w:t>
        </w:r>
      </w:ins>
      <w:ins w:id="75" w:author="Benton, Deon" w:date="2023-09-20T18:32:00Z">
        <w:r w:rsidR="00086C39">
          <w:rPr>
            <w:rFonts w:ascii="Times New Roman" w:eastAsia="Times New Roman" w:hAnsi="Times New Roman" w:cs="Times New Roman"/>
            <w:sz w:val="24"/>
            <w:szCs w:val="24"/>
          </w:rPr>
          <w:t xml:space="preserve">Trial Type,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 xml:space="preserve">(1) = </w:t>
        </w:r>
        <w:r w:rsidR="00086C39">
          <w:rPr>
            <w:rFonts w:ascii="Times New Roman" w:eastAsia="Times New Roman" w:hAnsi="Times New Roman" w:cs="Times New Roman"/>
            <w:sz w:val="24"/>
            <w:szCs w:val="24"/>
          </w:rPr>
          <w:t>5.72</w:t>
        </w:r>
        <w:r w:rsidR="00086C39">
          <w:rPr>
            <w:rFonts w:ascii="Times New Roman" w:eastAsia="Times New Roman" w:hAnsi="Times New Roman" w:cs="Times New Roman"/>
            <w:sz w:val="24"/>
            <w:szCs w:val="24"/>
          </w:rPr>
          <w:t xml:space="preserve">, </w:t>
        </w:r>
        <w:r w:rsidR="00086C39">
          <w:rPr>
            <w:rFonts w:ascii="Times New Roman" w:eastAsia="Times New Roman" w:hAnsi="Times New Roman" w:cs="Times New Roman"/>
            <w:i/>
            <w:sz w:val="24"/>
            <w:szCs w:val="24"/>
          </w:rPr>
          <w:t xml:space="preserve">p </w:t>
        </w:r>
        <w:r w:rsidR="00086C39">
          <w:rPr>
            <w:rFonts w:ascii="Times New Roman" w:eastAsia="Times New Roman" w:hAnsi="Times New Roman" w:cs="Times New Roman"/>
            <w:sz w:val="24"/>
            <w:szCs w:val="24"/>
          </w:rPr>
          <w:t>=</w:t>
        </w:r>
        <w:r w:rsidR="00086C39">
          <w:rPr>
            <w:rFonts w:ascii="Times New Roman" w:eastAsia="Times New Roman" w:hAnsi="Times New Roman" w:cs="Times New Roman"/>
            <w:sz w:val="24"/>
            <w:szCs w:val="24"/>
          </w:rPr>
          <w:t xml:space="preserve"> .0</w:t>
        </w:r>
        <w:r w:rsidR="00086C39">
          <w:rPr>
            <w:rFonts w:ascii="Times New Roman" w:eastAsia="Times New Roman" w:hAnsi="Times New Roman" w:cs="Times New Roman"/>
            <w:sz w:val="24"/>
            <w:szCs w:val="24"/>
          </w:rPr>
          <w:t xml:space="preserve">2, a main effect of Objects,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w:t>
        </w:r>
      </w:ins>
      <w:ins w:id="76" w:author="Benton, Deon" w:date="2023-09-20T18:43:00Z">
        <w:r w:rsidR="00C81244">
          <w:rPr>
            <w:rFonts w:ascii="Times New Roman" w:eastAsia="Times New Roman" w:hAnsi="Times New Roman" w:cs="Times New Roman"/>
            <w:sz w:val="24"/>
            <w:szCs w:val="24"/>
          </w:rPr>
          <w:t>3</w:t>
        </w:r>
      </w:ins>
      <w:ins w:id="77" w:author="Benton, Deon" w:date="2023-09-20T18:32:00Z">
        <w:r w:rsidR="00086C39">
          <w:rPr>
            <w:rFonts w:ascii="Times New Roman" w:eastAsia="Times New Roman" w:hAnsi="Times New Roman" w:cs="Times New Roman"/>
            <w:sz w:val="24"/>
            <w:szCs w:val="24"/>
          </w:rPr>
          <w:t xml:space="preserve">) = </w:t>
        </w:r>
      </w:ins>
      <w:ins w:id="78" w:author="Benton, Deon" w:date="2023-09-20T18:33:00Z">
        <w:r w:rsidR="00086C39">
          <w:rPr>
            <w:rFonts w:ascii="Times New Roman" w:eastAsia="Times New Roman" w:hAnsi="Times New Roman" w:cs="Times New Roman"/>
            <w:sz w:val="24"/>
            <w:szCs w:val="24"/>
          </w:rPr>
          <w:t>31.03</w:t>
        </w:r>
      </w:ins>
      <w:ins w:id="79" w:author="Benton, Deon" w:date="2023-09-20T18:32:00Z">
        <w:r w:rsidR="00086C39">
          <w:rPr>
            <w:rFonts w:ascii="Times New Roman" w:eastAsia="Times New Roman" w:hAnsi="Times New Roman" w:cs="Times New Roman"/>
            <w:sz w:val="24"/>
            <w:szCs w:val="24"/>
          </w:rPr>
          <w:t xml:space="preserve">, </w:t>
        </w:r>
        <w:r w:rsidR="00086C39">
          <w:rPr>
            <w:rFonts w:ascii="Times New Roman" w:eastAsia="Times New Roman" w:hAnsi="Times New Roman" w:cs="Times New Roman"/>
            <w:i/>
            <w:sz w:val="24"/>
            <w:szCs w:val="24"/>
          </w:rPr>
          <w:t xml:space="preserve">p </w:t>
        </w:r>
      </w:ins>
      <w:ins w:id="80" w:author="Benton, Deon" w:date="2023-09-20T18:33:00Z">
        <w:r w:rsidR="00086C39">
          <w:rPr>
            <w:rFonts w:ascii="Times New Roman" w:eastAsia="Times New Roman" w:hAnsi="Times New Roman" w:cs="Times New Roman"/>
            <w:sz w:val="24"/>
            <w:szCs w:val="24"/>
          </w:rPr>
          <w:t>&lt; .001,</w:t>
        </w:r>
        <w:r w:rsidR="00A472B9">
          <w:rPr>
            <w:rFonts w:ascii="Times New Roman" w:eastAsia="Times New Roman" w:hAnsi="Times New Roman" w:cs="Times New Roman"/>
            <w:sz w:val="24"/>
            <w:szCs w:val="24"/>
          </w:rPr>
          <w:t xml:space="preserve"> and a</w:t>
        </w:r>
      </w:ins>
      <w:ins w:id="81" w:author="Benton, Deon" w:date="2023-09-20T18:43:00Z">
        <w:r w:rsidR="00C81244">
          <w:rPr>
            <w:rFonts w:ascii="Times New Roman" w:eastAsia="Times New Roman" w:hAnsi="Times New Roman" w:cs="Times New Roman"/>
            <w:sz w:val="24"/>
            <w:szCs w:val="24"/>
          </w:rPr>
          <w:t xml:space="preserve">n </w:t>
        </w:r>
      </w:ins>
      <w:ins w:id="82" w:author="Benton, Deon" w:date="2023-09-20T18:34:00Z">
        <w:r w:rsidR="00A472B9">
          <w:rPr>
            <w:rFonts w:ascii="Times New Roman" w:eastAsia="Times New Roman" w:hAnsi="Times New Roman" w:cs="Times New Roman"/>
            <w:sz w:val="24"/>
            <w:szCs w:val="24"/>
          </w:rPr>
          <w:t xml:space="preserve">interaction between Trial Type and </w:t>
        </w:r>
        <w:proofErr w:type="gramStart"/>
        <w:r w:rsidR="00A472B9">
          <w:rPr>
            <w:rFonts w:ascii="Times New Roman" w:eastAsia="Times New Roman" w:hAnsi="Times New Roman" w:cs="Times New Roman"/>
            <w:sz w:val="24"/>
            <w:szCs w:val="24"/>
          </w:rPr>
          <w:t xml:space="preserve">Objects, </w:t>
        </w:r>
      </w:ins>
      <w:ins w:id="83" w:author="Benton, Deon" w:date="2023-09-20T18:32:00Z">
        <w:r w:rsidR="00086C39">
          <w:rPr>
            <w:rFonts w:ascii="Times New Roman" w:eastAsia="Times New Roman" w:hAnsi="Times New Roman" w:cs="Times New Roman"/>
            <w:sz w:val="24"/>
            <w:szCs w:val="24"/>
          </w:rPr>
          <w:t xml:space="preserve"> </w:t>
        </w:r>
      </w:ins>
      <w:ins w:id="84" w:author="Benton, Deon" w:date="2023-09-20T18:34:00Z">
        <w:r w:rsidR="00A472B9">
          <w:rPr>
            <w:rFonts w:ascii="Times New Roman" w:eastAsia="Times New Roman" w:hAnsi="Times New Roman" w:cs="Times New Roman"/>
            <w:i/>
            <w:sz w:val="24"/>
            <w:szCs w:val="24"/>
          </w:rPr>
          <w:t>χ</w:t>
        </w:r>
        <w:proofErr w:type="gramEnd"/>
        <w:r w:rsidR="00A472B9">
          <w:rPr>
            <w:rFonts w:ascii="Times New Roman" w:eastAsia="Times New Roman" w:hAnsi="Times New Roman" w:cs="Times New Roman"/>
            <w:i/>
            <w:sz w:val="24"/>
            <w:szCs w:val="24"/>
            <w:vertAlign w:val="superscript"/>
          </w:rPr>
          <w:t>2</w:t>
        </w:r>
        <w:r w:rsidR="00A472B9">
          <w:rPr>
            <w:rFonts w:ascii="Times New Roman" w:eastAsia="Times New Roman" w:hAnsi="Times New Roman" w:cs="Times New Roman"/>
            <w:sz w:val="24"/>
            <w:szCs w:val="24"/>
          </w:rPr>
          <w:t>(</w:t>
        </w:r>
      </w:ins>
      <w:ins w:id="85" w:author="Benton, Deon" w:date="2023-09-20T18:43:00Z">
        <w:r w:rsidR="00C81244">
          <w:rPr>
            <w:rFonts w:ascii="Times New Roman" w:eastAsia="Times New Roman" w:hAnsi="Times New Roman" w:cs="Times New Roman"/>
            <w:sz w:val="24"/>
            <w:szCs w:val="24"/>
          </w:rPr>
          <w:t>2</w:t>
        </w:r>
      </w:ins>
      <w:ins w:id="86" w:author="Benton, Deon" w:date="2023-09-20T18:34:00Z">
        <w:r w:rsidR="00A472B9">
          <w:rPr>
            <w:rFonts w:ascii="Times New Roman" w:eastAsia="Times New Roman" w:hAnsi="Times New Roman" w:cs="Times New Roman"/>
            <w:sz w:val="24"/>
            <w:szCs w:val="24"/>
          </w:rPr>
          <w:t xml:space="preserve">) = 31.03, </w:t>
        </w:r>
        <w:r w:rsidR="00A472B9">
          <w:rPr>
            <w:rFonts w:ascii="Times New Roman" w:eastAsia="Times New Roman" w:hAnsi="Times New Roman" w:cs="Times New Roman"/>
            <w:i/>
            <w:sz w:val="24"/>
            <w:szCs w:val="24"/>
          </w:rPr>
          <w:t xml:space="preserve">p </w:t>
        </w:r>
        <w:r w:rsidR="00A472B9">
          <w:rPr>
            <w:rFonts w:ascii="Times New Roman" w:eastAsia="Times New Roman" w:hAnsi="Times New Roman" w:cs="Times New Roman"/>
            <w:sz w:val="24"/>
            <w:szCs w:val="24"/>
          </w:rPr>
          <w:t>&lt; .001</w:t>
        </w:r>
      </w:ins>
      <w:ins w:id="87" w:author="Benton, Deon" w:date="2023-09-20T18:36:00Z">
        <w:r w:rsidR="00A472B9">
          <w:rPr>
            <w:rFonts w:ascii="Times New Roman" w:eastAsia="Times New Roman" w:hAnsi="Times New Roman" w:cs="Times New Roman"/>
            <w:sz w:val="24"/>
            <w:szCs w:val="24"/>
          </w:rPr>
          <w:t>. To explore this interaction, we</w:t>
        </w:r>
      </w:ins>
      <w:r>
        <w:rPr>
          <w:rFonts w:ascii="Times New Roman" w:eastAsia="Times New Roman" w:hAnsi="Times New Roman" w:cs="Times New Roman"/>
          <w:sz w:val="24"/>
          <w:szCs w:val="24"/>
        </w:rPr>
        <w:t xml:space="preserve"> constructed a set of one-way linear mixed-effects models for the experimental and control trials within the backwards blocking </w:t>
      </w:r>
      <w:ins w:id="88" w:author="Benton, Deon" w:date="2023-09-20T18:37:00Z">
        <w:r w:rsidR="00A472B9">
          <w:rPr>
            <w:rFonts w:ascii="Times New Roman" w:eastAsia="Times New Roman" w:hAnsi="Times New Roman" w:cs="Times New Roman"/>
            <w:sz w:val="24"/>
            <w:szCs w:val="24"/>
          </w:rPr>
          <w:t>condition</w:t>
        </w:r>
      </w:ins>
      <w:r>
        <w:rPr>
          <w:rFonts w:ascii="Times New Roman" w:eastAsia="Times New Roman" w:hAnsi="Times New Roman" w:cs="Times New Roman"/>
          <w:sz w:val="24"/>
          <w:szCs w:val="24"/>
        </w:rPr>
        <w:t>. The Objects factor was treated as the sole within-participants fixed effect in these follow-up analyses. Participants were 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w:t>
      </w:r>
      <w:r>
        <w:rPr>
          <w:rFonts w:ascii="Times New Roman" w:eastAsia="Times New Roman" w:hAnsi="Times New Roman" w:cs="Times New Roman"/>
          <w:sz w:val="24"/>
          <w:szCs w:val="24"/>
        </w:rPr>
        <w:lastRenderedPageBreak/>
        <w:t>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1FE8EC5C" w:rsidR="006C5C80" w:rsidRDefault="00C81244">
      <w:pPr>
        <w:spacing w:after="0" w:line="480" w:lineRule="auto"/>
        <w:ind w:firstLine="720"/>
        <w:rPr>
          <w:rFonts w:ascii="Times New Roman" w:eastAsia="Times New Roman" w:hAnsi="Times New Roman" w:cs="Times New Roman"/>
          <w:sz w:val="24"/>
          <w:szCs w:val="24"/>
        </w:rPr>
      </w:pPr>
      <w:ins w:id="89" w:author="Benton, Deon" w:date="2023-09-20T18:41:00Z">
        <w:r>
          <w:rPr>
            <w:rFonts w:ascii="Times New Roman" w:eastAsia="Times New Roman" w:hAnsi="Times New Roman" w:cs="Times New Roman"/>
            <w:sz w:val="24"/>
            <w:szCs w:val="24"/>
          </w:rPr>
          <w:t xml:space="preserve">The two-way linear mixed effects model for the indirect screening-off condition also revealed </w:t>
        </w:r>
      </w:ins>
      <w:ins w:id="90" w:author="Benton, Deon" w:date="2023-09-20T18:43:00Z">
        <w:r>
          <w:rPr>
            <w:rFonts w:ascii="Times New Roman" w:eastAsia="Times New Roman" w:hAnsi="Times New Roman" w:cs="Times New Roman"/>
            <w:sz w:val="24"/>
            <w:szCs w:val="24"/>
          </w:rPr>
          <w:t xml:space="preserve">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w:t>
        </w:r>
        <w:r>
          <w:rPr>
            <w:rFonts w:ascii="Times New Roman" w:eastAsia="Times New Roman" w:hAnsi="Times New Roman" w:cs="Times New Roman"/>
            <w:sz w:val="24"/>
            <w:szCs w:val="24"/>
          </w:rPr>
          <w:t>43.02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01</w:t>
        </w:r>
        <w:r>
          <w:rPr>
            <w:rFonts w:ascii="Times New Roman" w:eastAsia="Times New Roman" w:hAnsi="Times New Roman" w:cs="Times New Roman"/>
            <w:sz w:val="24"/>
            <w:szCs w:val="24"/>
          </w:rPr>
          <w:t xml:space="preserve">,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w:t>
        </w:r>
      </w:ins>
      <w:ins w:id="91" w:author="Benton, Deon" w:date="2023-09-20T18:44:00Z">
        <w:r>
          <w:rPr>
            <w:rFonts w:ascii="Times New Roman" w:eastAsia="Times New Roman" w:hAnsi="Times New Roman" w:cs="Times New Roman"/>
            <w:sz w:val="24"/>
            <w:szCs w:val="24"/>
          </w:rPr>
          <w:t>136.27</w:t>
        </w:r>
      </w:ins>
      <w:ins w:id="92"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w:t>
        </w:r>
        <w:proofErr w:type="gramStart"/>
        <w:r>
          <w:rPr>
            <w:rFonts w:ascii="Times New Roman" w:eastAsia="Times New Roman" w:hAnsi="Times New Roman" w:cs="Times New Roman"/>
            <w:sz w:val="24"/>
            <w:szCs w:val="24"/>
          </w:rPr>
          <w:t xml:space="preserve">Objects,  </w:t>
        </w:r>
        <w:r>
          <w:rPr>
            <w:rFonts w:ascii="Times New Roman" w:eastAsia="Times New Roman" w:hAnsi="Times New Roman" w:cs="Times New Roman"/>
            <w:i/>
            <w:sz w:val="24"/>
            <w:szCs w:val="24"/>
          </w:rPr>
          <w:t>χ</w:t>
        </w:r>
        <w:proofErr w:type="gramEnd"/>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ins>
      <w:ins w:id="93" w:author="Benton, Deon" w:date="2023-09-20T18:44:00Z">
        <w:r>
          <w:rPr>
            <w:rFonts w:ascii="Times New Roman" w:eastAsia="Times New Roman" w:hAnsi="Times New Roman" w:cs="Times New Roman"/>
            <w:sz w:val="24"/>
            <w:szCs w:val="24"/>
          </w:rPr>
          <w:t>37.33</w:t>
        </w:r>
      </w:ins>
      <w:ins w:id="94"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sz w:val="24"/>
            <w:szCs w:val="24"/>
          </w:rPr>
          <w:t xml:space="preserve">. </w:t>
        </w:r>
      </w:ins>
      <w:ins w:id="95" w:author="Benton, Deon" w:date="2023-09-20T18:44:00Z">
        <w:r w:rsidR="00C44B8C">
          <w:rPr>
            <w:rFonts w:ascii="Times New Roman" w:eastAsia="Times New Roman" w:hAnsi="Times New Roman" w:cs="Times New Roman"/>
            <w:sz w:val="24"/>
            <w:szCs w:val="24"/>
          </w:rPr>
          <w:t>To explore this interaction, we con</w:t>
        </w:r>
      </w:ins>
      <w:ins w:id="96" w:author="Benton, Deon" w:date="2023-09-20T18:45:00Z">
        <w:r w:rsidR="00C44B8C">
          <w:rPr>
            <w:rFonts w:ascii="Times New Roman" w:eastAsia="Times New Roman" w:hAnsi="Times New Roman" w:cs="Times New Roman"/>
            <w:sz w:val="24"/>
            <w:szCs w:val="24"/>
          </w:rPr>
          <w:t xml:space="preserve">structed </w:t>
        </w:r>
        <w:r w:rsidR="00C44B8C">
          <w:rPr>
            <w:rFonts w:ascii="Times New Roman" w:eastAsia="Times New Roman" w:hAnsi="Times New Roman" w:cs="Times New Roman"/>
            <w:sz w:val="24"/>
            <w:szCs w:val="24"/>
          </w:rPr>
          <w:t xml:space="preserve">a set of one-way linear mixed-effects models for the experimental and control trials within the </w:t>
        </w:r>
        <w:r w:rsidR="00C44B8C">
          <w:rPr>
            <w:rFonts w:ascii="Times New Roman" w:eastAsia="Times New Roman" w:hAnsi="Times New Roman" w:cs="Times New Roman"/>
            <w:sz w:val="24"/>
            <w:szCs w:val="24"/>
          </w:rPr>
          <w:t xml:space="preserve">indirect screening-off condition. </w:t>
        </w:r>
      </w:ins>
      <w:r w:rsidR="00E81900">
        <w:rPr>
          <w:rFonts w:ascii="Times New Roman" w:eastAsia="Times New Roman" w:hAnsi="Times New Roman" w:cs="Times New Roman"/>
          <w:sz w:val="24"/>
          <w:szCs w:val="24"/>
        </w:rPr>
        <w:t>The one-way linear models for the experimental and control trials within the indirect screening-off condition both revealed a significant experimental effect of Objects, both χ</w:t>
      </w:r>
      <w:r w:rsidR="00E81900">
        <w:rPr>
          <w:rFonts w:ascii="Times New Roman" w:eastAsia="Times New Roman" w:hAnsi="Times New Roman" w:cs="Times New Roman"/>
          <w:i/>
          <w:sz w:val="24"/>
          <w:szCs w:val="24"/>
          <w:vertAlign w:val="superscript"/>
        </w:rPr>
        <w:t>2</w:t>
      </w:r>
      <w:r w:rsidR="00E81900">
        <w:rPr>
          <w:rFonts w:ascii="Times New Roman" w:eastAsia="Times New Roman" w:hAnsi="Times New Roman" w:cs="Times New Roman"/>
          <w:sz w:val="24"/>
          <w:szCs w:val="24"/>
        </w:rPr>
        <w:t xml:space="preserve">-values &gt; 76.81, both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-values &lt; .001. Participants considered object A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0.26,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0.44) in the ISO experimental trials and object D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0.36,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0.48) in the ISO control trials to be less likely to be blickets than any of the other objects,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&gt; -7.45,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&lt; .001. Participants treated object B and C equivalently in the experimental trials, </w:t>
      </w:r>
      <w:proofErr w:type="gramStart"/>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w:t>
      </w:r>
      <w:proofErr w:type="gramEnd"/>
      <w:r w:rsidR="00E81900">
        <w:rPr>
          <w:rFonts w:ascii="Times New Roman" w:eastAsia="Times New Roman" w:hAnsi="Times New Roman" w:cs="Times New Roman"/>
          <w:sz w:val="24"/>
          <w:szCs w:val="24"/>
        </w:rPr>
        <w:t xml:space="preserve">30) = -0.77, </w:t>
      </w:r>
      <w:r w:rsidR="00E81900">
        <w:rPr>
          <w:rFonts w:ascii="Times New Roman" w:eastAsia="Times New Roman" w:hAnsi="Times New Roman" w:cs="Times New Roman"/>
          <w:i/>
          <w:sz w:val="24"/>
          <w:szCs w:val="24"/>
        </w:rPr>
        <w:t xml:space="preserve">p </w:t>
      </w:r>
      <w:r w:rsidR="00E81900">
        <w:rPr>
          <w:rFonts w:ascii="Times New Roman" w:eastAsia="Times New Roman" w:hAnsi="Times New Roman" w:cs="Times New Roman"/>
          <w:sz w:val="24"/>
          <w:szCs w:val="24"/>
        </w:rPr>
        <w:t xml:space="preserve">= .29, and objects A-C equivalently in the control trials,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&lt; -1.07,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w:t>
      </w:r>
      <w:r>
        <w:rPr>
          <w:rFonts w:ascii="Times New Roman" w:eastAsia="Times New Roman" w:hAnsi="Times New Roman" w:cs="Times New Roman"/>
          <w:sz w:val="24"/>
          <w:szCs w:val="24"/>
        </w:rPr>
        <w:lastRenderedPageBreak/>
        <w:t xml:space="preserve">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w:t>
      </w:r>
      <w:r>
        <w:rPr>
          <w:rFonts w:ascii="Times New Roman" w:eastAsia="Times New Roman" w:hAnsi="Times New Roman" w:cs="Times New Roman"/>
          <w:sz w:val="24"/>
          <w:szCs w:val="24"/>
        </w:rPr>
        <w:lastRenderedPageBreak/>
        <w:t xml:space="preserve">children observed in the Experimental trials involved only one object being placed on the 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 xml:space="preserve">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w:t>
      </w:r>
      <w:r>
        <w:rPr>
          <w:rFonts w:ascii="Times New Roman" w:eastAsia="Times New Roman" w:hAnsi="Times New Roman" w:cs="Times New Roman"/>
          <w:sz w:val="24"/>
          <w:szCs w:val="24"/>
        </w:rPr>
        <w:lastRenderedPageBreak/>
        <w:t>the machine during the initial event in which A, B, and C activated the machine</w:t>
      </w:r>
      <w:r w:rsidR="0069360A">
        <w:rPr>
          <w:rFonts w:ascii="Times New Roman" w:eastAsia="Times New Roman" w:hAnsi="Times New Roman" w:cs="Times New Roman"/>
          <w:sz w:val="24"/>
          <w:szCs w:val="24"/>
        </w:rPr>
        <w:t xml:space="preserve"> and in this way 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2ADF6EE1" w:rsidR="006C5C80" w:rsidRDefault="00643BE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8AD7645" wp14:editId="4368BCDF">
            <wp:extent cx="5486400" cy="4015154"/>
            <wp:effectExtent l="0" t="0" r="0" b="4445"/>
            <wp:docPr id="1992088928" name="Picture 1" descr="A graph of a number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8928" name="Picture 1" descr="A graph of a number of blac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918" cy="4016265"/>
                    </a:xfrm>
                    <a:prstGeom prst="rect">
                      <a:avLst/>
                    </a:prstGeom>
                  </pic:spPr>
                </pic:pic>
              </a:graphicData>
            </a:graphic>
          </wp:inline>
        </w:drawing>
      </w:r>
      <w:r w:rsidR="00541C22">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w:t>
      </w:r>
      <w:r>
        <w:rPr>
          <w:rFonts w:ascii="Times New Roman" w:eastAsia="Times New Roman" w:hAnsi="Times New Roman" w:cs="Times New Roman"/>
          <w:sz w:val="24"/>
          <w:szCs w:val="24"/>
        </w:rPr>
        <w:lastRenderedPageBreak/>
        <w:t>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lastRenderedPageBreak/>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w:t>
      </w:r>
      <w:r>
        <w:rPr>
          <w:rFonts w:ascii="Times New Roman" w:eastAsia="Times New Roman" w:hAnsi="Times New Roman" w:cs="Times New Roman"/>
          <w:color w:val="000000"/>
          <w:sz w:val="24"/>
          <w:szCs w:val="24"/>
        </w:rPr>
        <w:lastRenderedPageBreak/>
        <w:t xml:space="preserve">computes a posterior probability,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w:t>
      </w:r>
      <w:proofErr w:type="spellStart"/>
      <w:r w:rsidR="007A3EEE">
        <w:rPr>
          <w:rFonts w:ascii="Times New Roman" w:eastAsia="Times New Roman" w:hAnsi="Times New Roman" w:cs="Times New Roman"/>
          <w:sz w:val="24"/>
          <w:szCs w:val="24"/>
        </w:rPr>
        <w:t>Steyvers</w:t>
      </w:r>
      <w:proofErr w:type="spellEnd"/>
      <w:r w:rsidR="007A3EEE">
        <w:rPr>
          <w:rFonts w:ascii="Times New Roman" w:eastAsia="Times New Roman" w:hAnsi="Times New Roman" w:cs="Times New Roman"/>
          <w:sz w:val="24"/>
          <w:szCs w:val="24"/>
        </w:rPr>
        <w:t xml:space="preserve">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w:t>
      </w:r>
      <w:proofErr w:type="gramStart"/>
      <w:r w:rsidR="000F7200">
        <w:rPr>
          <w:rFonts w:ascii="Times New Roman" w:eastAsia="Times New Roman" w:hAnsi="Times New Roman" w:cs="Times New Roman"/>
          <w:sz w:val="24"/>
          <w:szCs w:val="24"/>
        </w:rPr>
        <w:t>objects</w:t>
      </w:r>
      <w:proofErr w:type="gramEnd"/>
      <w:r w:rsidR="000F7200">
        <w:rPr>
          <w:rFonts w:ascii="Times New Roman" w:eastAsia="Times New Roman" w:hAnsi="Times New Roman" w:cs="Times New Roman"/>
          <w:sz w:val="24"/>
          <w:szCs w:val="24"/>
        </w:rPr>
        <w:t xml:space="preserve">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w:t>
      </w:r>
      <w:proofErr w:type="gramStart"/>
      <w:r w:rsidR="00694E95">
        <w:rPr>
          <w:rFonts w:ascii="Times New Roman" w:eastAsia="Times New Roman" w:hAnsi="Times New Roman" w:cs="Times New Roman"/>
          <w:color w:val="000000"/>
          <w:sz w:val="24"/>
          <w:szCs w:val="24"/>
        </w:rPr>
        <w:t xml:space="preserve">both </w:t>
      </w:r>
      <w:r>
        <w:rPr>
          <w:rFonts w:ascii="Times New Roman" w:eastAsia="Times New Roman" w:hAnsi="Times New Roman" w:cs="Times New Roman"/>
          <w:color w:val="000000"/>
          <w:sz w:val="24"/>
          <w:szCs w:val="24"/>
        </w:rPr>
        <w:t xml:space="preserve"> associative</w:t>
      </w:r>
      <w:proofErr w:type="gramEnd"/>
      <w:r>
        <w:rPr>
          <w:rFonts w:ascii="Times New Roman" w:eastAsia="Times New Roman" w:hAnsi="Times New Roman" w:cs="Times New Roman"/>
          <w:color w:val="000000"/>
          <w:sz w:val="24"/>
          <w:szCs w:val="24"/>
        </w:rPr>
        <w:t xml:space="preser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708488FD" w14:textId="60537025" w:rsidR="006C5C80" w:rsidDel="00A87729" w:rsidRDefault="00E81900">
      <w:pPr>
        <w:spacing w:after="0" w:line="480" w:lineRule="auto"/>
        <w:ind w:left="720" w:hanging="720"/>
        <w:rPr>
          <w:del w:id="97" w:author="Benton, Deon" w:date="2023-09-20T19:07:00Z"/>
          <w:rFonts w:ascii="Times New Roman" w:eastAsia="Times New Roman" w:hAnsi="Times New Roman" w:cs="Times New Roman"/>
          <w:color w:val="222222"/>
          <w:sz w:val="24"/>
          <w:szCs w:val="24"/>
          <w:highlight w:val="white"/>
        </w:rPr>
      </w:pPr>
      <w:del w:id="98" w:author="Benton, Deon" w:date="2023-09-20T19:07:00Z">
        <w:r w:rsidDel="00A87729">
          <w:rPr>
            <w:rFonts w:ascii="Times New Roman" w:eastAsia="Times New Roman" w:hAnsi="Times New Roman" w:cs="Times New Roman"/>
            <w:color w:val="222222"/>
            <w:sz w:val="24"/>
            <w:szCs w:val="24"/>
            <w:highlight w:val="white"/>
          </w:rPr>
          <w:delText>Cohen, L. B. (1991). Infant attention: An information processing approach. In M.J. Weiss and P. R. Zelazo (Eds.), Newborn attention: Biological constraints and the influence of experience, (pp. 1-21). Norwood, N.J.: Ablex</w:delText>
        </w:r>
      </w:del>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ins w:id="99" w:author="Benton, Deon" w:date="2023-09-20T19:08:00Z"/>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67691805" w14:textId="1A00AD0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100" w:author="Benton, Deon" w:date="2023-09-20T19:08:00Z">
        <w:r w:rsidRPr="00A87729">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ins>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2F0F693E" w14:textId="1D964485" w:rsidR="006C5C80" w:rsidDel="00A87729" w:rsidRDefault="00E81900">
      <w:pPr>
        <w:spacing w:after="0" w:line="480" w:lineRule="auto"/>
        <w:ind w:left="720" w:hanging="720"/>
        <w:rPr>
          <w:del w:id="101" w:author="Benton, Deon" w:date="2023-09-20T19:09:00Z"/>
          <w:rFonts w:ascii="Times New Roman" w:eastAsia="Times New Roman" w:hAnsi="Times New Roman" w:cs="Times New Roman"/>
          <w:color w:val="222222"/>
          <w:sz w:val="24"/>
          <w:szCs w:val="24"/>
          <w:highlight w:val="white"/>
        </w:rPr>
      </w:pPr>
      <w:del w:id="102" w:author="Benton, Deon" w:date="2023-09-20T19:09:00Z">
        <w:r w:rsidDel="00A87729">
          <w:rPr>
            <w:rFonts w:ascii="Times New Roman" w:eastAsia="Times New Roman" w:hAnsi="Times New Roman" w:cs="Times New Roman"/>
            <w:color w:val="222222"/>
            <w:sz w:val="24"/>
            <w:szCs w:val="24"/>
            <w:highlight w:val="white"/>
          </w:rPr>
          <w:delText>Gopnik, A., Griffiths, T. L., &amp; Lucas, C. G. (2015). When younger learners can be better (or at least more open-minded) than older ones. Current Directions in Psychological Science, 24(2), 87-92.</w:delText>
        </w:r>
      </w:del>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E81900">
      <w:pPr>
        <w:spacing w:after="0" w:line="480" w:lineRule="auto"/>
        <w:ind w:left="720" w:hanging="720"/>
        <w:rPr>
          <w:ins w:id="103" w:author="Benton, Deon" w:date="2023-09-20T19:10: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A835D64" w14:textId="618DBA2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104" w:author="Benton, Deon" w:date="2023-09-20T19:10:00Z">
        <w:r w:rsidRPr="00A87729">
          <w:rPr>
            <w:rFonts w:ascii="Times New Roman" w:eastAsia="Times New Roman" w:hAnsi="Times New Roman" w:cs="Times New Roman"/>
            <w:color w:val="222222"/>
            <w:sz w:val="24"/>
            <w:szCs w:val="24"/>
          </w:rPr>
          <w:t xml:space="preserve">Hermes, J., Behne, T., Bich, A. E., </w:t>
        </w:r>
        <w:proofErr w:type="spellStart"/>
        <w:r w:rsidRPr="00A87729">
          <w:rPr>
            <w:rFonts w:ascii="Times New Roman" w:eastAsia="Times New Roman" w:hAnsi="Times New Roman" w:cs="Times New Roman"/>
            <w:color w:val="222222"/>
            <w:sz w:val="24"/>
            <w:szCs w:val="24"/>
          </w:rPr>
          <w:t>Thielert</w:t>
        </w:r>
        <w:proofErr w:type="spellEnd"/>
        <w:r w:rsidRPr="00A87729">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ins>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Legare,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ins w:id="105" w:author="Benton, Deon" w:date="2023-09-20T19:12: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42784542" w14:textId="6B81853A"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106" w:author="Benton, Deon" w:date="2023-09-20T19:12:00Z">
        <w:r w:rsidRPr="00562433">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sidRPr="00562433">
          <w:rPr>
            <w:rFonts w:ascii="Times New Roman" w:eastAsia="Times New Roman" w:hAnsi="Times New Roman" w:cs="Times New Roman"/>
            <w:color w:val="222222"/>
            <w:sz w:val="24"/>
            <w:szCs w:val="24"/>
          </w:rPr>
          <w:t>Inc..</w:t>
        </w:r>
        <w:proofErr w:type="gramEnd"/>
        <w:r w:rsidRPr="00562433">
          <w:rPr>
            <w:rFonts w:ascii="Times New Roman" w:eastAsia="Times New Roman" w:hAnsi="Times New Roman" w:cs="Times New Roman"/>
            <w:color w:val="222222"/>
            <w:sz w:val="24"/>
            <w:szCs w:val="24"/>
          </w:rPr>
          <w:t xml:space="preserve"> ISBN: 0716715678</w:t>
        </w:r>
      </w:ins>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E81900">
      <w:pPr>
        <w:spacing w:after="0" w:line="480" w:lineRule="auto"/>
        <w:ind w:left="720" w:hanging="720"/>
        <w:rPr>
          <w:ins w:id="107" w:author="Benton, Deon" w:date="2023-09-20T19:13: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58DF315A" w14:textId="77777777" w:rsidR="00562433" w:rsidRDefault="00562433" w:rsidP="00562433">
      <w:pPr>
        <w:spacing w:after="0" w:line="480" w:lineRule="auto"/>
        <w:ind w:left="720" w:hanging="720"/>
        <w:rPr>
          <w:moveTo w:id="108" w:author="Benton, Deon" w:date="2023-09-20T19:13:00Z"/>
          <w:rFonts w:ascii="Times New Roman" w:eastAsia="Times New Roman" w:hAnsi="Times New Roman" w:cs="Times New Roman"/>
          <w:color w:val="222222"/>
          <w:sz w:val="24"/>
          <w:szCs w:val="24"/>
          <w:highlight w:val="white"/>
        </w:rPr>
      </w:pPr>
      <w:moveToRangeStart w:id="109" w:author="Benton, Deon" w:date="2023-09-20T19:13:00Z" w:name="move146129616"/>
      <w:moveTo w:id="110" w:author="Benton, Deon" w:date="2023-09-20T19:13:00Z">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moveTo>
    </w:p>
    <w:moveToRangeEnd w:id="109"/>
    <w:p w14:paraId="6660074D" w14:textId="77777777"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358B0AED" w:rsidR="006C5C80" w:rsidDel="00562433" w:rsidRDefault="00E81900">
      <w:pPr>
        <w:spacing w:after="0" w:line="480" w:lineRule="auto"/>
        <w:ind w:left="720" w:hanging="720"/>
        <w:rPr>
          <w:moveFrom w:id="111" w:author="Benton, Deon" w:date="2023-09-20T19:13:00Z"/>
          <w:rFonts w:ascii="Times New Roman" w:eastAsia="Times New Roman" w:hAnsi="Times New Roman" w:cs="Times New Roman"/>
          <w:color w:val="222222"/>
          <w:sz w:val="24"/>
          <w:szCs w:val="24"/>
          <w:highlight w:val="white"/>
        </w:rPr>
      </w:pPr>
      <w:moveFromRangeStart w:id="112" w:author="Benton, Deon" w:date="2023-09-20T19:13:00Z" w:name="move146129616"/>
      <w:moveFrom w:id="113" w:author="Benton, Deon" w:date="2023-09-20T19:13:00Z">
        <w:r w:rsidDel="00562433">
          <w:rPr>
            <w:rFonts w:ascii="Times New Roman" w:eastAsia="Times New Roman" w:hAnsi="Times New Roman" w:cs="Times New Roman"/>
            <w:color w:val="222222"/>
            <w:sz w:val="24"/>
            <w:szCs w:val="24"/>
            <w:highlight w:val="white"/>
          </w:rPr>
          <w:t>Shanks, D. R. (1985). Forward and backward blocking in human contingency judgement. </w:t>
        </w:r>
        <w:r w:rsidDel="00562433">
          <w:rPr>
            <w:rFonts w:ascii="Times New Roman" w:eastAsia="Times New Roman" w:hAnsi="Times New Roman" w:cs="Times New Roman"/>
            <w:i/>
            <w:color w:val="222222"/>
            <w:sz w:val="24"/>
            <w:szCs w:val="24"/>
            <w:highlight w:val="white"/>
          </w:rPr>
          <w:t>The Quarterly Journal of Experimental Psychology Section B</w:t>
        </w:r>
        <w:r w:rsidDel="00562433">
          <w:rPr>
            <w:rFonts w:ascii="Times New Roman" w:eastAsia="Times New Roman" w:hAnsi="Times New Roman" w:cs="Times New Roman"/>
            <w:color w:val="222222"/>
            <w:sz w:val="24"/>
            <w:szCs w:val="24"/>
            <w:highlight w:val="white"/>
          </w:rPr>
          <w:t>, </w:t>
        </w:r>
        <w:r w:rsidDel="00562433">
          <w:rPr>
            <w:rFonts w:ascii="Times New Roman" w:eastAsia="Times New Roman" w:hAnsi="Times New Roman" w:cs="Times New Roman"/>
            <w:i/>
            <w:color w:val="222222"/>
            <w:sz w:val="24"/>
            <w:szCs w:val="24"/>
            <w:highlight w:val="white"/>
          </w:rPr>
          <w:t>37</w:t>
        </w:r>
        <w:r w:rsidDel="00562433">
          <w:rPr>
            <w:rFonts w:ascii="Times New Roman" w:eastAsia="Times New Roman" w:hAnsi="Times New Roman" w:cs="Times New Roman"/>
            <w:color w:val="222222"/>
            <w:sz w:val="24"/>
            <w:szCs w:val="24"/>
            <w:highlight w:val="white"/>
          </w:rPr>
          <w:t>(1b), 1-21.</w:t>
        </w:r>
      </w:moveFrom>
    </w:p>
    <w:moveFromRangeEnd w:id="112"/>
    <w:p w14:paraId="45A8D2BF" w14:textId="77777777" w:rsidR="006C5C80" w:rsidRDefault="00E81900">
      <w:pPr>
        <w:spacing w:after="0" w:line="480" w:lineRule="auto"/>
        <w:ind w:left="720" w:hanging="720"/>
        <w:rPr>
          <w:ins w:id="114" w:author="Benton, Deon" w:date="2023-09-20T19:14: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2E1F5D" w14:textId="52B9E9A0"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115" w:author="Benton, Deon" w:date="2023-09-20T19:14:00Z">
        <w:r w:rsidRPr="00562433">
          <w:rPr>
            <w:rFonts w:ascii="Times New Roman" w:eastAsia="Times New Roman" w:hAnsi="Times New Roman" w:cs="Times New Roman"/>
            <w:color w:val="222222"/>
            <w:sz w:val="24"/>
            <w:szCs w:val="24"/>
          </w:rPr>
          <w:t xml:space="preserve">Sobel, D. M., </w:t>
        </w:r>
        <w:proofErr w:type="spellStart"/>
        <w:r w:rsidRPr="00562433">
          <w:rPr>
            <w:rFonts w:ascii="Times New Roman" w:eastAsia="Times New Roman" w:hAnsi="Times New Roman" w:cs="Times New Roman"/>
            <w:color w:val="222222"/>
            <w:sz w:val="24"/>
            <w:szCs w:val="24"/>
          </w:rPr>
          <w:t>Erb</w:t>
        </w:r>
        <w:proofErr w:type="spellEnd"/>
        <w:r w:rsidRPr="00562433">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ins>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proofErr w:type="spellStart"/>
      <w:r w:rsidRPr="00AF2158">
        <w:rPr>
          <w:rFonts w:ascii="Times New Roman" w:eastAsia="Times New Roman" w:hAnsi="Times New Roman" w:cs="Times New Roman"/>
          <w:color w:val="222222"/>
          <w:sz w:val="24"/>
          <w:szCs w:val="24"/>
        </w:rPr>
        <w:t>Steyvers</w:t>
      </w:r>
      <w:proofErr w:type="spellEnd"/>
      <w:r w:rsidRPr="00AF2158">
        <w:rPr>
          <w:rFonts w:ascii="Times New Roman" w:eastAsia="Times New Roman" w:hAnsi="Times New Roman" w:cs="Times New Roman"/>
          <w:color w:val="222222"/>
          <w:sz w:val="24"/>
          <w:szCs w:val="24"/>
        </w:rPr>
        <w:t xml:space="preserve">, M., Tenenbaum, J. B., </w:t>
      </w:r>
      <w:proofErr w:type="spellStart"/>
      <w:r w:rsidRPr="00AF2158">
        <w:rPr>
          <w:rFonts w:ascii="Times New Roman" w:eastAsia="Times New Roman" w:hAnsi="Times New Roman" w:cs="Times New Roman"/>
          <w:color w:val="222222"/>
          <w:sz w:val="24"/>
          <w:szCs w:val="24"/>
        </w:rPr>
        <w:t>Wagenmakers</w:t>
      </w:r>
      <w:proofErr w:type="spellEnd"/>
      <w:r w:rsidRPr="00AF2158">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F4FF" w14:textId="77777777" w:rsidR="00C71F2D" w:rsidRDefault="00C71F2D">
      <w:pPr>
        <w:spacing w:after="0" w:line="240" w:lineRule="auto"/>
      </w:pPr>
      <w:r>
        <w:separator/>
      </w:r>
    </w:p>
  </w:endnote>
  <w:endnote w:type="continuationSeparator" w:id="0">
    <w:p w14:paraId="00F64910" w14:textId="77777777" w:rsidR="00C71F2D" w:rsidRDefault="00C7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EB14" w14:textId="77777777" w:rsidR="00C71F2D" w:rsidRDefault="00C71F2D">
      <w:pPr>
        <w:spacing w:after="0" w:line="240" w:lineRule="auto"/>
      </w:pPr>
      <w:r>
        <w:separator/>
      </w:r>
    </w:p>
  </w:footnote>
  <w:footnote w:type="continuationSeparator" w:id="0">
    <w:p w14:paraId="516B6E71" w14:textId="77777777" w:rsidR="00C71F2D" w:rsidRDefault="00C71F2D">
      <w:pPr>
        <w:spacing w:after="0" w:line="240" w:lineRule="auto"/>
      </w:pPr>
      <w:r>
        <w:continuationSeparator/>
      </w:r>
    </w:p>
  </w:footnote>
  <w:footnote w:id="1">
    <w:p w14:paraId="49ABAE37" w14:textId="3F1E75D0" w:rsidR="00717614" w:rsidRDefault="00717614">
      <w:pPr>
        <w:pStyle w:val="FootnoteText"/>
      </w:pPr>
      <w:r w:rsidRPr="006231D0">
        <w:rPr>
          <w:rStyle w:val="FootnoteReference"/>
          <w:rFonts w:ascii="Times New Roman" w:hAnsi="Times New Roman" w:cs="Times New Roman"/>
          <w:sz w:val="24"/>
          <w:szCs w:val="24"/>
        </w:rPr>
        <w:footnoteRef/>
      </w:r>
      <w:r>
        <w:t xml:space="preserve"> </w:t>
      </w:r>
      <w:r w:rsidRPr="006231D0">
        <w:rPr>
          <w:rFonts w:ascii="Times New Roman" w:hAnsi="Times New Roman" w:cs="Times New Roman"/>
          <w:color w:val="000000" w:themeColor="text1"/>
          <w:sz w:val="24"/>
          <w:szCs w:val="24"/>
        </w:rPr>
        <w:t xml:space="preserve">An open question is how there could be a significant three-way interaction between Age, Condition, and Object despite the fact that follow-up analyses for both conditions did not show a significant two-way interaction between Age and Condition. We suspect that </w:t>
      </w:r>
      <w:r w:rsidR="00C32B85">
        <w:rPr>
          <w:rFonts w:ascii="Times New Roman" w:hAnsi="Times New Roman" w:cs="Times New Roman"/>
          <w:color w:val="FF0000"/>
          <w:sz w:val="24"/>
          <w:szCs w:val="24"/>
        </w:rPr>
        <w:t>because at least one of the differences in slopes</w:t>
      </w:r>
      <w:r w:rsidR="00284005" w:rsidRPr="006231D0">
        <w:rPr>
          <w:rFonts w:ascii="Times New Roman" w:hAnsi="Times New Roman" w:cs="Times New Roman"/>
          <w:color w:val="000000" w:themeColor="text1"/>
          <w:sz w:val="24"/>
          <w:szCs w:val="24"/>
        </w:rPr>
        <w:t xml:space="preserve"> (i.e., the difference in slopes between object A and B) approached</w:t>
      </w:r>
      <w:r w:rsidR="009F6461" w:rsidRPr="006231D0">
        <w:rPr>
          <w:rFonts w:ascii="Times New Roman" w:hAnsi="Times New Roman" w:cs="Times New Roman"/>
          <w:color w:val="000000" w:themeColor="text1"/>
          <w:sz w:val="24"/>
          <w:szCs w:val="24"/>
        </w:rPr>
        <w:t xml:space="preserve"> statistical </w:t>
      </w:r>
      <w:r w:rsidR="00284005" w:rsidRPr="006231D0">
        <w:rPr>
          <w:rFonts w:ascii="Times New Roman" w:hAnsi="Times New Roman" w:cs="Times New Roman"/>
          <w:color w:val="000000" w:themeColor="text1"/>
          <w:sz w:val="24"/>
          <w:szCs w:val="24"/>
        </w:rPr>
        <w:t xml:space="preserve">significance in the backwards blocking condition </w:t>
      </w:r>
      <w:r w:rsidR="009F6461" w:rsidRPr="006231D0">
        <w:rPr>
          <w:rFonts w:ascii="Times New Roman" w:hAnsi="Times New Roman" w:cs="Times New Roman"/>
          <w:color w:val="000000" w:themeColor="text1"/>
          <w:sz w:val="24"/>
          <w:szCs w:val="24"/>
        </w:rPr>
        <w:t>(</w:t>
      </w:r>
      <w:r w:rsidR="009F6461" w:rsidRPr="006231D0">
        <w:rPr>
          <w:rFonts w:ascii="Times New Roman" w:hAnsi="Times New Roman" w:cs="Times New Roman"/>
          <w:i/>
          <w:iCs/>
          <w:color w:val="000000" w:themeColor="text1"/>
          <w:sz w:val="24"/>
          <w:szCs w:val="24"/>
        </w:rPr>
        <w:t xml:space="preserve">p </w:t>
      </w:r>
      <w:r w:rsidR="009F6461" w:rsidRPr="006231D0">
        <w:rPr>
          <w:rFonts w:ascii="Times New Roman" w:hAnsi="Times New Roman" w:cs="Times New Roman"/>
          <w:color w:val="000000" w:themeColor="text1"/>
          <w:sz w:val="24"/>
          <w:szCs w:val="24"/>
        </w:rPr>
        <w:t>= .07)</w:t>
      </w:r>
      <w:r w:rsidR="00284005" w:rsidRPr="006231D0">
        <w:rPr>
          <w:rFonts w:ascii="Times New Roman" w:hAnsi="Times New Roman" w:cs="Times New Roman"/>
          <w:color w:val="000000" w:themeColor="text1"/>
          <w:sz w:val="24"/>
          <w:szCs w:val="24"/>
        </w:rPr>
        <w:t>, whereas none of the slope differences approached statistical significance in the indirect screening-off condition</w:t>
      </w:r>
      <w:r w:rsidR="00C32B85">
        <w:rPr>
          <w:rFonts w:ascii="Times New Roman" w:hAnsi="Times New Roman" w:cs="Times New Roman"/>
          <w:color w:val="000000" w:themeColor="text1"/>
          <w:sz w:val="24"/>
          <w:szCs w:val="24"/>
        </w:rPr>
        <w:t>, this is what led to the significant three-way interaction</w:t>
      </w:r>
      <w:r w:rsidR="009F6461" w:rsidRPr="006231D0">
        <w:rPr>
          <w:rFonts w:ascii="Times New Roman" w:hAnsi="Times New Roman" w:cs="Times New Roman"/>
          <w:color w:val="000000" w:themeColor="text1"/>
          <w:sz w:val="24"/>
          <w:szCs w:val="24"/>
        </w:rPr>
        <w:t xml:space="preserve">. </w:t>
      </w:r>
    </w:p>
  </w:footnote>
  <w:footnote w:id="2">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7955"/>
    <w:rsid w:val="00086C39"/>
    <w:rsid w:val="000B6A24"/>
    <w:rsid w:val="000C3E30"/>
    <w:rsid w:val="000E6EC3"/>
    <w:rsid w:val="000F4AAB"/>
    <w:rsid w:val="000F7200"/>
    <w:rsid w:val="0013287E"/>
    <w:rsid w:val="001408AB"/>
    <w:rsid w:val="00141508"/>
    <w:rsid w:val="0017522D"/>
    <w:rsid w:val="001C79F8"/>
    <w:rsid w:val="001D703C"/>
    <w:rsid w:val="00221DB0"/>
    <w:rsid w:val="00231FC4"/>
    <w:rsid w:val="00262A88"/>
    <w:rsid w:val="00284005"/>
    <w:rsid w:val="002A54E8"/>
    <w:rsid w:val="0032580A"/>
    <w:rsid w:val="0033186D"/>
    <w:rsid w:val="00352219"/>
    <w:rsid w:val="00382FFA"/>
    <w:rsid w:val="003D24BA"/>
    <w:rsid w:val="003D61D3"/>
    <w:rsid w:val="00416D4A"/>
    <w:rsid w:val="00421277"/>
    <w:rsid w:val="0045148D"/>
    <w:rsid w:val="00541C22"/>
    <w:rsid w:val="0055460A"/>
    <w:rsid w:val="00562433"/>
    <w:rsid w:val="005B1996"/>
    <w:rsid w:val="005D29A6"/>
    <w:rsid w:val="005E648C"/>
    <w:rsid w:val="00612BCF"/>
    <w:rsid w:val="00614623"/>
    <w:rsid w:val="00614CFE"/>
    <w:rsid w:val="006231D0"/>
    <w:rsid w:val="00643BE9"/>
    <w:rsid w:val="00680063"/>
    <w:rsid w:val="0069360A"/>
    <w:rsid w:val="00694E95"/>
    <w:rsid w:val="006A6027"/>
    <w:rsid w:val="006B5879"/>
    <w:rsid w:val="006C5C80"/>
    <w:rsid w:val="00702A0D"/>
    <w:rsid w:val="0070788F"/>
    <w:rsid w:val="00717614"/>
    <w:rsid w:val="0072568F"/>
    <w:rsid w:val="007A3EEE"/>
    <w:rsid w:val="007B187E"/>
    <w:rsid w:val="007D5440"/>
    <w:rsid w:val="007F105E"/>
    <w:rsid w:val="008237DC"/>
    <w:rsid w:val="00866133"/>
    <w:rsid w:val="00893CF3"/>
    <w:rsid w:val="008A15C1"/>
    <w:rsid w:val="008C3944"/>
    <w:rsid w:val="008C7AA0"/>
    <w:rsid w:val="009007EB"/>
    <w:rsid w:val="00903250"/>
    <w:rsid w:val="009124C8"/>
    <w:rsid w:val="0092282F"/>
    <w:rsid w:val="00955C16"/>
    <w:rsid w:val="00972D9E"/>
    <w:rsid w:val="00983B0B"/>
    <w:rsid w:val="009B0F6E"/>
    <w:rsid w:val="009B4880"/>
    <w:rsid w:val="009F6461"/>
    <w:rsid w:val="00A12050"/>
    <w:rsid w:val="00A21478"/>
    <w:rsid w:val="00A472B9"/>
    <w:rsid w:val="00A86A25"/>
    <w:rsid w:val="00A87729"/>
    <w:rsid w:val="00AB2A5A"/>
    <w:rsid w:val="00AD704F"/>
    <w:rsid w:val="00AE0646"/>
    <w:rsid w:val="00AF2158"/>
    <w:rsid w:val="00AF7646"/>
    <w:rsid w:val="00B131D0"/>
    <w:rsid w:val="00B417BE"/>
    <w:rsid w:val="00B45B3E"/>
    <w:rsid w:val="00B52F6D"/>
    <w:rsid w:val="00BE1020"/>
    <w:rsid w:val="00BE1E93"/>
    <w:rsid w:val="00C32B85"/>
    <w:rsid w:val="00C44B8C"/>
    <w:rsid w:val="00C55FBB"/>
    <w:rsid w:val="00C71F2D"/>
    <w:rsid w:val="00C74866"/>
    <w:rsid w:val="00C81244"/>
    <w:rsid w:val="00C97FE7"/>
    <w:rsid w:val="00CC61A6"/>
    <w:rsid w:val="00CD1592"/>
    <w:rsid w:val="00D965F7"/>
    <w:rsid w:val="00DC0D21"/>
    <w:rsid w:val="00E10A0A"/>
    <w:rsid w:val="00E27DE9"/>
    <w:rsid w:val="00E4090F"/>
    <w:rsid w:val="00E4161E"/>
    <w:rsid w:val="00E62041"/>
    <w:rsid w:val="00E81900"/>
    <w:rsid w:val="00EB14C9"/>
    <w:rsid w:val="00ED7118"/>
    <w:rsid w:val="00F019B2"/>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10260</Words>
  <Characters>58486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28</cp:revision>
  <dcterms:created xsi:type="dcterms:W3CDTF">2023-09-20T18:36:00Z</dcterms:created>
  <dcterms:modified xsi:type="dcterms:W3CDTF">2023-09-21T00:36:00Z</dcterms:modified>
</cp:coreProperties>
</file>