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9853FB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r w:rsidR="00C86871">
        <w:rPr>
          <w:rFonts w:ascii="Times New Roman" w:hAnsi="Times New Roman" w:cs="Times New Roman"/>
          <w:sz w:val="24"/>
          <w:szCs w:val="24"/>
        </w:rPr>
        <w:t>However, there are two facets of these data that warrant further consideration. First, what is not clear in these data is whether and how children reevaluate the causal status of object B. 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w:t>
      </w:r>
      <w:r>
        <w:rPr>
          <w:rFonts w:ascii="Times New Roman" w:hAnsi="Times New Roman" w:cs="Times New Roman"/>
          <w:sz w:val="24"/>
          <w:szCs w:val="24"/>
        </w:rPr>
        <w:lastRenderedPageBreak/>
        <w:t xml:space="preserve">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children develop the capacity to form larger hypothesis spaces of the potential causes they might need to hold to engage in more rational inferences.</w:t>
      </w:r>
    </w:p>
    <w:p w14:paraId="25E2B69B" w14:textId="5CFDDE4F"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lastRenderedPageBreak/>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w:t>
      </w:r>
      <w:r w:rsidR="001A3C83">
        <w:rPr>
          <w:rFonts w:ascii="Times New Roman" w:hAnsi="Times New Roman" w:cs="Times New Roman"/>
          <w:bCs/>
          <w:sz w:val="24"/>
          <w:szCs w:val="24"/>
        </w:rPr>
        <w:lastRenderedPageBreak/>
        <w:t xml:space="preserve">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3A90DAA0"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00DE75A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xml:space="preserve">) and two shapes </w:t>
      </w:r>
      <w:r w:rsidRPr="0056722E">
        <w:rPr>
          <w:rFonts w:ascii="Times New Roman" w:hAnsi="Times New Roman" w:cs="Times New Roman"/>
          <w:sz w:val="24"/>
          <w:szCs w:val="24"/>
        </w:rPr>
        <w:lastRenderedPageBreak/>
        <w:t>(</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w:t>
      </w:r>
      <w:proofErr w:type="gramStart"/>
      <w:r w:rsidR="007F7031">
        <w:rPr>
          <w:rFonts w:ascii="Times New Roman" w:hAnsi="Times New Roman" w:cs="Times New Roman"/>
          <w:sz w:val="24"/>
          <w:szCs w:val="24"/>
        </w:rPr>
        <w:t>Similar to</w:t>
      </w:r>
      <w:proofErr w:type="gramEnd"/>
      <w:r w:rsidR="007F7031">
        <w:rPr>
          <w:rFonts w:ascii="Times New Roman" w:hAnsi="Times New Roman" w:cs="Times New Roman"/>
          <w:sz w:val="24"/>
          <w:szCs w:val="24"/>
        </w:rPr>
        <w:t xml:space="preserve">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1CE082B3"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lastRenderedPageBreak/>
        <w:t>Computational Models</w:t>
      </w:r>
    </w:p>
    <w:p w14:paraId="20CCF023" w14:textId="5D9C7AF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lastRenderedPageBreak/>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249AF22D"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two-layer connectionist model.</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F41BD4">
        <w:rPr>
          <w:rFonts w:ascii="Times New Roman" w:hAnsi="Times New Roman" w:cs="Times New Roman"/>
          <w:sz w:val="24"/>
          <w:szCs w:val="24"/>
        </w:rPr>
        <w:t xml:space="preserve">The rationale for building 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This is an instantiation of an associative learning model that might better explain retrospective inferences as the number of potential causes increases.  </w:t>
      </w:r>
      <w:r w:rsidR="00CD5B76">
        <w:rPr>
          <w:rFonts w:ascii="Times New Roman" w:hAnsi="Times New Roman" w:cs="Times New Roman"/>
          <w:sz w:val="24"/>
          <w:szCs w:val="24"/>
        </w:rPr>
        <w:t xml:space="preserve">If such a model </w:t>
      </w:r>
      <w:r w:rsidR="008A0FCF">
        <w:rPr>
          <w:rFonts w:ascii="Times New Roman" w:hAnsi="Times New Roman" w:cs="Times New Roman"/>
          <w:sz w:val="24"/>
          <w:szCs w:val="24"/>
        </w:rPr>
        <w:t>can</w:t>
      </w:r>
      <w:r w:rsidR="00AB68F0">
        <w:rPr>
          <w:rFonts w:ascii="Times New Roman" w:hAnsi="Times New Roman" w:cs="Times New Roman"/>
          <w:sz w:val="24"/>
          <w:szCs w:val="24"/>
        </w:rPr>
        <w:t xml:space="preserve">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p>
    <w:p w14:paraId="7FA86CD1" w14:textId="345F069B"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w:t>
      </w:r>
      <w:r w:rsidR="00E12DB3">
        <w:rPr>
          <w:rFonts w:ascii="Times New Roman" w:hAnsi="Times New Roman" w:cs="Times New Roman"/>
          <w:sz w:val="24"/>
          <w:szCs w:val="24"/>
        </w:rPr>
        <w:lastRenderedPageBreak/>
        <w:t>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1744B317" w:rsidR="00082E9D"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experienced two of each kind of event within a given condition.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Real-valued activity then propagated from the input layer 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w:t>
      </w:r>
      <w:r w:rsidR="00B26BDB">
        <w:rPr>
          <w:rFonts w:ascii="Times New Roman" w:hAnsi="Times New Roman" w:cs="Times New Roman"/>
          <w:sz w:val="24"/>
          <w:szCs w:val="24"/>
        </w:rPr>
        <w:lastRenderedPageBreak/>
        <w:t>via</w:t>
      </w:r>
      <w:r w:rsidR="00B138DE">
        <w:rPr>
          <w:rFonts w:ascii="Times New Roman" w:hAnsi="Times New Roman" w:cs="Times New Roman"/>
          <w:sz w:val="24"/>
          <w:szCs w:val="24"/>
        </w:rPr>
        <w:t xml:space="preserve"> the Delta rule to reduce this difference. </w:t>
      </w:r>
      <w:proofErr w:type="gramStart"/>
      <w:r w:rsidR="00883DCB">
        <w:rPr>
          <w:rFonts w:ascii="Times New Roman" w:hAnsi="Times New Roman" w:cs="Times New Roman"/>
          <w:sz w:val="24"/>
          <w:szCs w:val="24"/>
        </w:rPr>
        <w:t>Similar to</w:t>
      </w:r>
      <w:proofErr w:type="gramEnd"/>
      <w:r w:rsidR="00883DCB">
        <w:rPr>
          <w:rFonts w:ascii="Times New Roman" w:hAnsi="Times New Roman" w:cs="Times New Roman"/>
          <w:sz w:val="24"/>
          <w:szCs w:val="24"/>
        </w:rPr>
        <w:t xml:space="preserve"> children, we trained 16 models (i.e.,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3253BC23" w14:textId="6B1637FE"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subsequent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CDD1171"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7EEB8450" w14:textId="4779D34A"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7AB9015" w14:textId="77777777" w:rsidR="00F83C56" w:rsidRDefault="00F83C56" w:rsidP="003E4941">
      <w:pPr>
        <w:spacing w:line="480" w:lineRule="auto"/>
        <w:ind w:firstLine="720"/>
        <w:contextualSpacing/>
        <w:rPr>
          <w:rFonts w:ascii="Times New Roman" w:hAnsi="Times New Roman" w:cs="Times New Roman"/>
          <w:sz w:val="24"/>
          <w:szCs w:val="24"/>
        </w:rPr>
      </w:pPr>
    </w:p>
    <w:p w14:paraId="21D38FA4" w14:textId="6F969553" w:rsidR="003E4941" w:rsidRPr="003E4941" w:rsidRDefault="003E4941" w:rsidP="003E4941">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Qualitative and Quantitative Model fits</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52AFB337"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w:t>
      </w:r>
      <w:r w:rsidR="0050078A">
        <w:rPr>
          <w:rFonts w:ascii="Times New Roman" w:hAnsi="Times New Roman" w:cs="Times New Roman"/>
          <w:sz w:val="24"/>
          <w:szCs w:val="24"/>
        </w:rPr>
        <w:lastRenderedPageBreak/>
        <w:t xml:space="preserve">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 xml:space="preserve">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w:t>
      </w:r>
      <w:r w:rsidR="00254245" w:rsidRPr="00254245">
        <w:rPr>
          <w:rFonts w:ascii="Times New Roman" w:hAnsi="Times New Roman" w:cs="Times New Roman"/>
          <w:sz w:val="24"/>
          <w:szCs w:val="24"/>
        </w:rPr>
        <w:lastRenderedPageBreak/>
        <w:t>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w:t>
      </w:r>
      <w:r w:rsidR="00003E78">
        <w:rPr>
          <w:rFonts w:ascii="Times New Roman" w:hAnsi="Times New Roman" w:cs="Times New Roman"/>
          <w:sz w:val="24"/>
          <w:szCs w:val="24"/>
        </w:rPr>
        <w:lastRenderedPageBreak/>
        <w:t>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p>
    <w:p w14:paraId="234153DC" w14:textId="50E27EDD"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w:t>
      </w:r>
      <w:r w:rsidR="00C84269" w:rsidRPr="00C84269">
        <w:rPr>
          <w:rFonts w:ascii="Times New Roman" w:hAnsi="Times New Roman" w:cs="Times New Roman"/>
          <w:sz w:val="24"/>
          <w:szCs w:val="24"/>
        </w:rPr>
        <w:lastRenderedPageBreak/>
        <w:t>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For example, if participants assumed that blickets were common 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w:t>
      </w:r>
      <w:r w:rsidR="000C4A5D" w:rsidRPr="000C4A5D">
        <w:rPr>
          <w:rFonts w:ascii="Times New Roman" w:hAnsi="Times New Roman" w:cs="Times New Roman"/>
          <w:sz w:val="24"/>
          <w:szCs w:val="24"/>
        </w:rPr>
        <w:lastRenderedPageBreak/>
        <w:t>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1C0895DA" w14:textId="276065D8"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This </w:t>
      </w:r>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w:t>
      </w:r>
      <w:r w:rsidR="000950C3" w:rsidRPr="007A3FAE">
        <w:rPr>
          <w:rFonts w:ascii="Times New Roman" w:hAnsi="Times New Roman" w:cs="Times New Roman"/>
          <w:color w:val="000000" w:themeColor="text1"/>
          <w:sz w:val="24"/>
          <w:szCs w:val="24"/>
        </w:rPr>
        <w:lastRenderedPageBreak/>
        <w:t>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C56D" w14:textId="77777777" w:rsidR="006460A7" w:rsidRDefault="006460A7" w:rsidP="00323E12">
      <w:pPr>
        <w:spacing w:after="0" w:line="240" w:lineRule="auto"/>
      </w:pPr>
      <w:r>
        <w:separator/>
      </w:r>
    </w:p>
  </w:endnote>
  <w:endnote w:type="continuationSeparator" w:id="0">
    <w:p w14:paraId="50D31D64" w14:textId="77777777" w:rsidR="006460A7" w:rsidRDefault="006460A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D3A1" w14:textId="77777777" w:rsidR="006460A7" w:rsidRDefault="006460A7" w:rsidP="00323E12">
      <w:pPr>
        <w:spacing w:after="0" w:line="240" w:lineRule="auto"/>
      </w:pPr>
      <w:r>
        <w:separator/>
      </w:r>
    </w:p>
  </w:footnote>
  <w:footnote w:type="continuationSeparator" w:id="0">
    <w:p w14:paraId="2343A1C5" w14:textId="77777777" w:rsidR="006460A7" w:rsidRDefault="006460A7" w:rsidP="00323E12">
      <w:pPr>
        <w:spacing w:after="0" w:line="240" w:lineRule="auto"/>
      </w:pPr>
      <w:r>
        <w:continuationSeparator/>
      </w:r>
    </w:p>
  </w:footnote>
  <w:footnote w:id="1">
    <w:p w14:paraId="255758FA" w14:textId="518E51C1" w:rsidR="00F07E08" w:rsidRDefault="00F07E08">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097"/>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4C"/>
    <w:rsid w:val="0070539B"/>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8BB"/>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26BDB"/>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10465</Words>
  <Characters>59653</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cp:revision>
  <cp:lastPrinted>2019-03-04T23:20:00Z</cp:lastPrinted>
  <dcterms:created xsi:type="dcterms:W3CDTF">2023-05-23T16:24:00Z</dcterms:created>
  <dcterms:modified xsi:type="dcterms:W3CDTF">2023-05-23T16:41:00Z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