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r w:rsidR="006C0A30">
        <w:rPr>
          <w:rFonts w:ascii="Times New Roman" w:hAnsi="Times New Roman" w:cs="Times New Roman"/>
        </w:rPr>
        <w:t>were</w:t>
      </w:r>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w:t>
      </w:r>
      <w:proofErr w:type="gramStart"/>
      <w:r w:rsidR="00F478FB">
        <w:rPr>
          <w:rFonts w:ascii="Times New Roman" w:hAnsi="Times New Roman" w:cs="Times New Roman"/>
        </w:rPr>
        <w:t>a causal</w:t>
      </w:r>
      <w:proofErr w:type="gramEnd"/>
      <w:r w:rsidR="00F478FB">
        <w:rPr>
          <w:rFonts w:ascii="Times New Roman" w:hAnsi="Times New Roman" w:cs="Times New Roman"/>
        </w:rPr>
        <w:t xml:space="preserve">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w:t>
      </w:r>
      <w:proofErr w:type="gramStart"/>
      <w:r w:rsidR="00637C01">
        <w:rPr>
          <w:rFonts w:ascii="Times New Roman" w:hAnsi="Times New Roman" w:cs="Times New Roman"/>
        </w:rPr>
        <w:t>’ looking</w:t>
      </w:r>
      <w:proofErr w:type="gramEnd"/>
      <w:r w:rsidR="00637C01">
        <w:rPr>
          <w:rFonts w:ascii="Times New Roman" w:hAnsi="Times New Roman" w:cs="Times New Roman"/>
        </w:rPr>
        <w:t xml:space="preserve">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 xml:space="preserve">action </w:t>
      </w:r>
      <w:proofErr w:type="gramStart"/>
      <w:r>
        <w:rPr>
          <w:rFonts w:ascii="Times New Roman" w:hAnsi="Times New Roman" w:cs="Times New Roman"/>
        </w:rPr>
        <w:t>understanding</w:t>
      </w:r>
      <w:r w:rsidR="00482F22">
        <w:rPr>
          <w:rFonts w:ascii="Times New Roman" w:hAnsi="Times New Roman" w:cs="Times New Roman"/>
        </w:rPr>
        <w:t>—</w:t>
      </w:r>
      <w:proofErr w:type="gramEnd"/>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w:t>
      </w:r>
      <w:proofErr w:type="gramStart"/>
      <w:r w:rsidR="005416F9">
        <w:rPr>
          <w:rFonts w:ascii="Times New Roman" w:hAnsi="Times New Roman" w:cs="Times New Roman"/>
        </w:rPr>
        <w:t>’ looking</w:t>
      </w:r>
      <w:proofErr w:type="gramEnd"/>
      <w:r w:rsidR="005416F9">
        <w:rPr>
          <w:rFonts w:ascii="Times New Roman" w:hAnsi="Times New Roman" w:cs="Times New Roman"/>
        </w:rPr>
        <w:t xml:space="preserve">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 xml:space="preserve">presupposes a preexisting notion of agent and goal. Evidence for this is garnered </w:t>
      </w:r>
      <w:proofErr w:type="gramStart"/>
      <w:r w:rsidR="00470240">
        <w:rPr>
          <w:rFonts w:ascii="Times New Roman" w:eastAsia="Times New Roman" w:hAnsi="Times New Roman" w:cs="Times New Roman"/>
        </w:rPr>
        <w:t>by the use of</w:t>
      </w:r>
      <w:proofErr w:type="gramEnd"/>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w:t>
      </w:r>
      <w:proofErr w:type="gramStart"/>
      <w:r w:rsidR="00F45A64">
        <w:rPr>
          <w:rFonts w:ascii="Times New Roman" w:hAnsi="Times New Roman" w:cs="Times New Roman"/>
        </w:rPr>
        <w:t>the habituation</w:t>
      </w:r>
      <w:proofErr w:type="gramEnd"/>
      <w:r w:rsidR="00F45A64">
        <w:rPr>
          <w:rFonts w:ascii="Times New Roman" w:hAnsi="Times New Roman" w:cs="Times New Roman"/>
        </w:rPr>
        <w:t xml:space="preserve">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 xml:space="preserve">d motion </w:t>
      </w:r>
      <w:proofErr w:type="gramStart"/>
      <w:r w:rsidR="001F61B4">
        <w:rPr>
          <w:rFonts w:ascii="Times New Roman" w:hAnsi="Times New Roman" w:cs="Times New Roman"/>
        </w:rPr>
        <w:t>were located in</w:t>
      </w:r>
      <w:proofErr w:type="gramEnd"/>
      <w:r w:rsidR="001F61B4">
        <w:rPr>
          <w:rFonts w:ascii="Times New Roman" w:hAnsi="Times New Roman" w:cs="Times New Roman"/>
        </w:rPr>
        <w:t xml:space="preserve">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w:t>
      </w:r>
      <w:proofErr w:type="gramStart"/>
      <w:r w:rsidR="004319CE">
        <w:rPr>
          <w:rFonts w:ascii="Times New Roman" w:hAnsi="Times New Roman" w:cs="Times New Roman"/>
        </w:rPr>
        <w:t>both of these</w:t>
      </w:r>
      <w:proofErr w:type="gramEnd"/>
      <w:r w:rsidR="004319CE">
        <w:rPr>
          <w:rFonts w:ascii="Times New Roman" w:hAnsi="Times New Roman" w:cs="Times New Roman"/>
        </w:rPr>
        <w:t xml:space="preserv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250A4ADB" w:rsidR="00311162" w:rsidRDefault="009125B3" w:rsidP="0096761D">
      <w:pPr>
        <w:spacing w:line="480" w:lineRule="auto"/>
        <w:ind w:firstLine="720"/>
        <w:contextualSpacing/>
        <w:rPr>
          <w:ins w:id="1" w:author="Benton, Deon" w:date="2026-04-24T20:43:00Z" w16du:dateUtc="2026-04-25T01:43:00Z"/>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 xml:space="preserve">may not only increase their overall engagement in the task but it </w:t>
      </w:r>
      <w:r w:rsidR="00D84499">
        <w:rPr>
          <w:rFonts w:ascii="Times New Roman" w:hAnsi="Times New Roman" w:cs="Times New Roman"/>
        </w:rPr>
        <w:t xml:space="preserve">may </w:t>
      </w:r>
      <w:r w:rsidR="00510876">
        <w:rPr>
          <w:rFonts w:ascii="Times New Roman" w:hAnsi="Times New Roman" w:cs="Times New Roman"/>
        </w:rPr>
        <w:t xml:space="preserve">facilitate successful encoding of the visual features of the objects involved. </w:t>
      </w:r>
      <w:r w:rsidR="00FF1636">
        <w:rPr>
          <w:rFonts w:ascii="Times New Roman" w:hAnsi="Times New Roman" w:cs="Times New Roman"/>
        </w:rPr>
        <w:t>Critically, even if that boost is ephemeral as is assumed here, infants may have sufficient time while in this heightened attentional state to</w:t>
      </w:r>
      <w:r w:rsidR="00ED2E5A">
        <w:rPr>
          <w:rFonts w:ascii="Times New Roman" w:hAnsi="Times New Roman" w:cs="Times New Roman"/>
        </w:rPr>
        <w:t xml:space="preserve"> encode key aspects of the task that bear directly on their subsequent looking behavior. </w:t>
      </w:r>
      <w:r w:rsidR="00510876">
        <w:rPr>
          <w:rFonts w:ascii="Times New Roman" w:hAnsi="Times New Roman" w:cs="Times New Roman"/>
        </w:rPr>
        <w:t xml:space="preserve">Support for this 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w:t>
      </w:r>
      <w:r w:rsidR="00594362">
        <w:rPr>
          <w:rFonts w:ascii="Times New Roman" w:hAnsi="Times New Roman" w:cs="Times New Roman"/>
        </w:rPr>
        <w:lastRenderedPageBreak/>
        <w:t>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ins w:id="2" w:author="Benton, Deon" w:date="2026-04-24T20:11:00Z" w16du:dateUtc="2026-04-25T01:11:00Z">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ins>
      <w:ins w:id="3" w:author="Benton, Deon" w:date="2026-04-24T20:50:00Z" w16du:dateUtc="2026-04-25T01:50:00Z">
        <w:r w:rsidR="00311162">
          <w:rPr>
            <w:rFonts w:ascii="Times New Roman" w:hAnsi="Times New Roman" w:cs="Times New Roman"/>
          </w:rPr>
          <w:t>igh</w:t>
        </w:r>
      </w:ins>
      <w:ins w:id="4" w:author="Benton, Deon" w:date="2026-04-24T20:11:00Z" w16du:dateUtc="2026-04-25T01:11:00Z">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ins>
      <w:ins w:id="5" w:author="Benton, Deon" w:date="2026-04-24T20:22:00Z" w16du:dateUtc="2026-04-25T01:22:00Z">
        <w:r w:rsidR="00BE2E9B" w:rsidRPr="00BE2E9B">
          <w:rPr>
            <w:rFonts w:ascii="Times New Roman" w:hAnsi="Times New Roman" w:cs="Times New Roman"/>
          </w:rPr>
          <w:t xml:space="preserve">A critical regularity that they may be sensitive to is the configuration of their arms during such successful reaches. Specifically, infants may encode that their arm is extended </w:t>
        </w:r>
        <w:proofErr w:type="gramStart"/>
        <w:r w:rsidR="00BE2E9B" w:rsidRPr="00BE2E9B">
          <w:rPr>
            <w:rFonts w:ascii="Times New Roman" w:hAnsi="Times New Roman" w:cs="Times New Roman"/>
          </w:rPr>
          <w:t>at the moment</w:t>
        </w:r>
        <w:proofErr w:type="gramEnd"/>
        <w:r w:rsidR="00BE2E9B" w:rsidRPr="00BE2E9B">
          <w:rPr>
            <w:rFonts w:ascii="Times New Roman" w:hAnsi="Times New Roman" w:cs="Times New Roman"/>
          </w:rPr>
          <w:t xml:space="preserve"> of contact with the object and that these reaches tend to be relatively </w:t>
        </w:r>
      </w:ins>
      <w:ins w:id="6" w:author="Benton, Deon" w:date="2026-04-24T20:25:00Z" w16du:dateUtc="2026-04-25T01:25:00Z">
        <w:r w:rsidR="00BE2E9B">
          <w:rPr>
            <w:rFonts w:ascii="Times New Roman" w:hAnsi="Times New Roman" w:cs="Times New Roman"/>
          </w:rPr>
          <w:t>direct</w:t>
        </w:r>
      </w:ins>
      <w:ins w:id="7" w:author="Benton, Deon" w:date="2026-04-24T20:22:00Z" w16du:dateUtc="2026-04-25T01:22:00Z">
        <w:r w:rsidR="00BE2E9B">
          <w:rPr>
            <w:rFonts w:ascii="Times New Roman" w:hAnsi="Times New Roman" w:cs="Times New Roman"/>
          </w:rPr>
          <w:t xml:space="preserve">. </w:t>
        </w:r>
      </w:ins>
      <w:ins w:id="8" w:author="Benton, Deon" w:date="2026-04-24T20:23:00Z" w16du:dateUtc="2026-04-25T01:23:00Z">
        <w:r w:rsidR="00BE2E9B">
          <w:rPr>
            <w:rFonts w:ascii="Times New Roman" w:hAnsi="Times New Roman" w:cs="Times New Roman"/>
          </w:rPr>
          <w:t>Crucially, e</w:t>
        </w:r>
      </w:ins>
      <w:ins w:id="9" w:author="Benton, Deon" w:date="2026-04-24T20:11:00Z" w16du:dateUtc="2026-04-25T01:11:00Z">
        <w:r w:rsidR="00D47D06" w:rsidRPr="00D47D06">
          <w:rPr>
            <w:rFonts w:ascii="Times New Roman" w:hAnsi="Times New Roman" w:cs="Times New Roman"/>
          </w:rPr>
          <w:t xml:space="preserve">ven if </w:t>
        </w:r>
      </w:ins>
      <w:ins w:id="10" w:author="Benton, Deon" w:date="2026-04-24T20:24:00Z" w16du:dateUtc="2026-04-25T01:24:00Z">
        <w:r w:rsidR="00BE2E9B">
          <w:rPr>
            <w:rFonts w:ascii="Times New Roman" w:hAnsi="Times New Roman" w:cs="Times New Roman"/>
          </w:rPr>
          <w:t xml:space="preserve">the geometry of their direct reaches </w:t>
        </w:r>
      </w:ins>
      <w:ins w:id="11" w:author="Benton, Deon" w:date="2026-04-24T22:13:00Z" w16du:dateUtc="2026-04-25T03:13:00Z">
        <w:r w:rsidR="00181380">
          <w:rPr>
            <w:rFonts w:ascii="Times New Roman" w:hAnsi="Times New Roman" w:cs="Times New Roman"/>
          </w:rPr>
          <w:t>does not perfectly mirror a</w:t>
        </w:r>
      </w:ins>
      <w:ins w:id="12" w:author="Benton, Deon" w:date="2026-04-24T20:24:00Z" w16du:dateUtc="2026-04-25T01:24:00Z">
        <w:r w:rsidR="00BE2E9B">
          <w:rPr>
            <w:rFonts w:ascii="Times New Roman" w:hAnsi="Times New Roman" w:cs="Times New Roman"/>
          </w:rPr>
          <w:t xml:space="preserve"> 180</w:t>
        </w:r>
      </w:ins>
      <w:ins w:id="13" w:author="Benton, Deon" w:date="2026-04-24T20:29:00Z" w16du:dateUtc="2026-04-25T01:29:00Z">
        <w:r w:rsidR="00842C58">
          <w:rPr>
            <w:rFonts w:ascii="Times New Roman" w:hAnsi="Times New Roman" w:cs="Times New Roman"/>
          </w:rPr>
          <w:t>-</w:t>
        </w:r>
      </w:ins>
      <w:ins w:id="14" w:author="Benton, Deon" w:date="2026-04-24T20:24:00Z" w16du:dateUtc="2026-04-25T01:24:00Z">
        <w:r w:rsidR="00BE2E9B">
          <w:rPr>
            <w:rFonts w:ascii="Times New Roman" w:hAnsi="Times New Roman" w:cs="Times New Roman"/>
          </w:rPr>
          <w:t>degree angle</w:t>
        </w:r>
      </w:ins>
      <w:ins w:id="15" w:author="Benton, Deon" w:date="2026-04-24T20:11:00Z" w16du:dateUtc="2026-04-25T01:11:00Z">
        <w:r w:rsidR="00D47D06" w:rsidRPr="00D47D06">
          <w:rPr>
            <w:rFonts w:ascii="Times New Roman" w:hAnsi="Times New Roman" w:cs="Times New Roman"/>
          </w:rPr>
          <w:t>, they may nonetheless approximate and be perceived as linear trajectories.</w:t>
        </w:r>
      </w:ins>
      <w:ins w:id="16" w:author="Benton, Deon" w:date="2026-04-24T20:26:00Z" w16du:dateUtc="2026-04-25T01:26:00Z">
        <w:r w:rsidR="00842C58">
          <w:rPr>
            <w:rFonts w:ascii="Times New Roman" w:hAnsi="Times New Roman" w:cs="Times New Roman"/>
          </w:rPr>
          <w:t xml:space="preserve"> </w:t>
        </w:r>
      </w:ins>
      <w:ins w:id="17" w:author="Benton, Deon" w:date="2026-04-24T20:30:00Z" w16du:dateUtc="2026-04-25T01:30:00Z">
        <w:r w:rsidR="00842C58">
          <w:rPr>
            <w:rFonts w:ascii="Times New Roman" w:hAnsi="Times New Roman" w:cs="Times New Roman"/>
          </w:rPr>
          <w:t>Coupled</w:t>
        </w:r>
      </w:ins>
      <w:ins w:id="18" w:author="Benton, Deon" w:date="2026-04-24T20:34:00Z" w16du:dateUtc="2026-04-25T01:34:00Z">
        <w:r w:rsidR="00842C58">
          <w:rPr>
            <w:rFonts w:ascii="Times New Roman" w:hAnsi="Times New Roman" w:cs="Times New Roman"/>
          </w:rPr>
          <w:t xml:space="preserve"> </w:t>
        </w:r>
      </w:ins>
      <w:ins w:id="19" w:author="Benton, Deon" w:date="2026-04-24T20:30:00Z" w16du:dateUtc="2026-04-25T01:30:00Z">
        <w:r w:rsidR="00842C58">
          <w:rPr>
            <w:rFonts w:ascii="Times New Roman" w:hAnsi="Times New Roman" w:cs="Times New Roman"/>
          </w:rPr>
          <w:t>with</w:t>
        </w:r>
      </w:ins>
      <w:ins w:id="20" w:author="Benton, Deon" w:date="2026-04-24T20:26:00Z" w16du:dateUtc="2026-04-25T01:26:00Z">
        <w:r w:rsidR="00842C58">
          <w:rPr>
            <w:rFonts w:ascii="Times New Roman" w:hAnsi="Times New Roman" w:cs="Times New Roman"/>
          </w:rPr>
          <w:t xml:space="preserve"> the fact that</w:t>
        </w:r>
      </w:ins>
      <w:ins w:id="21" w:author="Benton, Deon" w:date="2026-04-24T20:30:00Z" w16du:dateUtc="2026-04-25T01:30:00Z">
        <w:r w:rsidR="00842C58">
          <w:rPr>
            <w:rFonts w:ascii="Times New Roman" w:hAnsi="Times New Roman" w:cs="Times New Roman"/>
          </w:rPr>
          <w:t xml:space="preserve"> it is unlikely that</w:t>
        </w:r>
      </w:ins>
      <w:ins w:id="22" w:author="Benton, Deon" w:date="2026-04-24T20:26:00Z" w16du:dateUtc="2026-04-25T01:26:00Z">
        <w:r w:rsidR="00842C58">
          <w:rPr>
            <w:rFonts w:ascii="Times New Roman" w:hAnsi="Times New Roman" w:cs="Times New Roman"/>
          </w:rPr>
          <w:t xml:space="preserve"> </w:t>
        </w:r>
      </w:ins>
      <w:ins w:id="23" w:author="Benton, Deon" w:date="2026-04-24T20:11:00Z" w16du:dateUtc="2026-04-25T01:11:00Z">
        <w:r w:rsidR="00D47D06" w:rsidRPr="00D47D06">
          <w:rPr>
            <w:rFonts w:ascii="Times New Roman" w:hAnsi="Times New Roman" w:cs="Times New Roman"/>
          </w:rPr>
          <w:t>infants</w:t>
        </w:r>
      </w:ins>
      <w:ins w:id="24" w:author="Benton, Deon" w:date="2026-04-24T20:31:00Z" w16du:dateUtc="2026-04-25T01:31:00Z">
        <w:r w:rsidR="00842C58">
          <w:rPr>
            <w:rFonts w:ascii="Times New Roman" w:hAnsi="Times New Roman" w:cs="Times New Roman"/>
          </w:rPr>
          <w:t xml:space="preserve"> spontaneously produce arced reaches (as one might when reaching over obstacles)</w:t>
        </w:r>
      </w:ins>
      <w:ins w:id="25" w:author="Benton, Deon" w:date="2026-04-24T20:36:00Z" w16du:dateUtc="2026-04-25T01:36:00Z">
        <w:r w:rsidR="00DC3BD9">
          <w:rPr>
            <w:rFonts w:ascii="Times New Roman" w:hAnsi="Times New Roman" w:cs="Times New Roman"/>
          </w:rPr>
          <w:t>, and with th</w:t>
        </w:r>
      </w:ins>
      <w:ins w:id="26" w:author="Benton, Deon" w:date="2026-04-24T20:33:00Z" w16du:dateUtc="2026-04-25T01:33:00Z">
        <w:r w:rsidR="00842C58">
          <w:rPr>
            <w:rFonts w:ascii="Times New Roman" w:hAnsi="Times New Roman" w:cs="Times New Roman"/>
          </w:rPr>
          <w:t xml:space="preserve">e </w:t>
        </w:r>
      </w:ins>
      <w:ins w:id="27" w:author="Benton, Deon" w:date="2026-04-24T20:34:00Z" w16du:dateUtc="2026-04-25T01:34:00Z">
        <w:r w:rsidR="00842C58">
          <w:rPr>
            <w:rFonts w:ascii="Times New Roman" w:hAnsi="Times New Roman" w:cs="Times New Roman"/>
          </w:rPr>
          <w:t>assumption</w:t>
        </w:r>
      </w:ins>
      <w:ins w:id="28" w:author="Benton, Deon" w:date="2026-04-24T20:33:00Z" w16du:dateUtc="2026-04-25T01:33:00Z">
        <w:r w:rsidR="00842C58">
          <w:rPr>
            <w:rFonts w:ascii="Times New Roman" w:hAnsi="Times New Roman" w:cs="Times New Roman"/>
          </w:rPr>
          <w:t xml:space="preserve"> that successful reaches heighten infants’ attention</w:t>
        </w:r>
      </w:ins>
      <w:ins w:id="29" w:author="Benton, Deon" w:date="2026-04-24T20:11:00Z" w16du:dateUtc="2026-04-25T01:11:00Z">
        <w:r w:rsidR="00D47D06" w:rsidRPr="00D47D06">
          <w:rPr>
            <w:rFonts w:ascii="Times New Roman" w:hAnsi="Times New Roman" w:cs="Times New Roman"/>
          </w:rPr>
          <w:t xml:space="preserve">, </w:t>
        </w:r>
      </w:ins>
      <w:ins w:id="30" w:author="Benton, Deon" w:date="2026-04-24T20:34:00Z" w16du:dateUtc="2026-04-25T01:34:00Z">
        <w:r w:rsidR="00842C58">
          <w:rPr>
            <w:rFonts w:ascii="Times New Roman" w:hAnsi="Times New Roman" w:cs="Times New Roman"/>
          </w:rPr>
          <w:t>s</w:t>
        </w:r>
      </w:ins>
      <w:ins w:id="31" w:author="Benton, Deon" w:date="2026-04-24T20:37:00Z" w16du:dateUtc="2026-04-25T01:37:00Z">
        <w:r w:rsidR="00DC3BD9">
          <w:rPr>
            <w:rFonts w:ascii="Times New Roman" w:hAnsi="Times New Roman" w:cs="Times New Roman"/>
          </w:rPr>
          <w:t>uch</w:t>
        </w:r>
      </w:ins>
      <w:ins w:id="32" w:author="Benton, Deon" w:date="2026-04-24T20:34:00Z" w16du:dateUtc="2026-04-25T01:34:00Z">
        <w:r w:rsidR="00842C58">
          <w:rPr>
            <w:rFonts w:ascii="Times New Roman" w:hAnsi="Times New Roman" w:cs="Times New Roman"/>
          </w:rPr>
          <w:t xml:space="preserve"> </w:t>
        </w:r>
      </w:ins>
      <w:ins w:id="33" w:author="Benton, Deon" w:date="2026-04-24T20:11:00Z" w16du:dateUtc="2026-04-25T01:11:00Z">
        <w:r w:rsidR="00D47D06" w:rsidRPr="00D47D06">
          <w:rPr>
            <w:rFonts w:ascii="Times New Roman" w:hAnsi="Times New Roman" w:cs="Times New Roman"/>
          </w:rPr>
          <w:t xml:space="preserve">action experience may </w:t>
        </w:r>
      </w:ins>
      <w:ins w:id="34" w:author="Benton, Deon" w:date="2026-04-24T20:34:00Z" w16du:dateUtc="2026-04-25T01:34:00Z">
        <w:r w:rsidR="00842C58">
          <w:rPr>
            <w:rFonts w:ascii="Times New Roman" w:hAnsi="Times New Roman" w:cs="Times New Roman"/>
          </w:rPr>
          <w:t>lead to more robust encoding o</w:t>
        </w:r>
      </w:ins>
      <w:ins w:id="35" w:author="Benton, Deon" w:date="2026-04-24T20:37:00Z" w16du:dateUtc="2026-04-25T01:37:00Z">
        <w:r w:rsidR="00DC3BD9">
          <w:rPr>
            <w:rFonts w:ascii="Times New Roman" w:hAnsi="Times New Roman" w:cs="Times New Roman"/>
          </w:rPr>
          <w:t>f</w:t>
        </w:r>
      </w:ins>
      <w:ins w:id="36" w:author="Benton, Deon" w:date="2026-04-24T20:34:00Z" w16du:dateUtc="2026-04-25T01:34:00Z">
        <w:r w:rsidR="00842C58">
          <w:rPr>
            <w:rFonts w:ascii="Times New Roman" w:hAnsi="Times New Roman" w:cs="Times New Roman"/>
          </w:rPr>
          <w:t xml:space="preserve"> direct, nearly linear paths </w:t>
        </w:r>
      </w:ins>
      <w:ins w:id="37" w:author="Benton, Deon" w:date="2026-04-24T20:35:00Z" w16du:dateUtc="2026-04-25T01:35:00Z">
        <w:r w:rsidR="00842C58">
          <w:rPr>
            <w:rFonts w:ascii="Times New Roman" w:hAnsi="Times New Roman" w:cs="Times New Roman"/>
          </w:rPr>
          <w:t>than</w:t>
        </w:r>
      </w:ins>
      <w:ins w:id="38" w:author="Benton, Deon" w:date="2026-04-24T20:37:00Z" w16du:dateUtc="2026-04-25T01:37:00Z">
        <w:r w:rsidR="00DC3BD9">
          <w:rPr>
            <w:rFonts w:ascii="Times New Roman" w:hAnsi="Times New Roman" w:cs="Times New Roman"/>
          </w:rPr>
          <w:t xml:space="preserve"> of</w:t>
        </w:r>
      </w:ins>
      <w:ins w:id="39" w:author="Benton, Deon" w:date="2026-04-24T20:35:00Z" w16du:dateUtc="2026-04-25T01:35:00Z">
        <w:r w:rsidR="00842C58">
          <w:rPr>
            <w:rFonts w:ascii="Times New Roman" w:hAnsi="Times New Roman" w:cs="Times New Roman"/>
          </w:rPr>
          <w:t xml:space="preserve"> more circuitous, arced ones. </w:t>
        </w:r>
      </w:ins>
      <w:ins w:id="40" w:author="Benton, Deon" w:date="2026-04-24T20:28:00Z">
        <w:r w:rsidR="00842C58" w:rsidRPr="00842C58">
          <w:rPr>
            <w:rFonts w:ascii="Times New Roman" w:hAnsi="Times New Roman" w:cs="Times New Roman"/>
          </w:rPr>
          <w:t>A corollary of this is that, over repeated experience, such regularities could render straight (or nearly straight) paths more familiar than curved ones.</w:t>
        </w:r>
      </w:ins>
      <w:ins w:id="41" w:author="Benton, Deon" w:date="2026-04-24T20:28:00Z" w16du:dateUtc="2026-04-25T01:28:00Z">
        <w:r w:rsidR="00842C58">
          <w:rPr>
            <w:rFonts w:ascii="Times New Roman" w:hAnsi="Times New Roman" w:cs="Times New Roman"/>
          </w:rPr>
          <w:t xml:space="preserve">  </w:t>
        </w:r>
      </w:ins>
    </w:p>
    <w:p w14:paraId="3F43DA49" w14:textId="3AAC9026" w:rsidR="00B3601A" w:rsidRDefault="00DC3BD9" w:rsidP="0096761D">
      <w:pPr>
        <w:spacing w:line="480" w:lineRule="auto"/>
        <w:ind w:firstLine="720"/>
        <w:contextualSpacing/>
        <w:rPr>
          <w:rFonts w:ascii="Times New Roman" w:hAnsi="Times New Roman" w:cs="Times New Roman"/>
        </w:rPr>
      </w:pPr>
      <w:ins w:id="42" w:author="Benton, Deon" w:date="2026-04-24T20:38:00Z" w16du:dateUtc="2026-04-25T01:38:00Z">
        <w:r>
          <w:rPr>
            <w:rFonts w:ascii="Times New Roman" w:hAnsi="Times New Roman" w:cs="Times New Roman"/>
          </w:rPr>
          <w:t>What this means for infants’ looking behaviors in studies like that by</w:t>
        </w:r>
      </w:ins>
      <w:r w:rsidR="006873F6">
        <w:rPr>
          <w:rFonts w:ascii="Times New Roman" w:hAnsi="Times New Roman" w:cs="Times New Roman"/>
        </w:rPr>
        <w:t xml:space="preserve"> Skerry et al. (2013) is that</w:t>
      </w:r>
      <w:r w:rsidR="00352C0F">
        <w:rPr>
          <w:rFonts w:ascii="Times New Roman" w:hAnsi="Times New Roman" w:cs="Times New Roman"/>
        </w:rPr>
        <w:t xml:space="preserve"> </w:t>
      </w:r>
      <w:r w:rsidR="006873F6">
        <w:rPr>
          <w:rFonts w:ascii="Times New Roman" w:hAnsi="Times New Roman" w:cs="Times New Roman"/>
        </w:rPr>
        <w:t xml:space="preserve">if </w:t>
      </w:r>
      <w:r w:rsidR="004D271B">
        <w:rPr>
          <w:rFonts w:ascii="Times New Roman" w:hAnsi="Times New Roman" w:cs="Times New Roman"/>
        </w:rPr>
        <w:t>infants</w:t>
      </w:r>
      <w:ins w:id="43" w:author="Benton, Deon" w:date="2026-04-24T20:40:00Z" w16du:dateUtc="2026-04-25T01:40:00Z">
        <w:r>
          <w:rPr>
            <w:rFonts w:ascii="Times New Roman" w:hAnsi="Times New Roman" w:cs="Times New Roman"/>
          </w:rPr>
          <w:t>—who have a te</w:t>
        </w:r>
      </w:ins>
      <w:ins w:id="44" w:author="Benton, Deon" w:date="2026-04-24T20:41:00Z" w16du:dateUtc="2026-04-25T01:41:00Z">
        <w:r>
          <w:rPr>
            <w:rFonts w:ascii="Times New Roman" w:hAnsi="Times New Roman" w:cs="Times New Roman"/>
          </w:rPr>
          <w:t>ndency to look longer at novel than at familiar stimuli following habituation (e.g., Sokolov, 1963, Cohen, 1973)—</w:t>
        </w:r>
      </w:ins>
      <w:del w:id="45" w:author="Benton, Deon" w:date="2026-04-24T20:41:00Z" w16du:dateUtc="2026-04-25T01:41:00Z">
        <w:r w:rsidR="004D271B" w:rsidDel="00DC3BD9">
          <w:rPr>
            <w:rFonts w:ascii="Times New Roman" w:hAnsi="Times New Roman" w:cs="Times New Roman"/>
          </w:rPr>
          <w:delText xml:space="preserve"> </w:delText>
        </w:r>
      </w:del>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ins w:id="46" w:author="Benton, Deon" w:date="2026-04-24T20:39:00Z" w16du:dateUtc="2026-04-25T01:39:00Z">
        <w:r>
          <w:rPr>
            <w:rFonts w:ascii="Times New Roman" w:hAnsi="Times New Roman" w:cs="Times New Roman"/>
          </w:rPr>
          <w:t>as mo</w:t>
        </w:r>
      </w:ins>
      <w:ins w:id="47" w:author="Benton, Deon" w:date="2026-04-24T20:40:00Z" w16du:dateUtc="2026-04-25T01:40:00Z">
        <w:r>
          <w:rPr>
            <w:rFonts w:ascii="Times New Roman" w:hAnsi="Times New Roman" w:cs="Times New Roman"/>
          </w:rPr>
          <w:t>re</w:t>
        </w:r>
      </w:ins>
      <w:r w:rsidR="004D271B">
        <w:rPr>
          <w:rFonts w:ascii="Times New Roman" w:hAnsi="Times New Roman" w:cs="Times New Roman"/>
        </w:rPr>
        <w:t xml:space="preserve"> </w:t>
      </w:r>
      <w:r w:rsidR="004D271B">
        <w:rPr>
          <w:rFonts w:ascii="Times New Roman" w:hAnsi="Times New Roman" w:cs="Times New Roman"/>
        </w:rPr>
        <w:lastRenderedPageBreak/>
        <w:t>familiar than the curved one</w:t>
      </w:r>
      <w:ins w:id="48" w:author="Benton, Deon" w:date="2026-04-24T20:41:00Z" w16du:dateUtc="2026-04-25T01:41:00Z">
        <w:r>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ins w:id="49" w:author="Benton, Deon" w:date="2026-04-24T20:41:00Z" w16du:dateUtc="2026-04-25T01:41:00Z">
        <w:r>
          <w:rPr>
            <w:rFonts w:ascii="Times New Roman" w:hAnsi="Times New Roman" w:cs="Times New Roman"/>
          </w:rPr>
          <w:t>novel</w:t>
        </w:r>
      </w:ins>
      <w:r w:rsidR="004D271B">
        <w:rPr>
          <w:rFonts w:ascii="Times New Roman" w:hAnsi="Times New Roman" w:cs="Times New Roman"/>
        </w:rPr>
        <w:t xml:space="preserve"> inefficient test events than </w:t>
      </w:r>
      <w:ins w:id="50" w:author="Benton, Deon" w:date="2026-04-24T20:52:00Z" w16du:dateUtc="2026-04-25T01:52:00Z">
        <w:r w:rsidR="002C2BDF">
          <w:rPr>
            <w:rFonts w:ascii="Times New Roman" w:hAnsi="Times New Roman" w:cs="Times New Roman"/>
          </w:rPr>
          <w:t xml:space="preserve">at </w:t>
        </w:r>
      </w:ins>
      <w:ins w:id="51" w:author="Benton, Deon" w:date="2026-04-24T20:41:00Z" w16du:dateUtc="2026-04-25T01:41:00Z">
        <w:r>
          <w:rPr>
            <w:rFonts w:ascii="Times New Roman" w:hAnsi="Times New Roman" w:cs="Times New Roman"/>
          </w:rPr>
          <w:t>familiar</w:t>
        </w:r>
      </w:ins>
      <w:ins w:id="52" w:author="Benton, Deon" w:date="2026-04-24T20:54:00Z" w16du:dateUtc="2026-04-25T01:54:00Z">
        <w:r w:rsidR="00B17B18">
          <w:rPr>
            <w:rFonts w:ascii="Times New Roman" w:hAnsi="Times New Roman" w:cs="Times New Roman"/>
          </w:rPr>
          <w:t>,</w:t>
        </w:r>
      </w:ins>
      <w:r w:rsidR="004D271B">
        <w:rPr>
          <w:rFonts w:ascii="Times New Roman" w:hAnsi="Times New Roman" w:cs="Times New Roman"/>
        </w:rPr>
        <w:t xml:space="preserve"> efficient ones.</w:t>
      </w:r>
      <w:r w:rsidR="00EC2EE5">
        <w:rPr>
          <w:rFonts w:ascii="Times New Roman" w:hAnsi="Times New Roman" w:cs="Times New Roman"/>
        </w:rPr>
        <w:t xml:space="preserve"> </w:t>
      </w:r>
      <w:ins w:id="53" w:author="Benton, Deon" w:date="2026-04-24T20:41:00Z" w16du:dateUtc="2026-04-25T01:41:00Z">
        <w:r>
          <w:rPr>
            <w:rFonts w:ascii="Times New Roman" w:hAnsi="Times New Roman" w:cs="Times New Roman"/>
          </w:rPr>
          <w:t xml:space="preserve">The </w:t>
        </w:r>
      </w:ins>
      <w:ins w:id="54" w:author="Benton, Deon" w:date="2026-04-24T20:42:00Z" w16du:dateUtc="2026-04-25T01:42:00Z">
        <w:r>
          <w:rPr>
            <w:rFonts w:ascii="Times New Roman" w:hAnsi="Times New Roman" w:cs="Times New Roman"/>
          </w:rPr>
          <w:t>significance of such a pattern of looking is that it</w:t>
        </w:r>
      </w:ins>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suggest that infants’ responses in this study h</w:t>
      </w:r>
      <w:r w:rsidR="00BB407A">
        <w:rPr>
          <w:rFonts w:ascii="Times New Roman" w:hAnsi="Times New Roman" w:cs="Times New Roman"/>
        </w:rPr>
        <w:t>ad 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A75B41">
        <w:rPr>
          <w:rFonts w:ascii="Times New Roman" w:hAnsi="Times New Roman" w:cs="Times New Roman"/>
        </w:rPr>
        <w:t xml:space="preserve">, thereby leading to a robust, yet incidental encoding of </w:t>
      </w:r>
      <w:ins w:id="55" w:author="Benton, Deon" w:date="2026-04-24T20:52:00Z" w16du:dateUtc="2026-04-25T01:52:00Z">
        <w:r w:rsidR="002C2BDF">
          <w:rPr>
            <w:rFonts w:ascii="Times New Roman" w:hAnsi="Times New Roman" w:cs="Times New Roman"/>
          </w:rPr>
          <w:t xml:space="preserve">the configuration or geometry of </w:t>
        </w:r>
      </w:ins>
      <w:r w:rsidR="00A75B41">
        <w:rPr>
          <w:rFonts w:ascii="Times New Roman" w:hAnsi="Times New Roman" w:cs="Times New Roman"/>
        </w:rPr>
        <w:t>their own successful reaches.</w:t>
      </w:r>
    </w:p>
    <w:p w14:paraId="2989804D" w14:textId="66C0E563" w:rsidR="008B095A" w:rsidRDefault="00A75B41" w:rsidP="00795BA1">
      <w:pPr>
        <w:spacing w:line="480" w:lineRule="auto"/>
        <w:ind w:firstLine="720"/>
        <w:contextualSpacing/>
        <w:rPr>
          <w:rFonts w:ascii="Times New Roman" w:hAnsi="Times New Roman" w:cs="Times New Roman"/>
        </w:rPr>
      </w:pPr>
      <w:r>
        <w:rPr>
          <w:rFonts w:ascii="Times New Roman" w:hAnsi="Times New Roman" w:cs="Times New Roman"/>
        </w:rPr>
        <w:t xml:space="preserve">I contend that the same explanation applies to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proofErr w:type="gramStart"/>
      <w:r w:rsidR="008D714C">
        <w:rPr>
          <w:rFonts w:ascii="Times New Roman" w:hAnsi="Times New Roman" w:cs="Times New Roman"/>
        </w:rPr>
        <w:t>In particular,</w:t>
      </w:r>
      <w:r w:rsidR="00D55339">
        <w:rPr>
          <w:rFonts w:ascii="Times New Roman" w:hAnsi="Times New Roman" w:cs="Times New Roman"/>
        </w:rPr>
        <w:t xml:space="preserve"> </w:t>
      </w:r>
      <w:r w:rsidR="00906D82">
        <w:rPr>
          <w:rFonts w:ascii="Times New Roman" w:hAnsi="Times New Roman" w:cs="Times New Roman"/>
        </w:rPr>
        <w:t>when</w:t>
      </w:r>
      <w:proofErr w:type="gramEnd"/>
      <w:r w:rsidR="00906D82">
        <w:rPr>
          <w:rFonts w:ascii="Times New Roman" w:hAnsi="Times New Roman" w:cs="Times New Roman"/>
        </w:rPr>
        <w:t xml:space="preserve"> </w:t>
      </w:r>
      <w:r w:rsidR="00212270">
        <w:rPr>
          <w:rFonts w:ascii="Times New Roman" w:hAnsi="Times New Roman" w:cs="Times New Roman"/>
        </w:rPr>
        <w:t xml:space="preserve">an infant </w:t>
      </w:r>
      <w:r w:rsidR="00906D82">
        <w:rPr>
          <w:rFonts w:ascii="Times New Roman" w:hAnsi="Times New Roman" w:cs="Times New Roman"/>
        </w:rPr>
        <w:t>repeatedly observe</w:t>
      </w:r>
      <w:r w:rsidR="00212270">
        <w:rPr>
          <w:rFonts w:ascii="Times New Roman" w:hAnsi="Times New Roman" w:cs="Times New Roman"/>
        </w:rPr>
        <w:t>s</w:t>
      </w:r>
      <w:r w:rsidR="003977BC">
        <w:rPr>
          <w:rFonts w:ascii="Times New Roman" w:hAnsi="Times New Roman" w:cs="Times New Roman"/>
        </w:rPr>
        <w:t xml:space="preserve"> that an</w:t>
      </w:r>
      <w:r w:rsidR="00212270">
        <w:rPr>
          <w:rFonts w:ascii="Times New Roman" w:hAnsi="Times New Roman" w:cs="Times New Roman"/>
        </w:rPr>
        <w:t xml:space="preserve"> object immediately change</w:t>
      </w:r>
      <w:r w:rsidR="003977BC">
        <w:rPr>
          <w:rFonts w:ascii="Times New Roman" w:hAnsi="Times New Roman" w:cs="Times New Roman"/>
        </w:rPr>
        <w:t>s</w:t>
      </w:r>
      <w:r w:rsidR="00212270">
        <w:rPr>
          <w:rFonts w:ascii="Times New Roman" w:hAnsi="Times New Roman" w:cs="Times New Roman"/>
        </w:rPr>
        <w:t xml:space="preserve"> state</w:t>
      </w:r>
      <w:r w:rsidR="00906D82">
        <w:rPr>
          <w:rFonts w:ascii="Times New Roman" w:hAnsi="Times New Roman" w:cs="Times New Roman"/>
        </w:rPr>
        <w:t xml:space="preserve"> when an actor contacts it, 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 attention</w:t>
      </w:r>
      <w:r w:rsidR="002F6552">
        <w:rPr>
          <w:rFonts w:ascii="Times New Roman" w:hAnsi="Times New Roman" w:cs="Times New Roman"/>
        </w:rPr>
        <w:t>.</w:t>
      </w:r>
      <w:r w:rsidR="008D714C">
        <w:rPr>
          <w:rFonts w:ascii="Times New Roman" w:hAnsi="Times New Roman" w:cs="Times New Roman"/>
        </w:rPr>
        <w:t xml:space="preserve"> </w:t>
      </w:r>
      <w:r w:rsidR="003977BC">
        <w:rPr>
          <w:rFonts w:ascii="Times New Roman" w:hAnsi="Times New Roman" w:cs="Times New Roman"/>
        </w:rPr>
        <w:t>Th</w:t>
      </w:r>
      <w:r w:rsidR="00B2144E">
        <w:rPr>
          <w:rFonts w:ascii="Times New Roman" w:hAnsi="Times New Roman" w:cs="Times New Roman"/>
        </w:rPr>
        <w:t>is</w:t>
      </w:r>
      <w:r w:rsidR="003977BC">
        <w:rPr>
          <w:rFonts w:ascii="Times New Roman" w:hAnsi="Times New Roman" w:cs="Times New Roman"/>
        </w:rPr>
        <w:t xml:space="preserve"> may in turn cause infants to </w:t>
      </w:r>
      <w:proofErr w:type="gramStart"/>
      <w:r w:rsidR="002F6552">
        <w:rPr>
          <w:rFonts w:ascii="Times New Roman" w:hAnsi="Times New Roman" w:cs="Times New Roman"/>
        </w:rPr>
        <w:t>associated</w:t>
      </w:r>
      <w:proofErr w:type="gramEnd"/>
      <w:r w:rsidR="003977BC">
        <w:rPr>
          <w:rFonts w:ascii="Times New Roman" w:hAnsi="Times New Roman" w:cs="Times New Roman"/>
        </w:rPr>
        <w:t xml:space="preserve"> the reach’s arced motion path and the barrier over which th</w:t>
      </w:r>
      <w:r w:rsidR="002F6552">
        <w:rPr>
          <w:rFonts w:ascii="Times New Roman" w:hAnsi="Times New Roman" w:cs="Times New Roman"/>
        </w:rPr>
        <w:t>at</w:t>
      </w:r>
      <w:r w:rsidR="003977BC">
        <w:rPr>
          <w:rFonts w:ascii="Times New Roman" w:hAnsi="Times New Roman" w:cs="Times New Roman"/>
        </w:rPr>
        <w:t xml:space="preserve"> path occurs.</w:t>
      </w:r>
      <w:r w:rsidR="00906D82">
        <w:rPr>
          <w:rFonts w:ascii="Times New Roman" w:hAnsi="Times New Roman" w:cs="Times New Roman"/>
        </w:rPr>
        <w:t xml:space="preserve"> </w:t>
      </w:r>
      <w:r w:rsidR="00B2144E">
        <w:rPr>
          <w:rFonts w:ascii="Times New Roman" w:hAnsi="Times New Roman" w:cs="Times New Roman"/>
        </w:rPr>
        <w:t xml:space="preserve">On this view, the role of causal efficacy is not to cause infants to process actions in terms of their efficiency but to make the visible structure of the event itself easier to encode. Crucially, </w:t>
      </w:r>
      <w:r w:rsidR="00795BA1">
        <w:rPr>
          <w:rFonts w:ascii="Times New Roman" w:hAnsi="Times New Roman" w:cs="Times New Roman"/>
        </w:rPr>
        <w:t xml:space="preserve">infants’ ability to process an event as a single, cohesive action sequence and to encode the relation between the curved motion and barrier within it may be disrupted </w:t>
      </w:r>
      <w:r w:rsidR="00B2144E">
        <w:rPr>
          <w:rFonts w:ascii="Times New Roman" w:hAnsi="Times New Roman" w:cs="Times New Roman"/>
        </w:rPr>
        <w:t xml:space="preserve">if </w:t>
      </w:r>
      <w:r w:rsidR="00795BA1">
        <w:rPr>
          <w:rFonts w:ascii="Times New Roman" w:hAnsi="Times New Roman" w:cs="Times New Roman"/>
        </w:rPr>
        <w:t>an object changes state after</w:t>
      </w:r>
      <w:r w:rsidR="00F3370F">
        <w:rPr>
          <w:rFonts w:ascii="Times New Roman" w:hAnsi="Times New Roman" w:cs="Times New Roman"/>
        </w:rPr>
        <w:t xml:space="preserve"> a brief delay and at some spatial distance from </w:t>
      </w:r>
      <w:r w:rsidR="00795BA1">
        <w:rPr>
          <w:rFonts w:ascii="Times New Roman" w:hAnsi="Times New Roman" w:cs="Times New Roman"/>
        </w:rPr>
        <w:t>a</w:t>
      </w:r>
      <w:r w:rsidR="00F3370F">
        <w:rPr>
          <w:rFonts w:ascii="Times New Roman" w:hAnsi="Times New Roman" w:cs="Times New Roman"/>
        </w:rPr>
        <w:t xml:space="preserve"> hand</w:t>
      </w:r>
      <w:r w:rsidR="00DF52FA">
        <w:rPr>
          <w:rFonts w:ascii="Times New Roman" w:hAnsi="Times New Roman" w:cs="Times New Roman"/>
        </w:rPr>
        <w:t xml:space="preserve">. A corollary of this </w:t>
      </w:r>
      <w:r w:rsidR="008F5B2B">
        <w:rPr>
          <w:rFonts w:ascii="Times New Roman" w:hAnsi="Times New Roman" w:cs="Times New Roman"/>
        </w:rPr>
        <w:t xml:space="preserve">disruption </w:t>
      </w:r>
      <w:r w:rsidR="00DF52FA">
        <w:rPr>
          <w:rFonts w:ascii="Times New Roman" w:hAnsi="Times New Roman" w:cs="Times New Roman"/>
        </w:rPr>
        <w:t>is that</w:t>
      </w:r>
      <w:r w:rsidR="008F5B2B">
        <w:rPr>
          <w:rFonts w:ascii="Times New Roman" w:hAnsi="Times New Roman" w:cs="Times New Roman"/>
        </w:rPr>
        <w:t xml:space="preserve"> not only that infants’ attention should undergo less of a boost but that any</w:t>
      </w:r>
      <w:r w:rsidR="00D902A5">
        <w:rPr>
          <w:rFonts w:ascii="Times New Roman" w:hAnsi="Times New Roman" w:cs="Times New Roman"/>
        </w:rPr>
        <w:t xml:space="preserve"> association that is formed between the arced motion</w:t>
      </w:r>
      <w:r w:rsidR="008F5B2B">
        <w:rPr>
          <w:rFonts w:ascii="Times New Roman" w:hAnsi="Times New Roman" w:cs="Times New Roman"/>
        </w:rPr>
        <w:t xml:space="preserve"> trajectory</w:t>
      </w:r>
      <w:r w:rsidR="00D902A5">
        <w:rPr>
          <w:rFonts w:ascii="Times New Roman" w:hAnsi="Times New Roman" w:cs="Times New Roman"/>
        </w:rPr>
        <w:t xml:space="preserve"> and the barrier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650F06">
        <w:rPr>
          <w:rFonts w:ascii="Times New Roman" w:hAnsi="Times New Roman" w:cs="Times New Roman"/>
        </w:rPr>
        <w:t>an object changes physical state immediately</w:t>
      </w:r>
      <w:r w:rsidR="008F5B2B">
        <w:rPr>
          <w:rFonts w:ascii="Times New Roman" w:hAnsi="Times New Roman" w:cs="Times New Roman"/>
        </w:rPr>
        <w:t xml:space="preserve"> and infants’ attention is heightened</w:t>
      </w:r>
      <w:r w:rsidR="00DF52FA">
        <w:rPr>
          <w:rFonts w:ascii="Times New Roman" w:hAnsi="Times New Roman" w:cs="Times New Roman"/>
        </w:rPr>
        <w:t xml:space="preserve">, if the barrier is positioned </w:t>
      </w:r>
      <w:r w:rsidR="002074F3">
        <w:rPr>
          <w:rFonts w:ascii="Times New Roman" w:hAnsi="Times New Roman" w:cs="Times New Roman"/>
        </w:rPr>
        <w:t>off</w:t>
      </w:r>
      <w:r w:rsidR="00DF52FA">
        <w:rPr>
          <w:rFonts w:ascii="Times New Roman" w:hAnsi="Times New Roman" w:cs="Times New Roman"/>
        </w:rPr>
        <w:t xml:space="preserve"> to the side of the arced motion, </w:t>
      </w:r>
      <w:r w:rsidR="008B095A">
        <w:rPr>
          <w:rFonts w:ascii="Times New Roman" w:hAnsi="Times New Roman" w:cs="Times New Roman"/>
        </w:rPr>
        <w:t xml:space="preserve">infants should be less likely to associate it with </w:t>
      </w:r>
      <w:r w:rsidR="00650F06">
        <w:rPr>
          <w:rFonts w:ascii="Times New Roman" w:hAnsi="Times New Roman" w:cs="Times New Roman"/>
        </w:rPr>
        <w:t xml:space="preserve">such motion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proofErr w:type="gramEnd"/>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xml:space="preserve">, and learning of key </w:t>
      </w:r>
      <w:r w:rsidR="006B2AE1">
        <w:rPr>
          <w:rFonts w:ascii="Times New Roman" w:hAnsi="Times New Roman" w:cs="Times New Roman"/>
        </w:rPr>
        <w:lastRenderedPageBreak/>
        <w:t>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proofErr w:type="gramStart"/>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proofErr w:type="gramEnd"/>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w:t>
      </w:r>
      <w:r w:rsidRPr="009A322E">
        <w:rPr>
          <w:rFonts w:ascii="Times New Roman" w:hAnsi="Times New Roman" w:cs="Times New Roman"/>
        </w:rPr>
        <w:lastRenderedPageBreak/>
        <w:t xml:space="preserve">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xml:space="preserve">, it was possible to demonstrate the explanatory breadth of the current account </w:t>
      </w:r>
      <w:proofErr w:type="gramStart"/>
      <w:r w:rsidR="001C6311">
        <w:rPr>
          <w:rFonts w:ascii="Times New Roman" w:eastAsia="Times New Roman" w:hAnsi="Times New Roman" w:cs="Times New Roman"/>
        </w:rPr>
        <w:t>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w:t>
      </w:r>
      <w:proofErr w:type="gramEnd"/>
      <w:r w:rsidR="001C6311">
        <w:rPr>
          <w:rFonts w:ascii="Times New Roman" w:eastAsia="Times New Roman" w:hAnsi="Times New Roman" w:cs="Times New Roman"/>
        </w:rPr>
        <w:t xml:space="preserve">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w:t>
      </w:r>
      <w:r w:rsidR="00524642">
        <w:rPr>
          <w:rFonts w:ascii="Times New Roman" w:hAnsi="Times New Roman" w:cs="Times New Roman"/>
        </w:rPr>
        <w:lastRenderedPageBreak/>
        <w:t xml:space="preserve">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56" w:author="Benton, Deon" w:date="2026-04-22T15:43:00Z" w16du:dateUtc="2026-04-22T20:43:00Z">
        <w:r w:rsidR="00342564">
          <w:rPr>
            <w:rFonts w:ascii="Times New Roman" w:hAnsi="Times New Roman" w:cs="Times New Roman"/>
          </w:rPr>
          <w:t>separate models</w:t>
        </w:r>
      </w:ins>
      <w:ins w:id="57" w:author="Benton, Deon" w:date="2026-04-22T15:46:00Z" w16du:dateUtc="2026-04-22T20:46:00Z">
        <w:r w:rsidR="00650B4D">
          <w:rPr>
            <w:rFonts w:ascii="Times New Roman" w:hAnsi="Times New Roman" w:cs="Times New Roman"/>
          </w:rPr>
          <w:t xml:space="preserve"> to determine which one </w:t>
        </w:r>
      </w:ins>
      <w:ins w:id="58" w:author="Benton, Deon" w:date="2026-04-22T15:47:00Z" w16du:dateUtc="2026-04-22T20:47:00Z">
        <w:r w:rsidR="00650B4D">
          <w:rPr>
            <w:rFonts w:ascii="Times New Roman" w:hAnsi="Times New Roman" w:cs="Times New Roman"/>
          </w:rPr>
          <w:t>best captures the target finding of that simulation</w:t>
        </w:r>
      </w:ins>
      <w:ins w:id="59" w:author="Benton, Deon" w:date="2026-04-22T15:43:00Z" w16du:dateUtc="2026-04-22T20:43:00Z">
        <w:r w:rsidR="00342564">
          <w:rPr>
            <w:rFonts w:ascii="Times New Roman" w:hAnsi="Times New Roman" w:cs="Times New Roman"/>
          </w:rPr>
          <w:t>. One is OM10. Another is an extension of OM10</w:t>
        </w:r>
      </w:ins>
      <w:ins w:id="60" w:author="Benton, Deon" w:date="2026-04-22T15:44:00Z" w16du:dateUtc="2026-04-22T20:44:00Z">
        <w:r w:rsidR="00342564">
          <w:rPr>
            <w:rFonts w:ascii="Times New Roman" w:hAnsi="Times New Roman" w:cs="Times New Roman"/>
          </w:rPr>
          <w:t>, OM10-2,</w:t>
        </w:r>
      </w:ins>
      <w:ins w:id="61"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62" w:author="Benton, Deon" w:date="2026-04-22T15:44:00Z" w16du:dateUtc="2026-04-22T20:44:00Z">
        <w:r w:rsidR="00342564">
          <w:rPr>
            <w:rFonts w:ascii="Times New Roman" w:hAnsi="Times New Roman" w:cs="Times New Roman"/>
          </w:rPr>
          <w:t xml:space="preserve">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w:t>
        </w:r>
        <w:r w:rsidR="00342564">
          <w:rPr>
            <w:rFonts w:ascii="Times New Roman" w:hAnsi="Times New Roman" w:cs="Times New Roman"/>
          </w:rPr>
          <w:lastRenderedPageBreak/>
          <w:t>is an extension of ALIAS-</w:t>
        </w:r>
        <w:proofErr w:type="gramStart"/>
        <w:r w:rsidR="00342564">
          <w:rPr>
            <w:rFonts w:ascii="Times New Roman" w:hAnsi="Times New Roman" w:cs="Times New Roman"/>
          </w:rPr>
          <w:t>2.T</w:t>
        </w:r>
      </w:ins>
      <w:ins w:id="63" w:author="Benton, Deon" w:date="2026-04-22T15:45:00Z" w16du:dateUtc="2026-04-22T20:45:00Z">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w:t>
        </w:r>
      </w:ins>
      <w:ins w:id="64" w:author="Benton, Deon" w:date="2026-04-22T15:46:00Z" w16du:dateUtc="2026-04-22T20:46:00Z">
        <w:r w:rsidR="00650B4D">
          <w:rPr>
            <w:rFonts w:ascii="Times New Roman" w:hAnsi="Times New Roman" w:cs="Times New Roman"/>
          </w:rPr>
          <w:t xml:space="preserve">oving such information, it is possible to evaluate the theoretical claim of the present account that the strength of the association between a barrier and arced motion depends on their relative configuration.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65" w:author="Benton, Deon" w:date="2026-04-22T15:47:00Z" w16du:dateUtc="2026-04-22T20:47:00Z">
        <w:r w:rsidR="00715DDD">
          <w:rPr>
            <w:rFonts w:ascii="Times New Roman" w:hAnsi="Times New Roman" w:cs="Times New Roman"/>
          </w:rPr>
          <w:t>A final point that is worth noting is that</w:t>
        </w:r>
      </w:ins>
      <w:ins w:id="66"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w:t>
        </w:r>
      </w:ins>
      <w:ins w:id="67" w:author="Benton, Deon" w:date="2026-04-22T15:50:00Z" w16du:dateUtc="2026-04-22T20:50:00Z">
        <w:r w:rsidR="00D21862">
          <w:rPr>
            <w:rFonts w:ascii="Times New Roman" w:hAnsi="Times New Roman" w:cs="Times New Roman"/>
          </w:rPr>
          <w:t>s</w:t>
        </w:r>
      </w:ins>
      <w:ins w:id="68" w:author="Benton, Deon" w:date="2026-04-22T15:49:00Z" w16du:dateUtc="2026-04-22T20:49:00Z">
        <w:r w:rsidR="00D21862">
          <w:rPr>
            <w:rFonts w:ascii="Times New Roman" w:hAnsi="Times New Roman" w:cs="Times New Roman"/>
          </w:rPr>
          <w:t xml:space="preserve"> to demonstrate </w:t>
        </w:r>
      </w:ins>
      <w:ins w:id="69" w:author="Benton, Deon" w:date="2026-04-22T15:50:00Z" w16du:dateUtc="2026-04-22T20:50:00Z">
        <w:r w:rsidR="00D21862">
          <w:rPr>
            <w:rFonts w:ascii="Times New Roman" w:hAnsi="Times New Roman" w:cs="Times New Roman"/>
          </w:rPr>
          <w:t>the sufficiency of ALIAS in capturing</w:t>
        </w:r>
      </w:ins>
      <w:ins w:id="70" w:author="Benton, Deon" w:date="2026-04-22T15:49:00Z" w16du:dateUtc="2026-04-22T20:49:00Z">
        <w:r w:rsidR="00D21862">
          <w:rPr>
            <w:rFonts w:ascii="Times New Roman" w:hAnsi="Times New Roman" w:cs="Times New Roman"/>
          </w:rPr>
          <w:t xml:space="preserve"> the five target findings</w:t>
        </w:r>
      </w:ins>
      <w:ins w:id="71"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72" w:author="Benton, Deon" w:date="2026-04-22T15:48:00Z" w16du:dateUtc="2026-04-22T20:48:00Z">
        <w:r w:rsidR="00715DDD">
          <w:rPr>
            <w:rFonts w:ascii="Times New Roman" w:hAnsi="Times New Roman" w:cs="Times New Roman"/>
          </w:rPr>
          <w:t xml:space="preserve">from which a given target </w:t>
        </w:r>
      </w:ins>
      <w:ins w:id="73" w:author="Benton, Deon" w:date="2026-04-22T15:50:00Z" w16du:dateUtc="2026-04-22T20:50:00Z">
        <w:r w:rsidR="00D21862">
          <w:rPr>
            <w:rFonts w:ascii="Times New Roman" w:hAnsi="Times New Roman" w:cs="Times New Roman"/>
          </w:rPr>
          <w:t xml:space="preserve">finding or </w:t>
        </w:r>
      </w:ins>
      <w:ins w:id="74" w:author="Benton, Deon" w:date="2026-04-22T15:48:00Z" w16du:dateUtc="2026-04-22T20:48:00Z">
        <w:r w:rsidR="00715DDD">
          <w:rPr>
            <w:rFonts w:ascii="Times New Roman" w:hAnsi="Times New Roman" w:cs="Times New Roman"/>
          </w:rPr>
          <w:t>behavior was derived</w:t>
        </w:r>
      </w:ins>
      <w:ins w:id="75"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76" w:author="Benton, Deon" w:date="2026-04-22T15:49:00Z" w16du:dateUtc="2026-04-22T20:49:00Z">
        <w:r w:rsidR="00C90067" w:rsidDel="00715DDD">
          <w:rPr>
            <w:rFonts w:ascii="Times New Roman" w:hAnsi="Times New Roman" w:cs="Times New Roman"/>
          </w:rPr>
          <w:delText>Skerry et al., 2013</w:delText>
        </w:r>
      </w:del>
      <w:ins w:id="77"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To foreshadow the results of the simulation, and </w:t>
      </w:r>
      <w:proofErr w:type="gramStart"/>
      <w:r>
        <w:rPr>
          <w:rFonts w:ascii="Times New Roman" w:hAnsi="Times New Roman" w:cs="Times New Roman"/>
        </w:rPr>
        <w:t>in particular of</w:t>
      </w:r>
      <w:proofErr w:type="gramEnd"/>
      <w:r>
        <w:rPr>
          <w:rFonts w:ascii="Times New Roman" w:hAnsi="Times New Roman" w:cs="Times New Roman"/>
        </w:rPr>
        <w:t xml:space="preserve">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w:t>
      </w:r>
      <w:r w:rsidR="00C0332B">
        <w:rPr>
          <w:rFonts w:ascii="Times New Roman" w:hAnsi="Times New Roman" w:cs="Times New Roman"/>
        </w:rPr>
        <w:lastRenderedPageBreak/>
        <w:t xml:space="preserve">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w:t>
      </w:r>
      <w:r w:rsidR="00640CAC">
        <w:rPr>
          <w:rFonts w:ascii="Times New Roman" w:hAnsi="Times New Roman" w:cs="Times New Roman"/>
        </w:rPr>
        <w:lastRenderedPageBreak/>
        <w:t xml:space="preserve">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proofErr w:type="gramStart"/>
      <w:r w:rsidR="00181ADB">
        <w:rPr>
          <w:rFonts w:ascii="Times New Roman" w:hAnsi="Times New Roman" w:cs="Times New Roman"/>
        </w:rPr>
        <w:t>SRN;</w:t>
      </w:r>
      <w:proofErr w:type="gramEnd"/>
      <w:r w:rsidR="00181ADB">
        <w:rPr>
          <w:rFonts w:ascii="Times New Roman" w:hAnsi="Times New Roman" w:cs="Times New Roman"/>
        </w:rPr>
        <w:t xml:space="preserve">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proofErr w:type="gramStart"/>
      <w:r w:rsidRPr="00AC1613">
        <w:rPr>
          <w:rFonts w:ascii="Times New Roman" w:hAnsi="Times New Roman" w:cs="Times New Roman"/>
          <w:i w:val="0"/>
          <w:iCs w:val="0"/>
          <w:color w:val="000000" w:themeColor="text1"/>
          <w:sz w:val="24"/>
          <w:szCs w:val="24"/>
        </w:rPr>
        <w:t>Mean</w:t>
      </w:r>
      <w:proofErr w:type="gramEnd"/>
      <w:r w:rsidRPr="00AC161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77E65A8F">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2D28237E">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proofErr w:type="gramStart"/>
      <w:r w:rsidR="007F7612">
        <w:rPr>
          <w:rFonts w:ascii="Times New Roman" w:eastAsia="Times New Roman" w:hAnsi="Times New Roman" w:cs="Times New Roman"/>
        </w:rPr>
        <w:t>a number of</w:t>
      </w:r>
      <w:proofErr w:type="gramEnd"/>
      <w:r w:rsidR="007F7612">
        <w:rPr>
          <w:rFonts w:ascii="Times New Roman" w:eastAsia="Times New Roman" w:hAnsi="Times New Roman" w:cs="Times New Roman"/>
        </w:rPr>
        <w:t xml:space="preserve">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24BE21EC">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w:t>
      </w:r>
      <w:proofErr w:type="gramStart"/>
      <w:r w:rsidR="00E2240B">
        <w:rPr>
          <w:rFonts w:ascii="Times New Roman" w:eastAsia="Times New Roman" w:hAnsi="Times New Roman" w:cs="Times New Roman"/>
        </w:rPr>
        <w:t>OM10—</w:t>
      </w:r>
      <w:proofErr w:type="gramEnd"/>
      <w:r w:rsidR="00E2240B">
        <w:rPr>
          <w:rFonts w:ascii="Times New Roman" w:eastAsia="Times New Roman" w:hAnsi="Times New Roman" w:cs="Times New Roman"/>
        </w:rPr>
        <w:t xml:space="preserve">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w:t>
      </w:r>
      <w:proofErr w:type="gramStart"/>
      <w:r w:rsidR="00E67DBD">
        <w:rPr>
          <w:rFonts w:ascii="Times New Roman" w:eastAsia="Times New Roman" w:hAnsi="Times New Roman" w:cs="Times New Roman"/>
        </w:rPr>
        <w:t>objects’</w:t>
      </w:r>
      <w:proofErr w:type="gramEnd"/>
      <w:r w:rsidR="00E67DBD">
        <w:rPr>
          <w:rFonts w:ascii="Times New Roman" w:eastAsia="Times New Roman" w:hAnsi="Times New Roman" w:cs="Times New Roman"/>
        </w:rPr>
        <w:t xml:space="preserve">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7FB02D13">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 xml:space="preserve">than at a </w:t>
      </w:r>
      <w:proofErr w:type="gramStart"/>
      <w:r w:rsidR="00B85EAA">
        <w:rPr>
          <w:rFonts w:ascii="Times New Roman" w:hAnsi="Times New Roman" w:cs="Times New Roman"/>
        </w:rPr>
        <w:t>test event</w:t>
      </w:r>
      <w:r w:rsidR="0081736A">
        <w:rPr>
          <w:rFonts w:ascii="Times New Roman" w:hAnsi="Times New Roman" w:cs="Times New Roman"/>
        </w:rPr>
        <w:t xml:space="preserve"> than at an</w:t>
      </w:r>
      <w:proofErr w:type="gramEnd"/>
      <w:r w:rsidR="0081736A">
        <w:rPr>
          <w:rFonts w:ascii="Times New Roman" w:hAnsi="Times New Roman" w:cs="Times New Roman"/>
        </w:rPr>
        <w:t xml:space="preserve">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lastRenderedPageBreak/>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w:t>
      </w:r>
      <w:r w:rsidR="001324BD">
        <w:rPr>
          <w:rFonts w:ascii="Times New Roman" w:hAnsi="Times New Roman" w:cs="Times New Roman"/>
        </w:rPr>
        <w:lastRenderedPageBreak/>
        <w:t xml:space="preserve">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lastRenderedPageBreak/>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w:t>
      </w:r>
      <w:proofErr w:type="gramStart"/>
      <w:r w:rsidR="00DC61F9">
        <w:rPr>
          <w:rFonts w:ascii="Times New Roman" w:hAnsi="Times New Roman" w:cs="Times New Roman"/>
        </w:rPr>
        <w:t>tot</w:t>
      </w:r>
      <w:proofErr w:type="gramEnd"/>
      <w:r w:rsidR="00DC61F9">
        <w:rPr>
          <w:rFonts w:ascii="Times New Roman" w:hAnsi="Times New Roman" w:cs="Times New Roman"/>
        </w:rPr>
        <w:t xml:space="preserve">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33371A69"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r w:rsidR="00A231E7">
        <w:rPr>
          <w:rFonts w:ascii="Times New Roman" w:hAnsi="Times New Roman" w:cs="Times New Roman"/>
        </w:rPr>
        <w:t>In this study, infants 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 A separate group of infants in a control condition were habituated to the same </w:t>
      </w:r>
      <w:r w:rsidR="00A231E7" w:rsidRPr="00A231E7">
        <w:rPr>
          <w:rFonts w:ascii="Times New Roman" w:hAnsi="Times New Roman" w:cs="Times New Roman"/>
        </w:rPr>
        <w:lastRenderedPageBreak/>
        <w:t>event expect that the jumping action occurred besides rather than over the barrier</w:t>
      </w:r>
      <w:r w:rsidR="00081CB1">
        <w:rPr>
          <w:rFonts w:ascii="Times New Roman" w:hAnsi="Times New Roman" w:cs="Times New Roman"/>
        </w:rPr>
        <w:t xml:space="preserve">. All infants were then shown two test events—an identical but now much shorter barrier was shown in both events. </w:t>
      </w:r>
      <w:r w:rsidR="00A231E7" w:rsidRPr="00A231E7">
        <w:rPr>
          <w:rFonts w:ascii="Times New Roman" w:hAnsi="Times New Roman" w:cs="Times New Roman"/>
        </w:rPr>
        <w:t xml:space="preserve">In the low, efficient jump test event, the </w:t>
      </w:r>
      <w:r w:rsidR="002373B3">
        <w:rPr>
          <w:rFonts w:ascii="Times New Roman" w:hAnsi="Times New Roman" w:cs="Times New Roman"/>
        </w:rPr>
        <w:t>height of the agent’s jump was sufficient</w:t>
      </w:r>
      <w:r w:rsidR="00A231E7" w:rsidRPr="00A231E7">
        <w:rPr>
          <w:rFonts w:ascii="Times New Roman" w:hAnsi="Times New Roman" w:cs="Times New Roman"/>
        </w:rPr>
        <w:t xml:space="preserve"> to clear th</w:t>
      </w:r>
      <w:r w:rsidR="002373B3">
        <w:rPr>
          <w:rFonts w:ascii="Times New Roman" w:hAnsi="Times New Roman" w:cs="Times New Roman"/>
        </w:rPr>
        <w:t>e</w:t>
      </w:r>
      <w:r w:rsidR="00A231E7" w:rsidRPr="00A231E7">
        <w:rPr>
          <w:rFonts w:ascii="Times New Roman" w:hAnsi="Times New Roman" w:cs="Times New Roman"/>
        </w:rPr>
        <w:t xml:space="preserve"> barrier. In the high, inefficient jump event, the agent jumped</w:t>
      </w:r>
      <w:r w:rsidR="002373B3">
        <w:rPr>
          <w:rFonts w:ascii="Times New Roman" w:hAnsi="Times New Roman" w:cs="Times New Roman"/>
        </w:rPr>
        <w:t xml:space="preserve"> as high as it did during habituation. </w:t>
      </w:r>
      <w:r w:rsidR="003F2FD0">
        <w:rPr>
          <w:rFonts w:ascii="Times New Roman" w:hAnsi="Times New Roman" w:cs="Times New Roman"/>
        </w:rPr>
        <w:t>However,</w:t>
      </w:r>
      <w:r w:rsidR="002373B3">
        <w:rPr>
          <w:rFonts w:ascii="Times New Roman" w:hAnsi="Times New Roman" w:cs="Times New Roman"/>
        </w:rPr>
        <w:t xml:space="preserve"> because the</w:t>
      </w:r>
      <w:r w:rsidR="003F2FD0">
        <w:rPr>
          <w:rFonts w:ascii="Times New Roman" w:hAnsi="Times New Roman" w:cs="Times New Roman"/>
        </w:rPr>
        <w:t xml:space="preserve"> test</w:t>
      </w:r>
      <w:r w:rsidR="002373B3">
        <w:rPr>
          <w:rFonts w:ascii="Times New Roman" w:hAnsi="Times New Roman" w:cs="Times New Roman"/>
        </w:rPr>
        <w:t xml:space="preserve"> barrier was much shorter than </w:t>
      </w:r>
      <w:r w:rsidR="003F2FD0">
        <w:rPr>
          <w:rFonts w:ascii="Times New Roman" w:hAnsi="Times New Roman" w:cs="Times New Roman"/>
        </w:rPr>
        <w:t>the habituation one</w:t>
      </w:r>
      <w:r w:rsidR="002373B3">
        <w:rPr>
          <w:rFonts w:ascii="Times New Roman" w:hAnsi="Times New Roman" w:cs="Times New Roman"/>
        </w:rPr>
        <w:t>, the height of this jump far exceeded what was needed to clear the barrier.</w:t>
      </w:r>
      <w:r w:rsidR="003F2FD0">
        <w:rPr>
          <w:rFonts w:ascii="Times New Roman" w:hAnsi="Times New Roman" w:cs="Times New Roman"/>
        </w:rPr>
        <w:t xml:space="preserve"> Only infants in the Experimental condition looked longer at the high, inefficient test event than at the low, inefficient one; infants in the Control condition looked about equally at both test events. These results </w:t>
      </w:r>
      <w:r w:rsidR="00070634">
        <w:rPr>
          <w:rFonts w:ascii="Times New Roman" w:hAnsi="Times New Roman" w:cs="Times New Roman"/>
        </w:rPr>
        <w:t>suggest that</w:t>
      </w:r>
      <w:r w:rsidR="000875FE">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 efficiency continuously</w:t>
      </w:r>
      <w:r w:rsidR="008C5847">
        <w:rPr>
          <w:rFonts w:ascii="Times New Roman" w:hAnsi="Times New Roman" w:cs="Times New Roman"/>
        </w:rPr>
        <w:t xml:space="preserve"> and </w:t>
      </w:r>
      <w:r w:rsidR="00A231E7" w:rsidRPr="00A231E7">
        <w:rPr>
          <w:rFonts w:ascii="Times New Roman" w:hAnsi="Times New Roman" w:cs="Times New Roman"/>
        </w:rPr>
        <w:t xml:space="preserve">expect agents to engage in the </w:t>
      </w:r>
      <w:r w:rsidR="00131FB9">
        <w:rPr>
          <w:rFonts w:ascii="Times New Roman" w:hAnsi="Times New Roman" w:cs="Times New Roman"/>
        </w:rPr>
        <w:t xml:space="preserve">least </w:t>
      </w:r>
      <w:r w:rsidR="00A231E7" w:rsidRPr="00A231E7">
        <w:rPr>
          <w:rFonts w:ascii="Times New Roman" w:hAnsi="Times New Roman" w:cs="Times New Roman"/>
        </w:rPr>
        <w:t>costly action when pursuing goals</w:t>
      </w:r>
      <w:r w:rsidR="000875FE">
        <w:rPr>
          <w:rFonts w:ascii="Times New Roman" w:hAnsi="Times New Roman" w:cs="Times New Roman"/>
        </w:rPr>
        <w:t xml:space="preserve"> but only when earlier costly actions are justified</w:t>
      </w:r>
      <w:r w:rsidR="00A231E7" w:rsidRPr="00A231E7">
        <w:rPr>
          <w:rFonts w:ascii="Times New Roman" w:hAnsi="Times New Roman" w:cs="Times New Roman"/>
        </w:rPr>
        <w:t>.</w:t>
      </w:r>
    </w:p>
    <w:p w14:paraId="62E4C8AD" w14:textId="4CF13244" w:rsidR="00070634" w:rsidRDefault="00002DBA"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These findings might be </w:t>
      </w:r>
      <w:r w:rsidR="006422FE">
        <w:rPr>
          <w:rFonts w:ascii="Times New Roman" w:hAnsi="Times New Roman" w:cs="Times New Roman"/>
        </w:rPr>
        <w:t>taken to</w:t>
      </w:r>
      <w:r>
        <w:rPr>
          <w:rFonts w:ascii="Times New Roman" w:hAnsi="Times New Roman" w:cs="Times New Roman"/>
        </w:rPr>
        <w:t xml:space="preserve"> challenge an associative learning account because the predictions that such an account makes for how infants should process both test events diverge from their actual performance. For example, if </w:t>
      </w:r>
      <w:r w:rsidR="006422FE">
        <w:rPr>
          <w:rFonts w:ascii="Times New Roman" w:hAnsi="Times New Roman" w:cs="Times New Roman"/>
        </w:rPr>
        <w:t>infants’</w:t>
      </w:r>
      <w:r>
        <w:rPr>
          <w:rFonts w:ascii="Times New Roman" w:hAnsi="Times New Roman" w:cs="Times New Roman"/>
        </w:rPr>
        <w:t xml:space="preserve"> performance in this task were </w:t>
      </w:r>
      <w:r w:rsidR="00DD7C73">
        <w:rPr>
          <w:rFonts w:ascii="Times New Roman" w:hAnsi="Times New Roman" w:cs="Times New Roman"/>
        </w:rPr>
        <w:t>governed</w:t>
      </w:r>
      <w:r>
        <w:rPr>
          <w:rFonts w:ascii="Times New Roman" w:hAnsi="Times New Roman" w:cs="Times New Roman"/>
        </w:rPr>
        <w:t xml:space="preserve"> by an associative learning mechanism and </w:t>
      </w:r>
      <w:r w:rsidR="006422FE">
        <w:rPr>
          <w:rFonts w:ascii="Times New Roman" w:hAnsi="Times New Roman" w:cs="Times New Roman"/>
        </w:rPr>
        <w:t>an association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any increase in looking at test should be equivalent for both events. </w:t>
      </w:r>
      <w:r w:rsidR="00821757">
        <w:rPr>
          <w:rFonts w:ascii="Times New Roman" w:hAnsi="Times New Roman" w:cs="Times New Roman"/>
        </w:rPr>
        <w:t xml:space="preserve">This prediction is </w:t>
      </w:r>
      <w:proofErr w:type="gramStart"/>
      <w:r w:rsidR="00821757">
        <w:rPr>
          <w:rFonts w:ascii="Times New Roman" w:hAnsi="Times New Roman" w:cs="Times New Roman"/>
        </w:rPr>
        <w:t>based on the fact that</w:t>
      </w:r>
      <w:proofErr w:type="gramEnd"/>
      <w:r w:rsidR="00821757">
        <w:rPr>
          <w:rFonts w:ascii="Times New Roman" w:hAnsi="Times New Roman" w:cs="Times New Roman"/>
        </w:rPr>
        <w:t xml:space="preserve">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r w:rsidR="00730EFA">
        <w:rPr>
          <w:rFonts w:ascii="Times New Roman" w:hAnsi="Times New Roman" w:cs="Times New Roman"/>
        </w:rPr>
        <w:t xml:space="preserve">the further assumption </w:t>
      </w:r>
      <w:r w:rsidR="0025765E">
        <w:rPr>
          <w:rFonts w:ascii="Times New Roman" w:hAnsi="Times New Roman" w:cs="Times New Roman"/>
        </w:rPr>
        <w:t>that infants also encode the height of the arced motion</w:t>
      </w:r>
      <w:r w:rsidR="00730EFA">
        <w:rPr>
          <w:rFonts w:ascii="Times New Roman" w:hAnsi="Times New Roman" w:cs="Times New Roman"/>
        </w:rPr>
        <w:t xml:space="preserve"> is also made, then it might be predicted that infants should look longer at the low, efficient jump event than at the high, inefficient one.</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r w:rsidR="00D878C5">
        <w:rPr>
          <w:rFonts w:ascii="Times New Roman" w:hAnsi="Times New Roman" w:cs="Times New Roman"/>
        </w:rPr>
        <w:t xml:space="preserve"> could </w:t>
      </w:r>
      <w:r w:rsidR="00061107">
        <w:rPr>
          <w:rFonts w:ascii="Times New Roman" w:hAnsi="Times New Roman" w:cs="Times New Roman"/>
        </w:rPr>
        <w:t xml:space="preserve">capture infants’ 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w:t>
      </w:r>
      <w:r w:rsidR="00276569">
        <w:rPr>
          <w:rFonts w:ascii="Times New Roman" w:hAnsi="Times New Roman" w:cs="Times New Roman"/>
        </w:rPr>
        <w:lastRenderedPageBreak/>
        <w:t>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w:t>
      </w:r>
      <w:proofErr w:type="gramStart"/>
      <w:r w:rsidR="00CC21A3">
        <w:rPr>
          <w:rFonts w:ascii="Times New Roman" w:hAnsi="Times New Roman" w:cs="Times New Roman"/>
        </w:rPr>
        <w:t>actions</w:t>
      </w:r>
      <w:proofErr w:type="gramEnd"/>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308D11D" w14:textId="22967D42" w:rsidR="00524642" w:rsidRDefault="00524642" w:rsidP="00853CF6">
      <w:pPr>
        <w:spacing w:line="480" w:lineRule="auto"/>
        <w:ind w:firstLine="720"/>
        <w:contextualSpacing/>
        <w:rPr>
          <w:rFonts w:ascii="Times New Roman" w:hAnsi="Times New Roman" w:cs="Times New Roman"/>
        </w:rPr>
      </w:pPr>
      <w:r>
        <w:rPr>
          <w:rFonts w:ascii="Times New Roman" w:eastAsia="Times New Roman" w:hAnsi="Times New Roman" w:cs="Times New Roman"/>
        </w:rPr>
        <w:t>This simulation tested whether networks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 </w:t>
      </w:r>
      <w:r w:rsidR="00FC5BDD">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w:t>
      </w:r>
      <w:r>
        <w:rPr>
          <w:rFonts w:ascii="Times New Roman" w:hAnsi="Times New Roman" w:cs="Times New Roman"/>
        </w:rPr>
        <w:lastRenderedPageBreak/>
        <w:t xml:space="preserve">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r w:rsidR="006D5542">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sidR="006D5542">
        <w:rPr>
          <w:rFonts w:ascii="Times New Roman" w:hAnsi="Times New Roman" w:cs="Times New Roman"/>
        </w:rPr>
        <w:t>6-month-olds,</w:t>
      </w:r>
      <w:r w:rsidR="00332BA6">
        <w:rPr>
          <w:rFonts w:ascii="Times New Roman" w:hAnsi="Times New Roman" w:cs="Times New Roman"/>
        </w:rPr>
        <w:t xml:space="preserve"> for ALIAS and ALIAS-2</w:t>
      </w:r>
      <w:r w:rsidR="006D5542">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manipulations applied to OM10 (or </w:t>
      </w:r>
      <w:r w:rsidR="00B61531">
        <w:rPr>
          <w:rFonts w:ascii="Times New Roman" w:hAnsi="Times New Roman" w:cs="Times New Roman"/>
        </w:rPr>
        <w:t xml:space="preserve">its extension, </w:t>
      </w:r>
      <w:r w:rsidR="004C6C92">
        <w:rPr>
          <w:rFonts w:ascii="Times New Roman" w:hAnsi="Times New Roman" w:cs="Times New Roman"/>
        </w:rPr>
        <w:t xml:space="preserve">OM10-2). This is because </w:t>
      </w:r>
      <w:r w:rsidR="000206B5">
        <w:rPr>
          <w:rFonts w:ascii="Times New Roman" w:hAnsi="Times New Roman" w:cs="Times New Roman"/>
        </w:rPr>
        <w:t xml:space="preserve">age and real-world experience were not </w:t>
      </w:r>
      <w:r w:rsidR="000F7618">
        <w:rPr>
          <w:rFonts w:ascii="Times New Roman" w:hAnsi="Times New Roman" w:cs="Times New Roman"/>
        </w:rPr>
        <w:t>factored</w:t>
      </w:r>
      <w:r w:rsidR="000206B5">
        <w:rPr>
          <w:rFonts w:ascii="Times New Roman" w:hAnsi="Times New Roman" w:cs="Times New Roman"/>
        </w:rPr>
        <w:t xml:space="preserve"> in</w:t>
      </w:r>
      <w:r w:rsidR="000F7618">
        <w:rPr>
          <w:rFonts w:ascii="Times New Roman" w:hAnsi="Times New Roman" w:cs="Times New Roman"/>
        </w:rPr>
        <w:t>to</w:t>
      </w:r>
      <w:r w:rsidR="000206B5">
        <w:rPr>
          <w:rFonts w:ascii="Times New Roman" w:hAnsi="Times New Roman" w:cs="Times New Roman"/>
        </w:rPr>
        <w:t xml:space="preserve"> the formulation of this model.</w:t>
      </w:r>
      <w:r w:rsidR="00B61531">
        <w:rPr>
          <w:rFonts w:ascii="Times New Roman" w:hAnsi="Times New Roman" w:cs="Times New Roman"/>
        </w:rPr>
        <w:t xml:space="preserve"> 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p>
    <w:p w14:paraId="584C7EB1" w14:textId="77777777" w:rsidR="00CE60BA" w:rsidRDefault="00307604" w:rsidP="00853CF6">
      <w:pPr>
        <w:spacing w:line="480" w:lineRule="auto"/>
        <w:ind w:firstLine="720"/>
        <w:contextualSpacing/>
        <w:rPr>
          <w:ins w:id="78" w:author="Benton, Deon" w:date="2026-04-24T22:25:00Z" w16du:dateUtc="2026-04-25T03:25:00Z"/>
          <w:rFonts w:ascii="Times New Roman" w:hAnsi="Times New Roman" w:cs="Times New Roman"/>
        </w:rPr>
      </w:pPr>
      <w:r>
        <w:rPr>
          <w:rFonts w:ascii="Times New Roman" w:hAnsi="Times New Roman" w:cs="Times New Roman"/>
        </w:rPr>
        <w:t>A complication with OM10 that is worth noting is that</w:t>
      </w:r>
      <w:r w:rsidR="00A37CC2">
        <w:rPr>
          <w:rFonts w:ascii="Times New Roman" w:hAnsi="Times New Roman" w:cs="Times New Roman"/>
        </w:rPr>
        <w:t xml:space="preserve">, 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Pr>
          <w:rFonts w:ascii="Times New Roman" w:hAnsi="Times New Roman" w:cs="Times New Roman"/>
        </w:rPr>
        <w:t xml:space="preserve"> it was unclear what constituted </w:t>
      </w:r>
      <w:r w:rsidR="00A37CC2">
        <w:rPr>
          <w:rFonts w:ascii="Times New Roman" w:hAnsi="Times New Roman" w:cs="Times New Roman"/>
        </w:rPr>
        <w:t xml:space="preserve">true </w:t>
      </w:r>
      <w:r>
        <w:rPr>
          <w:rFonts w:ascii="Times New Roman" w:hAnsi="Times New Roman" w:cs="Times New Roman"/>
        </w:rPr>
        <w:t>overshooting in this model</w:t>
      </w:r>
      <w:r w:rsidR="00A27D94">
        <w:rPr>
          <w:rFonts w:ascii="Times New Roman" w:hAnsi="Times New Roman" w:cs="Times New Roman"/>
        </w:rPr>
        <w:t>.</w:t>
      </w:r>
      <w:r w:rsidR="00D03595">
        <w:rPr>
          <w:rFonts w:ascii="Times New Roman" w:hAnsi="Times New Roman" w:cs="Times New Roman"/>
        </w:rPr>
        <w:t xml:space="preserve"> </w:t>
      </w:r>
      <w:r w:rsidR="00453C64">
        <w:rPr>
          <w:rFonts w:ascii="Times New Roman" w:hAnsi="Times New Roman" w:cs="Times New Roman"/>
        </w:rPr>
        <w:t>The problem that this creates is that it is difficult to know</w:t>
      </w:r>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r w:rsidR="00411010">
        <w:rPr>
          <w:rFonts w:ascii="Times New Roman" w:hAnsi="Times New Roman" w:cs="Times New Roman"/>
        </w:rPr>
        <w:t xml:space="preserve">A straightforward solution to this problem is 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03595">
        <w:rPr>
          <w:rFonts w:ascii="Times New Roman" w:hAnsi="Times New Roman" w:cs="Times New Roman"/>
        </w:rPr>
        <w:t xml:space="preserve"> 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79"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80" w:author="Benton, Deon" w:date="2026-04-24T22:17:00Z" w16du:dateUtc="2026-04-25T03:17:00Z">
        <w:r w:rsidR="00F92C03">
          <w:rPr>
            <w:rFonts w:ascii="Times New Roman" w:hAnsi="Times New Roman" w:cs="Times New Roman"/>
          </w:rPr>
          <w:t>implements</w:t>
        </w:r>
        <w:r w:rsidR="00F92C03">
          <w:rPr>
            <w:rFonts w:ascii="Times New Roman" w:hAnsi="Times New Roman" w:cs="Times New Roman"/>
          </w:rPr>
          <w:t xml:space="preserve">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 xml:space="preserve">distance between the arced motion and </w:t>
      </w:r>
      <w:r w:rsidR="00467319">
        <w:rPr>
          <w:rFonts w:ascii="Times New Roman" w:hAnsi="Times New Roman" w:cs="Times New Roman"/>
        </w:rPr>
        <w:lastRenderedPageBreak/>
        <w:t>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E91FFC6" w:rsidR="00307604" w:rsidRDefault="004E661A" w:rsidP="00853CF6">
      <w:pPr>
        <w:spacing w:line="480" w:lineRule="auto"/>
        <w:ind w:firstLine="720"/>
        <w:contextualSpacing/>
        <w:rPr>
          <w:rFonts w:ascii="Times New Roman" w:hAnsi="Times New Roman" w:cs="Times New Roman"/>
        </w:rPr>
      </w:pPr>
      <w:del w:id="81" w:author="Benton, Deon" w:date="2026-04-24T22:25:00Z" w16du:dateUtc="2026-04-25T03:25:00Z">
        <w:r w:rsidDel="00CE60BA">
          <w:rPr>
            <w:rFonts w:ascii="Times New Roman" w:hAnsi="Times New Roman" w:cs="Times New Roman"/>
          </w:rPr>
          <w:delText xml:space="preserve"> </w:delText>
        </w:r>
      </w:del>
      <w:ins w:id="82" w:author="Benton, Deon" w:date="2026-04-24T22:19:00Z" w16du:dateUtc="2026-04-25T03:19:00Z">
        <w:r w:rsidR="009E02A6">
          <w:rPr>
            <w:rFonts w:ascii="Times New Roman" w:hAnsi="Times New Roman" w:cs="Times New Roman"/>
          </w:rPr>
          <w:t>As with ALIAS (and its extension</w:t>
        </w:r>
      </w:ins>
      <w:ins w:id="83" w:author="Benton, Deon" w:date="2026-04-24T22:23:00Z" w16du:dateUtc="2026-04-25T03:23:00Z">
        <w:r w:rsidR="00CE60BA">
          <w:rPr>
            <w:rFonts w:ascii="Times New Roman" w:hAnsi="Times New Roman" w:cs="Times New Roman"/>
          </w:rPr>
          <w:t>, ALIAS-2</w:t>
        </w:r>
      </w:ins>
      <w:ins w:id="84" w:author="Benton, Deon" w:date="2026-04-24T22:19:00Z" w16du:dateUtc="2026-04-25T03:19:00Z">
        <w:r w:rsidR="009E02A6">
          <w:rPr>
            <w:rFonts w:ascii="Times New Roman" w:hAnsi="Times New Roman" w:cs="Times New Roman"/>
          </w:rPr>
          <w:t xml:space="preserve">), </w:t>
        </w:r>
      </w:ins>
      <w:ins w:id="85" w:author="Benton, Deon" w:date="2026-04-24T22:25:00Z" w16du:dateUtc="2026-04-25T03:25:00Z">
        <w:r w:rsidR="00CE60BA">
          <w:rPr>
            <w:rFonts w:ascii="Times New Roman" w:hAnsi="Times New Roman" w:cs="Times New Roman"/>
          </w:rPr>
          <w:t>networks were either assigned to the Experimental condition or to the Control condition</w:t>
        </w:r>
      </w:ins>
      <w:ins w:id="86" w:author="Benton, Deon" w:date="2026-04-24T22:26:00Z" w16du:dateUtc="2026-04-25T03:26:00Z">
        <w:r w:rsidR="00CE60BA">
          <w:rPr>
            <w:rFonts w:ascii="Times New Roman" w:hAnsi="Times New Roman" w:cs="Times New Roman"/>
          </w:rPr>
          <w:t xml:space="preserve"> for OM10 and OM10-2</w:t>
        </w:r>
      </w:ins>
      <w:ins w:id="87" w:author="Benton, Deon" w:date="2026-04-24T22:25:00Z" w16du:dateUtc="2026-04-25T03:25:00Z">
        <w:r w:rsidR="00CE60BA">
          <w:rPr>
            <w:rFonts w:ascii="Times New Roman" w:hAnsi="Times New Roman" w:cs="Times New Roman"/>
          </w:rPr>
          <w:t>.</w:t>
        </w:r>
      </w:ins>
      <w:ins w:id="88" w:author="Benton, Deon" w:date="2026-04-24T22:26:00Z" w16du:dateUtc="2026-04-25T03:26:00Z">
        <w:r w:rsidR="00CE60BA">
          <w:rPr>
            <w:rFonts w:ascii="Times New Roman" w:hAnsi="Times New Roman" w:cs="Times New Roman"/>
          </w:rPr>
          <w:t xml:space="preserve"> A </w:t>
        </w:r>
      </w:ins>
      <w:ins w:id="89" w:author="Benton, Deon" w:date="2026-04-24T23:06:00Z" w16du:dateUtc="2026-04-25T04:06:00Z">
        <w:r w:rsidR="00857E59">
          <w:rPr>
            <w:rFonts w:ascii="Times New Roman" w:hAnsi="Times New Roman" w:cs="Times New Roman"/>
          </w:rPr>
          <w:t>three</w:t>
        </w:r>
      </w:ins>
      <w:ins w:id="90" w:author="Benton, Deon" w:date="2026-04-24T22:26:00Z" w16du:dateUtc="2026-04-25T03:26:00Z">
        <w:r w:rsidR="00CE60BA">
          <w:rPr>
            <w:rFonts w:ascii="Times New Roman" w:hAnsi="Times New Roman" w:cs="Times New Roman"/>
          </w:rPr>
          <w:t xml:space="preserve">-cell high barrier was </w:t>
        </w:r>
      </w:ins>
      <w:ins w:id="91" w:author="Benton, Deon" w:date="2026-04-24T22:27:00Z" w16du:dateUtc="2026-04-25T03:27:00Z">
        <w:r w:rsidR="00CE60BA">
          <w:rPr>
            <w:rFonts w:ascii="Times New Roman" w:hAnsi="Times New Roman" w:cs="Times New Roman"/>
          </w:rPr>
          <w:t>shown</w:t>
        </w:r>
      </w:ins>
      <w:ins w:id="92" w:author="Benton, Deon" w:date="2026-04-24T22:26:00Z" w16du:dateUtc="2026-04-25T03:26:00Z">
        <w:r w:rsidR="00CE60BA">
          <w:rPr>
            <w:rFonts w:ascii="Times New Roman" w:hAnsi="Times New Roman" w:cs="Times New Roman"/>
          </w:rPr>
          <w:t xml:space="preserve"> during the habituation phase for networks in the Experimental condition; no barrier was shown during habituation for networks in the Control condition. </w:t>
        </w:r>
      </w:ins>
      <w:ins w:id="93" w:author="Benton, Deon" w:date="2026-04-24T22:28:00Z" w16du:dateUtc="2026-04-25T03:28:00Z">
        <w:r w:rsidR="00CE60BA">
          <w:rPr>
            <w:rFonts w:ascii="Times New Roman" w:hAnsi="Times New Roman" w:cs="Times New Roman"/>
          </w:rPr>
          <w:t xml:space="preserve">The apex of the arced motion </w:t>
        </w:r>
      </w:ins>
      <w:ins w:id="94" w:author="Benton, Deon" w:date="2026-04-24T23:05:00Z" w16du:dateUtc="2026-04-25T04:05:00Z">
        <w:r w:rsidR="00857E59">
          <w:rPr>
            <w:rFonts w:ascii="Times New Roman" w:hAnsi="Times New Roman" w:cs="Times New Roman"/>
          </w:rPr>
          <w:t xml:space="preserve">trajectory </w:t>
        </w:r>
      </w:ins>
      <w:ins w:id="95" w:author="Benton, Deon" w:date="2026-04-24T22:28:00Z" w16du:dateUtc="2026-04-25T03:28:00Z">
        <w:r w:rsidR="00CE60BA">
          <w:rPr>
            <w:rFonts w:ascii="Times New Roman" w:hAnsi="Times New Roman" w:cs="Times New Roman"/>
          </w:rPr>
          <w:t>during this phase</w:t>
        </w:r>
      </w:ins>
      <w:ins w:id="96" w:author="Benton, Deon" w:date="2026-04-24T23:07:00Z" w16du:dateUtc="2026-04-25T04:07:00Z">
        <w:r w:rsidR="00857E59">
          <w:rPr>
            <w:rFonts w:ascii="Times New Roman" w:hAnsi="Times New Roman" w:cs="Times New Roman"/>
          </w:rPr>
          <w:t xml:space="preserve"> </w:t>
        </w:r>
      </w:ins>
      <w:ins w:id="97" w:author="Benton, Deon" w:date="2026-04-24T22:28:00Z" w16du:dateUtc="2026-04-25T03:28:00Z">
        <w:r w:rsidR="00CE60BA">
          <w:rPr>
            <w:rFonts w:ascii="Times New Roman" w:hAnsi="Times New Roman" w:cs="Times New Roman"/>
          </w:rPr>
          <w:t xml:space="preserve">was </w:t>
        </w:r>
      </w:ins>
      <w:ins w:id="98" w:author="Benton, Deon" w:date="2026-04-24T23:12:00Z" w16du:dateUtc="2026-04-25T04:12:00Z">
        <w:r w:rsidR="00857E59">
          <w:rPr>
            <w:rFonts w:ascii="Times New Roman" w:hAnsi="Times New Roman" w:cs="Times New Roman"/>
          </w:rPr>
          <w:t>five</w:t>
        </w:r>
      </w:ins>
      <w:ins w:id="99" w:author="Benton, Deon" w:date="2026-04-24T22:28:00Z" w16du:dateUtc="2026-04-25T03:28:00Z">
        <w:r w:rsidR="00CE60BA">
          <w:rPr>
            <w:rFonts w:ascii="Times New Roman" w:hAnsi="Times New Roman" w:cs="Times New Roman"/>
          </w:rPr>
          <w:t xml:space="preserve"> cells high for </w:t>
        </w:r>
      </w:ins>
      <w:ins w:id="100" w:author="Benton, Deon" w:date="2026-04-24T22:29:00Z" w16du:dateUtc="2026-04-25T03:29:00Z">
        <w:r w:rsidR="00CE60BA">
          <w:rPr>
            <w:rFonts w:ascii="Times New Roman" w:hAnsi="Times New Roman" w:cs="Times New Roman"/>
          </w:rPr>
          <w:t>OM10 networks and 4 cells high for OM10-2 networks</w:t>
        </w:r>
      </w:ins>
      <w:ins w:id="101" w:author="Benton, Deon" w:date="2026-04-24T23:10:00Z" w16du:dateUtc="2026-04-25T04:10:00Z">
        <w:r w:rsidR="00857E59">
          <w:rPr>
            <w:rFonts w:ascii="Times New Roman" w:hAnsi="Times New Roman" w:cs="Times New Roman"/>
          </w:rPr>
          <w:t>; this height was true for networks in both conditions</w:t>
        </w:r>
      </w:ins>
      <w:ins w:id="102" w:author="Benton, Deon" w:date="2026-04-24T22:29:00Z" w16du:dateUtc="2026-04-25T03:29:00Z">
        <w:r w:rsidR="00CE60BA">
          <w:rPr>
            <w:rFonts w:ascii="Times New Roman" w:hAnsi="Times New Roman" w:cs="Times New Roman"/>
          </w:rPr>
          <w:t>.</w:t>
        </w:r>
      </w:ins>
      <w:ins w:id="103" w:author="Benton, Deon" w:date="2026-04-24T23:10:00Z" w16du:dateUtc="2026-04-25T04:10:00Z">
        <w:r w:rsidR="00857E59">
          <w:rPr>
            <w:rFonts w:ascii="Times New Roman" w:hAnsi="Times New Roman" w:cs="Times New Roman"/>
          </w:rPr>
          <w:t xml:space="preserve"> </w:t>
        </w:r>
      </w:ins>
      <w:ins w:id="104" w:author="Benton, Deon" w:date="2026-04-24T22:25:00Z" w16du:dateUtc="2026-04-25T03:25:00Z">
        <w:r w:rsidR="00CE60BA">
          <w:rPr>
            <w:rFonts w:ascii="Times New Roman" w:hAnsi="Times New Roman" w:cs="Times New Roman"/>
          </w:rPr>
          <w:t xml:space="preserve"> </w:t>
        </w:r>
      </w:ins>
      <w:ins w:id="105" w:author="Benton, Deon" w:date="2026-04-24T23:08:00Z" w16du:dateUtc="2026-04-25T04:08:00Z">
        <w:r w:rsidR="00857E59">
          <w:rPr>
            <w:rFonts w:ascii="Times New Roman" w:hAnsi="Times New Roman" w:cs="Times New Roman"/>
          </w:rPr>
          <w:t>The</w:t>
        </w:r>
      </w:ins>
      <w:ins w:id="106" w:author="Benton, Deon" w:date="2026-04-24T23:12:00Z" w16du:dateUtc="2026-04-25T04:12:00Z">
        <w:r w:rsidR="00857E59">
          <w:rPr>
            <w:rFonts w:ascii="Times New Roman" w:hAnsi="Times New Roman" w:cs="Times New Roman"/>
          </w:rPr>
          <w:t xml:space="preserve"> barrier used in both test events was 1 cell high. </w:t>
        </w:r>
      </w:ins>
      <w:ins w:id="107"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08" w:author="Benton, Deon" w:date="2026-04-24T23:14:00Z" w16du:dateUtc="2026-04-25T04:14:00Z">
        <w:r w:rsidR="00857E59">
          <w:rPr>
            <w:rFonts w:ascii="Times New Roman" w:hAnsi="Times New Roman" w:cs="Times New Roman"/>
          </w:rPr>
          <w:t>during habituation. In contrast, the apex of the arced motion</w:t>
        </w:r>
      </w:ins>
      <w:ins w:id="109" w:author="Benton, Deon" w:date="2026-04-24T23:19:00Z" w16du:dateUtc="2026-04-25T04:19:00Z">
        <w:r w:rsidR="001739DE">
          <w:rPr>
            <w:rFonts w:ascii="Times New Roman" w:hAnsi="Times New Roman" w:cs="Times New Roman"/>
          </w:rPr>
          <w:t xml:space="preserve"> in the low, efficient </w:t>
        </w:r>
      </w:ins>
      <w:ins w:id="110" w:author="Benton, Deon" w:date="2026-04-24T23:20:00Z" w16du:dateUtc="2026-04-25T04:20:00Z">
        <w:r w:rsidR="001739DE">
          <w:rPr>
            <w:rFonts w:ascii="Times New Roman" w:hAnsi="Times New Roman" w:cs="Times New Roman"/>
          </w:rPr>
          <w:t xml:space="preserve">event was 3 cells high for OM10 networks and 2 cells high for OM10-2 networks. </w:t>
        </w:r>
      </w:ins>
      <w:ins w:id="111" w:author="Benton, Deon" w:date="2026-04-24T23:08:00Z" w16du:dateUtc="2026-04-25T04:08:00Z">
        <w:r w:rsidR="00857E59">
          <w:rPr>
            <w:rFonts w:ascii="Times New Roman" w:hAnsi="Times New Roman" w:cs="Times New Roman"/>
          </w:rPr>
          <w:t xml:space="preserve"> height of the </w:t>
        </w:r>
      </w:ins>
      <w:ins w:id="112" w:author="Benton, Deon" w:date="2026-04-24T23:11:00Z" w16du:dateUtc="2026-04-25T04:11:00Z">
        <w:r w:rsidR="00857E59">
          <w:rPr>
            <w:rFonts w:ascii="Times New Roman" w:hAnsi="Times New Roman" w:cs="Times New Roman"/>
          </w:rPr>
          <w:t xml:space="preserve">barrier used in both test events was </w:t>
        </w:r>
      </w:ins>
      <w:ins w:id="113" w:author="Benton, Deon" w:date="2026-04-24T23:12:00Z" w16du:dateUtc="2026-04-25T04:12:00Z">
        <w:r w:rsidR="00857E59">
          <w:rPr>
            <w:rFonts w:ascii="Times New Roman" w:hAnsi="Times New Roman" w:cs="Times New Roman"/>
          </w:rPr>
          <w:t>one</w:t>
        </w:r>
      </w:ins>
      <w:ins w:id="114" w:author="Benton, Deon" w:date="2026-04-24T23:11:00Z" w16du:dateUtc="2026-04-25T04:11:00Z">
        <w:r w:rsidR="00857E59">
          <w:rPr>
            <w:rFonts w:ascii="Times New Roman" w:hAnsi="Times New Roman" w:cs="Times New Roman"/>
          </w:rPr>
          <w:t xml:space="preserve"> cell high .</w:t>
        </w:r>
      </w:ins>
      <w:ins w:id="115" w:author="Benton, Deon" w:date="2026-04-24T23:08:00Z" w16du:dateUtc="2026-04-25T04:08:00Z">
        <w:r w:rsidR="00857E59">
          <w:rPr>
            <w:rFonts w:ascii="Times New Roman" w:hAnsi="Times New Roman" w:cs="Times New Roman"/>
          </w:rPr>
          <w:t>test barrier</w:t>
        </w:r>
      </w:ins>
      <w:ins w:id="116" w:author="Benton, Deon" w:date="2026-04-24T23:09:00Z" w16du:dateUtc="2026-04-25T04:09:00Z">
        <w:r w:rsidR="00857E59">
          <w:rPr>
            <w:rFonts w:ascii="Times New Roman" w:hAnsi="Times New Roman" w:cs="Times New Roman"/>
          </w:rPr>
          <w:t xml:space="preserve"> was 1 cell high</w:t>
        </w:r>
      </w:ins>
      <w:ins w:id="117" w:author="Benton, Deon" w:date="2026-04-24T23:08:00Z" w16du:dateUtc="2026-04-25T04:08:00Z">
        <w:r w:rsidR="00857E59">
          <w:rPr>
            <w:rFonts w:ascii="Times New Roman" w:hAnsi="Times New Roman" w:cs="Times New Roman"/>
          </w:rPr>
          <w:t xml:space="preserve"> --all networks, regardless of condition, were shown this barrier. </w:t>
        </w:r>
      </w:ins>
      <w:proofErr w:type="gramStart"/>
      <w:ins w:id="118" w:author="Benton, Deon" w:date="2026-04-24T22:19:00Z" w16du:dateUtc="2026-04-25T03:19:00Z">
        <w:r w:rsidR="009E02A6">
          <w:rPr>
            <w:rFonts w:ascii="Times New Roman" w:hAnsi="Times New Roman" w:cs="Times New Roman"/>
          </w:rPr>
          <w:t>the</w:t>
        </w:r>
        <w:proofErr w:type="gramEnd"/>
        <w:r w:rsidR="009E02A6">
          <w:rPr>
            <w:rFonts w:ascii="Times New Roman" w:hAnsi="Times New Roman" w:cs="Times New Roman"/>
          </w:rPr>
          <w:t xml:space="preserve"> habituation and test barriers</w:t>
        </w:r>
      </w:ins>
      <w:ins w:id="119" w:author="Benton, Deon" w:date="2026-04-24T22:23:00Z" w16du:dateUtc="2026-04-25T03:23:00Z">
        <w:r w:rsidR="00CE60BA">
          <w:rPr>
            <w:rFonts w:ascii="Times New Roman" w:hAnsi="Times New Roman" w:cs="Times New Roman"/>
          </w:rPr>
          <w:t xml:space="preserve"> for OM10 and OM10-2</w:t>
        </w:r>
      </w:ins>
      <w:ins w:id="120" w:author="Benton, Deon" w:date="2026-04-24T22:19:00Z" w16du:dateUtc="2026-04-25T03:19:00Z">
        <w:r w:rsidR="009E02A6">
          <w:rPr>
            <w:rFonts w:ascii="Times New Roman" w:hAnsi="Times New Roman" w:cs="Times New Roman"/>
          </w:rPr>
          <w:t xml:space="preserve"> differed in height</w:t>
        </w:r>
      </w:ins>
      <w:ins w:id="121" w:author="Benton, Deon" w:date="2026-04-24T22:23:00Z" w16du:dateUtc="2026-04-25T03:23:00Z">
        <w:r w:rsidR="00CE60BA">
          <w:rPr>
            <w:rFonts w:ascii="Times New Roman" w:hAnsi="Times New Roman" w:cs="Times New Roman"/>
          </w:rPr>
          <w:t>.</w:t>
        </w:r>
      </w:ins>
      <w:ins w:id="122" w:author="Benton, Deon" w:date="2026-04-24T22:24:00Z" w16du:dateUtc="2026-04-25T03:24:00Z">
        <w:r w:rsidR="00CE60BA">
          <w:rPr>
            <w:rFonts w:ascii="Times New Roman" w:hAnsi="Times New Roman" w:cs="Times New Roman"/>
          </w:rPr>
          <w:t xml:space="preserve"> Specifically,</w:t>
        </w:r>
      </w:ins>
      <w:ins w:id="123" w:author="Benton, Deon" w:date="2026-04-24T22:19:00Z" w16du:dateUtc="2026-04-25T03:19:00Z">
        <w:r w:rsidR="009E02A6">
          <w:rPr>
            <w:rFonts w:ascii="Times New Roman" w:hAnsi="Times New Roman" w:cs="Times New Roman"/>
          </w:rPr>
          <w:t xml:space="preserve"> </w:t>
        </w:r>
        <w:proofErr w:type="gramStart"/>
        <w:r w:rsidR="009E02A6">
          <w:rPr>
            <w:rFonts w:ascii="Times New Roman" w:hAnsi="Times New Roman" w:cs="Times New Roman"/>
          </w:rPr>
          <w:t>The</w:t>
        </w:r>
        <w:proofErr w:type="gramEnd"/>
        <w:r w:rsidR="009E02A6">
          <w:rPr>
            <w:rFonts w:ascii="Times New Roman" w:hAnsi="Times New Roman" w:cs="Times New Roman"/>
          </w:rPr>
          <w:t xml:space="preserve"> </w:t>
        </w:r>
      </w:ins>
      <w:ins w:id="124" w:author="Benton, Deon" w:date="2026-04-24T22:20:00Z" w16du:dateUtc="2026-04-25T03:20:00Z">
        <w:r w:rsidR="009E02A6">
          <w:rPr>
            <w:rFonts w:ascii="Times New Roman" w:hAnsi="Times New Roman" w:cs="Times New Roman"/>
          </w:rPr>
          <w:t xml:space="preserve">habituation barrier was </w:t>
        </w:r>
      </w:ins>
      <w:ins w:id="125" w:author="Benton, Deon" w:date="2026-04-24T22:21:00Z" w16du:dateUtc="2026-04-25T03:21:00Z">
        <w:r w:rsidR="009E02A6">
          <w:rPr>
            <w:rFonts w:ascii="Times New Roman" w:hAnsi="Times New Roman" w:cs="Times New Roman"/>
          </w:rPr>
          <w:t>three cells high</w:t>
        </w:r>
      </w:ins>
      <w:ins w:id="126" w:author="Benton, Deon" w:date="2026-04-24T22:22:00Z" w16du:dateUtc="2026-04-25T03:22:00Z">
        <w:r w:rsidR="00CE60BA">
          <w:rPr>
            <w:rFonts w:ascii="Times New Roman" w:hAnsi="Times New Roman" w:cs="Times New Roman"/>
          </w:rPr>
          <w:t xml:space="preserve"> for networks </w:t>
        </w:r>
      </w:ins>
      <w:ins w:id="127" w:author="Benton, Deon" w:date="2026-04-24T22:23:00Z" w16du:dateUtc="2026-04-25T03:23:00Z">
        <w:r w:rsidR="00CE60BA">
          <w:rPr>
            <w:rFonts w:ascii="Times New Roman" w:hAnsi="Times New Roman" w:cs="Times New Roman"/>
          </w:rPr>
          <w:t>in the Experimental condition</w:t>
        </w:r>
      </w:ins>
      <w:ins w:id="128" w:author="Benton, Deon" w:date="2026-04-24T22:22:00Z" w16du:dateUtc="2026-04-25T03:22:00Z">
        <w:r w:rsidR="009E02A6">
          <w:rPr>
            <w:rFonts w:ascii="Times New Roman" w:hAnsi="Times New Roman" w:cs="Times New Roman"/>
          </w:rPr>
          <w:t xml:space="preserve">, whereas the test barrier was one cell high. </w:t>
        </w:r>
      </w:ins>
      <w:ins w:id="129" w:author="Benton, Deon" w:date="2026-04-24T22:19:00Z" w16du:dateUtc="2026-04-25T03:19:00Z">
        <w:r w:rsidR="009E02A6">
          <w:rPr>
            <w:rFonts w:ascii="Times New Roman" w:hAnsi="Times New Roman" w:cs="Times New Roman"/>
          </w:rPr>
          <w:t>OM10 and its extension were habit</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lastRenderedPageBreak/>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proofErr w:type="gramStart"/>
      <w:r w:rsidR="003E09D2">
        <w:rPr>
          <w:rFonts w:ascii="Times New Roman" w:eastAsia="Times New Roman" w:hAnsi="Times New Roman" w:cs="Times New Roman"/>
        </w:rPr>
        <w:t>the</w:t>
      </w:r>
      <w:proofErr w:type="gramEnd"/>
      <w:r w:rsidR="003E09D2">
        <w:rPr>
          <w:rFonts w:ascii="Times New Roman" w:eastAsia="Times New Roman" w:hAnsi="Times New Roman" w:cs="Times New Roman"/>
        </w:rPr>
        <w:t xml:space="preserv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 xml:space="preserve">The simulations to this point show that associative learning can explain </w:t>
      </w:r>
      <w:proofErr w:type="gramStart"/>
      <w:r w:rsidR="005D7B83">
        <w:rPr>
          <w:rFonts w:ascii="Times New Roman" w:eastAsia="Times New Roman" w:hAnsi="Times New Roman" w:cs="Times New Roman"/>
        </w:rPr>
        <w:t>a number of</w:t>
      </w:r>
      <w:proofErr w:type="gramEnd"/>
      <w:r w:rsidR="005D7B83">
        <w:rPr>
          <w:rFonts w:ascii="Times New Roman" w:eastAsia="Times New Roman" w:hAnsi="Times New Roman" w:cs="Times New Roman"/>
        </w:rPr>
        <w:t xml:space="preserve">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w:t>
      </w:r>
      <w:r>
        <w:rPr>
          <w:rFonts w:ascii="Times New Roman" w:eastAsia="Times New Roman" w:hAnsi="Times New Roman" w:cs="Times New Roman"/>
        </w:rPr>
        <w:lastRenderedPageBreak/>
        <w:t xml:space="preserve">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w:t>
      </w:r>
      <w:r w:rsidR="000F566F">
        <w:rPr>
          <w:rFonts w:ascii="Times New Roman" w:hAnsi="Times New Roman" w:cs="Times New Roman"/>
        </w:rPr>
        <w:lastRenderedPageBreak/>
        <w:t>capture or reflect anything meaningful about the input to the model</w:t>
      </w:r>
      <w:r>
        <w:rPr>
          <w:rFonts w:ascii="Times New Roman" w:hAnsi="Times New Roman" w:cs="Times New Roman"/>
        </w:rPr>
        <w:t xml:space="preserve">. This is because the weights themselves are small, random values. </w:t>
      </w:r>
      <w:proofErr w:type="gramStart"/>
      <w:r w:rsidR="004B0766">
        <w:rPr>
          <w:rFonts w:ascii="Times New Roman" w:hAnsi="Times New Roman" w:cs="Times New Roman"/>
        </w:rPr>
        <w:t>Despite the fact that</w:t>
      </w:r>
      <w:proofErr w:type="gramEnd"/>
      <w:r w:rsidR="004B0766">
        <w:rPr>
          <w:rFonts w:ascii="Times New Roman" w:hAnsi="Times New Roman" w:cs="Times New Roman"/>
        </w:rPr>
        <w:t xml:space="preserve">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w:t>
      </w:r>
      <w:r>
        <w:rPr>
          <w:rFonts w:ascii="Times New Roman" w:hAnsi="Times New Roman" w:cs="Times New Roman"/>
        </w:rPr>
        <w:lastRenderedPageBreak/>
        <w:t xml:space="preserve">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proofErr w:type="gramStart"/>
      <w:r w:rsidR="004B71F8">
        <w:rPr>
          <w:rFonts w:ascii="Times New Roman" w:hAnsi="Times New Roman" w:cs="Times New Roman"/>
        </w:rPr>
        <w:t xml:space="preserve">In particular, </w:t>
      </w:r>
      <w:r w:rsidR="00B66F44">
        <w:rPr>
          <w:rFonts w:ascii="Times New Roman" w:hAnsi="Times New Roman" w:cs="Times New Roman"/>
        </w:rPr>
        <w:t>Figure</w:t>
      </w:r>
      <w:proofErr w:type="gramEnd"/>
      <w:r w:rsidR="00B66F44">
        <w:rPr>
          <w:rFonts w:ascii="Times New Roman" w:hAnsi="Times New Roman" w:cs="Times New Roman"/>
        </w:rPr>
        <w:t xml:space="preserv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 xml:space="preserve">in </w:t>
      </w:r>
      <w:proofErr w:type="gramStart"/>
      <w:r w:rsidR="006760AF">
        <w:rPr>
          <w:rFonts w:ascii="Times New Roman" w:hAnsi="Times New Roman" w:cs="Times New Roman"/>
        </w:rPr>
        <w:t>the Experimental</w:t>
      </w:r>
      <w:proofErr w:type="gramEnd"/>
      <w:r w:rsidR="006760AF">
        <w:rPr>
          <w:rFonts w:ascii="Times New Roman" w:hAnsi="Times New Roman" w:cs="Times New Roman"/>
        </w:rPr>
        <w:t xml:space="preserve">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5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9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9"/>
      <w:headerReference w:type="first" r:id="rId10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5C087" w14:textId="77777777" w:rsidR="00A86427" w:rsidRDefault="00A86427" w:rsidP="00391C7E">
      <w:pPr>
        <w:spacing w:after="0" w:line="240" w:lineRule="auto"/>
      </w:pPr>
      <w:r>
        <w:separator/>
      </w:r>
    </w:p>
  </w:endnote>
  <w:endnote w:type="continuationSeparator" w:id="0">
    <w:p w14:paraId="50A4E13D" w14:textId="77777777" w:rsidR="00A86427" w:rsidRDefault="00A8642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3DFD" w14:textId="77777777" w:rsidR="00A86427" w:rsidRDefault="00A86427" w:rsidP="00391C7E">
      <w:pPr>
        <w:spacing w:after="0" w:line="240" w:lineRule="auto"/>
      </w:pPr>
      <w:r>
        <w:separator/>
      </w:r>
    </w:p>
  </w:footnote>
  <w:footnote w:type="continuationSeparator" w:id="0">
    <w:p w14:paraId="621C04DD" w14:textId="77777777" w:rsidR="00A86427" w:rsidRDefault="00A86427"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2DBA"/>
    <w:rsid w:val="000030F0"/>
    <w:rsid w:val="00003878"/>
    <w:rsid w:val="00003BC2"/>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7C"/>
    <w:rsid w:val="00063AA1"/>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4043"/>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2FD0"/>
    <w:rsid w:val="003F3318"/>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1EB"/>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5813"/>
    <w:rsid w:val="00575943"/>
    <w:rsid w:val="00575EF0"/>
    <w:rsid w:val="00576594"/>
    <w:rsid w:val="00576E17"/>
    <w:rsid w:val="00577459"/>
    <w:rsid w:val="00577556"/>
    <w:rsid w:val="00580981"/>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3E6"/>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18D4"/>
    <w:rsid w:val="006D2AED"/>
    <w:rsid w:val="006D339D"/>
    <w:rsid w:val="006D356F"/>
    <w:rsid w:val="006D3768"/>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2A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613"/>
    <w:rsid w:val="00AC16B1"/>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B9F"/>
    <w:rsid w:val="00D05D3F"/>
    <w:rsid w:val="00D05D7B"/>
    <w:rsid w:val="00D0709C"/>
    <w:rsid w:val="00D07834"/>
    <w:rsid w:val="00D108B4"/>
    <w:rsid w:val="00D10F0D"/>
    <w:rsid w:val="00D1164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4EA7"/>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17BC6"/>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016/j.cogdev.2022.101164" TargetMode="External"/><Relationship Id="rId47" Type="http://schemas.openxmlformats.org/officeDocument/2006/relationships/hyperlink" Target="https://psycnet.apa.org/doi/10.1037/0033-295X.112.2.347" TargetMode="External"/><Relationship Id="rId63" Type="http://schemas.openxmlformats.org/officeDocument/2006/relationships/hyperlink" Target="https://doi.org/10.1016/0010-0285(83)90017-8" TargetMode="External"/><Relationship Id="rId68" Type="http://schemas.openxmlformats.org/officeDocument/2006/relationships/hyperlink" Target="https://doi.org/10.1037/0012-1649.36.5.635" TargetMode="External"/><Relationship Id="rId84" Type="http://schemas.openxmlformats.org/officeDocument/2006/relationships/hyperlink" Target="https://doi.org/10.1207/s15327078in1003_6" TargetMode="External"/><Relationship Id="rId89" Type="http://schemas.openxmlformats.org/officeDocument/2006/relationships/hyperlink" Target="https://psycnet.apa.org/doi/10.1037/0033-295X.99.4.605" TargetMode="Externa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jpeg"/><Relationship Id="rId37" Type="http://schemas.openxmlformats.org/officeDocument/2006/relationships/hyperlink" Target="https://doi.org/10.1016/0010-0277(86)90052-1" TargetMode="External"/><Relationship Id="rId53" Type="http://schemas.openxmlformats.org/officeDocument/2006/relationships/hyperlink" Target="https://doi.org/10.1038/s41467-025-61517-3" TargetMode="External"/><Relationship Id="rId58" Type="http://schemas.openxmlformats.org/officeDocument/2006/relationships/hyperlink" Target="https://doi.org/10.1038/nature06288" TargetMode="External"/><Relationship Id="rId74" Type="http://schemas.openxmlformats.org/officeDocument/2006/relationships/hyperlink" Target="https://doi.org/10.1126/science.1111656" TargetMode="External"/><Relationship Id="rId79" Type="http://schemas.openxmlformats.org/officeDocument/2006/relationships/hyperlink" Target="https://doi.org/10.1038/323533a0" TargetMode="External"/><Relationship Id="rId102"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002/icd.2359" TargetMode="External"/><Relationship Id="rId95" Type="http://schemas.openxmlformats.org/officeDocument/2006/relationships/hyperlink" Target="https://doi.org/10.1111/1467-9280.0021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207/S15327078IN0104_3" TargetMode="External"/><Relationship Id="rId48" Type="http://schemas.openxmlformats.org/officeDocument/2006/relationships/hyperlink" Target="https://doi.org/10.1111/1467-7687.00039" TargetMode="External"/><Relationship Id="rId64" Type="http://schemas.openxmlformats.org/officeDocument/2006/relationships/hyperlink" Target="https://doi.org/10.1016/S0010-0277(98)00036-5" TargetMode="External"/><Relationship Id="rId69" Type="http://schemas.openxmlformats.org/officeDocument/2006/relationships/hyperlink" Target="https://doi.org/10.1080/095400999116322" TargetMode="External"/><Relationship Id="rId80" Type="http://schemas.openxmlformats.org/officeDocument/2006/relationships/hyperlink" Target="https://doi.org/10.1371/journal.pone.0042698" TargetMode="External"/><Relationship Id="rId85" Type="http://schemas.openxmlformats.org/officeDocument/2006/relationships/hyperlink" Target="https://doi.org/10.1521/soco.2025.43.3.152"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psycnet.apa.org/doi/10.1037/0012-1649.23.5.655" TargetMode="External"/><Relationship Id="rId46" Type="http://schemas.openxmlformats.org/officeDocument/2006/relationships/hyperlink" Target="https://doi.org/10.1111/1467-7687.00220" TargetMode="External"/><Relationship Id="rId59" Type="http://schemas.openxmlformats.org/officeDocument/2006/relationships/hyperlink" Target="https://doi.org/10.1162/neco.1989.1.1.143" TargetMode="External"/><Relationship Id="rId67" Type="http://schemas.openxmlformats.org/officeDocument/2006/relationships/hyperlink" Target="https://doi.org/10.1016/j.cognition.2016.12.007" TargetMode="External"/><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doi.org/10.1037/xge0001656" TargetMode="External"/><Relationship Id="rId54" Type="http://schemas.openxmlformats.org/officeDocument/2006/relationships/hyperlink" Target="https://doi.org/10.1016/S1364-6613(03)00128-1" TargetMode="External"/><Relationship Id="rId62" Type="http://schemas.openxmlformats.org/officeDocument/2006/relationships/hyperlink" Target="https://doi.org/10.1016/j.cogdev.2005.04.004" TargetMode="External"/><Relationship Id="rId70" Type="http://schemas.openxmlformats.org/officeDocument/2006/relationships/hyperlink" Target="https://doi.org/10.1111/j.0956-7976.2004.00755.x" TargetMode="External"/><Relationship Id="rId75" Type="http://schemas.openxmlformats.org/officeDocument/2006/relationships/hyperlink" Target="https://doi.org/10.1016/j.cognition.2004.11.005" TargetMode="External"/><Relationship Id="rId83" Type="http://schemas.openxmlformats.org/officeDocument/2006/relationships/hyperlink" Target="https://doi.org/10.1371/journal.pone.0023223" TargetMode="External"/><Relationship Id="rId88" Type="http://schemas.openxmlformats.org/officeDocument/2006/relationships/hyperlink" Target="https://doi.org/10.1146/annurev.ph.25.030163.002553" TargetMode="External"/><Relationship Id="rId91" Type="http://schemas.openxmlformats.org/officeDocument/2006/relationships/hyperlink" Target="https://doi.org/10.1371/journal.pbio.0030208" TargetMode="External"/><Relationship Id="rId96" Type="http://schemas.openxmlformats.org/officeDocument/2006/relationships/hyperlink" Target="https://doi.org/10.1038/358749a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0.png"/><Relationship Id="rId49" Type="http://schemas.openxmlformats.org/officeDocument/2006/relationships/hyperlink" Target="https://doi.org/10.1016/S0010-0277(99)00039-6" TargetMode="External"/><Relationship Id="rId57" Type="http://schemas.openxmlformats.org/officeDocument/2006/relationships/hyperlink" Target="https://doi.org/10.1016/j.cogdev.2010.09.001" TargetMode="Externa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hyperlink" Target="https://psycnet.apa.org/doi/10.1016/S1364-6613(99)01356-X" TargetMode="External"/><Relationship Id="rId52" Type="http://schemas.openxmlformats.org/officeDocument/2006/relationships/hyperlink" Target="https://doi.org/10.1111/j.1467-7687.2011.01048.x" TargetMode="External"/><Relationship Id="rId60" Type="http://schemas.openxmlformats.org/officeDocument/2006/relationships/hyperlink" Target="https://psycnet.apa.org/doi/10.1037/0012-1649.19.3.338" TargetMode="External"/><Relationship Id="rId65" Type="http://schemas.openxmlformats.org/officeDocument/2006/relationships/hyperlink" Target="https://doi.org/10.1016/S0010-0277(87)80006-9" TargetMode="External"/><Relationship Id="rId73" Type="http://schemas.openxmlformats.org/officeDocument/2006/relationships/hyperlink" Target="https://doi.org/10.1126/science.1107621" TargetMode="External"/><Relationship Id="rId78" Type="http://schemas.openxmlformats.org/officeDocument/2006/relationships/hyperlink" Target="http://www.jstor.org/stable/30162860" TargetMode="External"/><Relationship Id="rId81" Type="http://schemas.openxmlformats.org/officeDocument/2006/relationships/hyperlink" Target="https://doi.org/10.1080/09540090310001655093" TargetMode="External"/><Relationship Id="rId86" Type="http://schemas.openxmlformats.org/officeDocument/2006/relationships/hyperlink" Target="https://doi.org/10.1016/S1364-6613(02)01926-5" TargetMode="External"/><Relationship Id="rId94" Type="http://schemas.openxmlformats.org/officeDocument/2006/relationships/hyperlink" Target="https://doi.org/10.1016/j.cognition.2017.06.029"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111/j.1467-8624.1991.tb01602.x" TargetMode="External"/><Relationship Id="rId34" Type="http://schemas.openxmlformats.org/officeDocument/2006/relationships/image" Target="media/image240.png"/><Relationship Id="rId50" Type="http://schemas.openxmlformats.org/officeDocument/2006/relationships/hyperlink" Target="https://doi.org/10.1207/s15516709cog2701_4" TargetMode="External"/><Relationship Id="rId55" Type="http://schemas.openxmlformats.org/officeDocument/2006/relationships/hyperlink" Target="https://doi.org/10.1016/0010-0277(95)00661-H" TargetMode="External"/><Relationship Id="rId76" Type="http://schemas.openxmlformats.org/officeDocument/2006/relationships/hyperlink" Target="https://doi.org/10.1016/j.cognition.2017.09.007" TargetMode="External"/><Relationship Id="rId97" Type="http://schemas.openxmlformats.org/officeDocument/2006/relationships/hyperlink" Target="https://doi.org/10.1111/1467-8721.ep10772615" TargetMode="External"/><Relationship Id="rId7" Type="http://schemas.openxmlformats.org/officeDocument/2006/relationships/endnotes" Target="endnotes.xml"/><Relationship Id="rId71" Type="http://schemas.openxmlformats.org/officeDocument/2006/relationships/hyperlink" Target="https://doi.org/10.1016/j.cogpsych.2010.02.001" TargetMode="External"/><Relationship Id="rId92" Type="http://schemas.openxmlformats.org/officeDocument/2006/relationships/hyperlink" Target="https://doi.org/10.1016/j.neuroimage.2010.05.02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doi.org/10.1016/0010-0277(85)90008-3" TargetMode="External"/><Relationship Id="rId45" Type="http://schemas.openxmlformats.org/officeDocument/2006/relationships/hyperlink" Target="https://doi.org/10.1016/S0885-2014(02)00124-7" TargetMode="External"/><Relationship Id="rId66" Type="http://schemas.openxmlformats.org/officeDocument/2006/relationships/hyperlink" Target="https://doi.org/10.1111/desc.13581" TargetMode="External"/><Relationship Id="rId87" Type="http://schemas.openxmlformats.org/officeDocument/2006/relationships/hyperlink" Target="https://doi.org/10.1111/j.1551-6709.2010.01129.x" TargetMode="External"/><Relationship Id="rId61" Type="http://schemas.openxmlformats.org/officeDocument/2006/relationships/hyperlink" Target="https://doi.org/10.1016/0885-2014(93)90008-S" TargetMode="External"/><Relationship Id="rId82" Type="http://schemas.openxmlformats.org/officeDocument/2006/relationships/hyperlink" Target="https://doi.org/10.1098/rsos.191795"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hyperlink" Target="https://doi.org/10.1177/0963721412470687" TargetMode="External"/><Relationship Id="rId77" Type="http://schemas.openxmlformats.org/officeDocument/2006/relationships/hyperlink" Target="https://doi.org/10.1037/1089-2680.1.3.271" TargetMode="External"/><Relationship Id="rId100"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yperlink" Target="https://doi.org/10.1207/s15516709cog1401_5" TargetMode="External"/><Relationship Id="rId72" Type="http://schemas.openxmlformats.org/officeDocument/2006/relationships/hyperlink" Target="https://doi.org/10.1016/S0010-0277(96)00727-5" TargetMode="External"/><Relationship Id="rId93" Type="http://schemas.openxmlformats.org/officeDocument/2006/relationships/hyperlink" Target="https://doi.org/10.1016/j.cogdev.2012.08.004" TargetMode="External"/><Relationship Id="rId98" Type="http://schemas.openxmlformats.org/officeDocument/2006/relationships/hyperlink" Target="https://psycnet.apa.org/doi/10.1037/a003215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103</Pages>
  <Words>28824</Words>
  <Characters>164302</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28</cp:revision>
  <dcterms:created xsi:type="dcterms:W3CDTF">2026-04-24T17:03:00Z</dcterms:created>
  <dcterms:modified xsi:type="dcterms:W3CDTF">2026-04-25T04:22:00Z</dcterms:modified>
</cp:coreProperties>
</file>