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304DB7C8"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Associative learning over differentially salient surface features is sufficient to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061825DF" w:rsidR="00524642" w:rsidRDefault="000064AB" w:rsidP="004337A2">
      <w:pPr>
        <w:jc w:val="center"/>
        <w:rPr>
          <w:rFonts w:ascii="Times New Roman" w:hAnsi="Times New Roman" w:cs="Times New Roman"/>
        </w:rPr>
      </w:pPr>
      <w:r>
        <w:rPr>
          <w:rFonts w:ascii="Times New Roman" w:hAnsi="Times New Roman" w:cs="Times New Roman"/>
        </w:rPr>
        <w:t>“</w:t>
      </w:r>
      <w:r w:rsidR="00DB0881">
        <w:rPr>
          <w:rFonts w:ascii="Times New Roman" w:hAnsi="Times New Roman" w:cs="Times New Roman"/>
        </w:rPr>
        <w:t>Associative learning over differentially salient surface features is</w:t>
      </w:r>
      <w:r w:rsidR="00524642">
        <w:rPr>
          <w:rFonts w:ascii="Times New Roman" w:hAnsi="Times New Roman" w:cs="Times New Roman"/>
        </w:rPr>
        <w:t xml:space="preserve"> sufficient to explain infants’ </w:t>
      </w:r>
      <w:r w:rsidR="00DB0881">
        <w:rPr>
          <w:rFonts w:ascii="Times New Roman" w:hAnsi="Times New Roman" w:cs="Times New Roman"/>
        </w:rPr>
        <w:t>action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7CC7720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Developmental scientists have long debated how infants come to understand the efficiency of others’ actions. One influential perspective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Another perspective argues that infants’ looking behavior in action efficiency understanding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E03E3">
        <w:rPr>
          <w:rFonts w:ascii="Times New Roman" w:hAnsi="Times New Roman" w:cs="Times New Roman"/>
        </w:rPr>
        <w:t xml:space="preserve">surface </w:t>
      </w:r>
      <w:r w:rsidRPr="00C67093">
        <w:rPr>
          <w:rFonts w:ascii="Times New Roman" w:hAnsi="Times New Roman" w:cs="Times New Roman"/>
        </w:rPr>
        <w:t xml:space="preserve">features of events.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taken as supporting</w:t>
      </w:r>
      <w:r w:rsidRPr="00C67093">
        <w:rPr>
          <w:rFonts w:ascii="Times New Roman" w:hAnsi="Times New Roman" w:cs="Times New Roman"/>
        </w:rPr>
        <w:t xml:space="preserve"> </w:t>
      </w:r>
      <w:r w:rsidR="00BC3A8B">
        <w:rPr>
          <w:rFonts w:ascii="Times New Roman" w:hAnsi="Times New Roman" w:cs="Times New Roman"/>
        </w:rPr>
        <w:t>different domain-specific systems</w:t>
      </w:r>
      <w:r w:rsidRPr="00C67093">
        <w:rPr>
          <w:rFonts w:ascii="Times New Roman" w:hAnsi="Times New Roman" w:cs="Times New Roman"/>
        </w:rPr>
        <w:t xml:space="preserve">. </w:t>
      </w:r>
      <w:r w:rsidR="00FE03E3">
        <w:rPr>
          <w:rFonts w:ascii="Times New Roman" w:hAnsi="Times New Roman" w:cs="Times New Roman"/>
        </w:rPr>
        <w:t>I then discuss how</w:t>
      </w:r>
      <w:r w:rsidRPr="00C67093">
        <w:rPr>
          <w:rFonts w:ascii="Times New Roman" w:hAnsi="Times New Roman" w:cs="Times New Roman"/>
        </w:rPr>
        <w:t xml:space="preserve"> ALIAS reproduced these behaviors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Together, these findings suggest that behaviors previously interpreted as evidence for rich, domain-specific action-understanding systems may instead emerge from simpler domain-general learning processes operating over perceptually grounded event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5E3CA6FD" w14:textId="4511473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when and how </w:t>
      </w:r>
      <w:r w:rsidR="00DB0881">
        <w:rPr>
          <w:rFonts w:ascii="Times New Roman" w:hAnsi="Times New Roman" w:cs="Times New Roman"/>
        </w:rPr>
        <w:t>action efficiency understanding</w:t>
      </w:r>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B67174">
        <w:rPr>
          <w:rFonts w:ascii="Times New Roman" w:hAnsi="Times New Roman" w:cs="Times New Roman"/>
        </w:rPr>
        <w:t xml:space="preserve"> during infancy</w:t>
      </w:r>
      <w:r w:rsidR="00087C36">
        <w:rPr>
          <w:rFonts w:ascii="Times New Roman" w:hAnsi="Times New Roman" w:cs="Times New Roman"/>
        </w:rPr>
        <w:t xml:space="preserve">. </w:t>
      </w:r>
    </w:p>
    <w:p w14:paraId="57DF284E" w14:textId="71C713FE"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w:t>
      </w:r>
      <w:r w:rsidR="00115F64">
        <w:rPr>
          <w:rFonts w:ascii="Times New Roman" w:hAnsi="Times New Roman" w:cs="Times New Roman"/>
        </w:rPr>
        <w:t>action</w:t>
      </w:r>
      <w:r w:rsidR="00DB0881">
        <w:rPr>
          <w:rFonts w:ascii="Times New Roman" w:hAnsi="Times New Roman" w:cs="Times New Roman"/>
        </w:rPr>
        <w:t xml:space="preserve"> efficiency understanding</w:t>
      </w:r>
      <w:r w:rsidR="007F20F3">
        <w:rPr>
          <w:rFonts w:ascii="Times New Roman" w:hAnsi="Times New Roman" w:cs="Times New Roman"/>
        </w:rPr>
        <w:t xml:space="preserve"> </w:t>
      </w:r>
      <w:r w:rsidR="00115F64">
        <w:rPr>
          <w:rFonts w:ascii="Times New Roman" w:hAnsi="Times New Roman" w:cs="Times New Roman"/>
        </w:rPr>
        <w:t xml:space="preserve">in 12-month-olds </w:t>
      </w:r>
      <w:r w:rsidR="00FF127E">
        <w:rPr>
          <w:rFonts w:ascii="Times New Roman" w:hAnsi="Times New Roman" w:cs="Times New Roman"/>
        </w:rPr>
        <w:t>was that</w:t>
      </w:r>
      <w:r w:rsidR="007F20F3">
        <w:rPr>
          <w:rFonts w:ascii="Times New Roman" w:hAnsi="Times New Roman" w:cs="Times New Roman"/>
        </w:rPr>
        <w:t xml:space="preserve"> by Gergely et al. (1995)</w:t>
      </w:r>
      <w:r w:rsidR="00FF127E">
        <w:rPr>
          <w:rFonts w:ascii="Times New Roman" w:hAnsi="Times New Roman" w:cs="Times New Roman"/>
        </w:rPr>
        <w:t>.</w:t>
      </w:r>
      <w:r w:rsidR="00524642">
        <w:rPr>
          <w:rFonts w:ascii="Times New Roman" w:hAnsi="Times New Roman" w:cs="Times New Roman"/>
        </w:rPr>
        <w:t xml:space="preserve"> </w:t>
      </w:r>
      <w:r w:rsidR="00115F64">
        <w:rPr>
          <w:rFonts w:ascii="Times New Roman" w:hAnsi="Times New Roman" w:cs="Times New Roman"/>
        </w:rPr>
        <w:t>Infants were habituated</w:t>
      </w:r>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 xml:space="preserve">n animated ball jumped over </w:t>
      </w:r>
      <w:r w:rsidR="00FA5D8D">
        <w:rPr>
          <w:rFonts w:ascii="Times New Roman" w:hAnsi="Times New Roman" w:cs="Times New Roman"/>
        </w:rPr>
        <w:t xml:space="preserve">(Experimental condition) or beside (Control condition) </w:t>
      </w:r>
      <w:r w:rsidR="00524642">
        <w:rPr>
          <w:rFonts w:ascii="Times New Roman" w:hAnsi="Times New Roman" w:cs="Times New Roman"/>
        </w:rPr>
        <w:t>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w:t>
      </w:r>
      <w:r w:rsidR="00115F64">
        <w:rPr>
          <w:rFonts w:ascii="Times New Roman" w:hAnsi="Times New Roman" w:cs="Times New Roman"/>
        </w:rPr>
        <w:t xml:space="preserve"> two test events with the barrier removed.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115F64">
        <w:rPr>
          <w:rFonts w:ascii="Times New Roman" w:hAnsi="Times New Roman" w:cs="Times New Roman"/>
        </w:rPr>
        <w:t>,</w:t>
      </w:r>
      <w:r w:rsidR="00AE5E71">
        <w:rPr>
          <w:rFonts w:ascii="Times New Roman" w:hAnsi="Times New Roman" w:cs="Times New Roman"/>
        </w:rPr>
        <w:t xml:space="preserve"> the first</w:t>
      </w:r>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115F64">
        <w:rPr>
          <w:rFonts w:ascii="Times New Roman" w:hAnsi="Times New Roman" w:cs="Times New Roman"/>
        </w:rPr>
        <w:t>. In the</w:t>
      </w:r>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r w:rsidR="00115F64">
        <w:rPr>
          <w:rFonts w:ascii="Times New Roman" w:hAnsi="Times New Roman" w:cs="Times New Roman"/>
        </w:rPr>
        <w:t>,</w:t>
      </w:r>
      <w:r w:rsidR="009742E6">
        <w:rPr>
          <w:rFonts w:ascii="Times New Roman" w:hAnsi="Times New Roman" w:cs="Times New Roman"/>
        </w:rPr>
        <w:t xml:space="preserve"> </w:t>
      </w:r>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w:t>
      </w:r>
      <w:r w:rsidR="00FA5D8D">
        <w:rPr>
          <w:rFonts w:ascii="Times New Roman" w:hAnsi="Times New Roman" w:cs="Times New Roman"/>
        </w:rPr>
        <w:t xml:space="preserve">Gergely et al. (1995) found </w:t>
      </w:r>
      <w:r w:rsidR="009E38CD">
        <w:rPr>
          <w:rFonts w:ascii="Times New Roman" w:hAnsi="Times New Roman" w:cs="Times New Roman"/>
        </w:rPr>
        <w:t>that</w:t>
      </w:r>
      <w:r w:rsidR="00FA5D8D">
        <w:rPr>
          <w:rFonts w:ascii="Times New Roman" w:hAnsi="Times New Roman" w:cs="Times New Roman"/>
        </w:rPr>
        <w:t xml:space="preserve"> only</w:t>
      </w:r>
      <w:r w:rsidR="009E38CD">
        <w:rPr>
          <w:rFonts w:ascii="Times New Roman" w:hAnsi="Times New Roman" w:cs="Times New Roman"/>
        </w:rPr>
        <w:t xml:space="preserve"> infants</w:t>
      </w:r>
      <w:r w:rsidR="00FA5D8D">
        <w:rPr>
          <w:rFonts w:ascii="Times New Roman" w:hAnsi="Times New Roman" w:cs="Times New Roman"/>
        </w:rPr>
        <w:t xml:space="preserve"> in the </w:t>
      </w:r>
      <w:r w:rsidR="00FA5D8D">
        <w:rPr>
          <w:rFonts w:ascii="Times New Roman" w:hAnsi="Times New Roman" w:cs="Times New Roman"/>
        </w:rPr>
        <w:lastRenderedPageBreak/>
        <w:t>Experimental condition</w:t>
      </w:r>
      <w:r w:rsidR="00524642">
        <w:rPr>
          <w:rFonts w:ascii="Times New Roman" w:hAnsi="Times New Roman" w:cs="Times New Roman"/>
        </w:rPr>
        <w:t xml:space="preserve"> looked longer at the old </w:t>
      </w:r>
      <w:r w:rsidR="00FA5D8D">
        <w:rPr>
          <w:rFonts w:ascii="Times New Roman" w:hAnsi="Times New Roman" w:cs="Times New Roman"/>
        </w:rPr>
        <w:t xml:space="preserve">than </w:t>
      </w:r>
      <w:r w:rsidR="00524642">
        <w:rPr>
          <w:rFonts w:ascii="Times New Roman" w:hAnsi="Times New Roman" w:cs="Times New Roman"/>
        </w:rPr>
        <w:t xml:space="preserve">at the new </w:t>
      </w:r>
      <w:r w:rsidR="00FA5D8D">
        <w:rPr>
          <w:rFonts w:ascii="Times New Roman" w:hAnsi="Times New Roman" w:cs="Times New Roman"/>
        </w:rPr>
        <w:t xml:space="preserve">action </w:t>
      </w:r>
      <w:r w:rsidR="009742E6">
        <w:rPr>
          <w:rFonts w:ascii="Times New Roman" w:hAnsi="Times New Roman" w:cs="Times New Roman"/>
        </w:rPr>
        <w:t>event</w:t>
      </w:r>
      <w:r w:rsidR="00FA5D8D">
        <w:rPr>
          <w:rFonts w:ascii="Times New Roman" w:hAnsi="Times New Roman" w:cs="Times New Roman"/>
        </w:rPr>
        <w:t>; infants in the Control condition looked equally long at both test events</w:t>
      </w:r>
      <w:r w:rsidR="00524642">
        <w:rPr>
          <w:rFonts w:ascii="Times New Roman" w:hAnsi="Times New Roman" w:cs="Times New Roman"/>
        </w:rPr>
        <w:t xml:space="preserve">. </w:t>
      </w:r>
    </w:p>
    <w:p w14:paraId="271A1480" w14:textId="6BE17032"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w:t>
      </w:r>
      <w:r w:rsidR="005212F4">
        <w:rPr>
          <w:rFonts w:ascii="Times New Roman" w:hAnsi="Times New Roman" w:cs="Times New Roman"/>
        </w:rPr>
        <w:t>efficiency-based expectations have been shown to apply</w:t>
      </w:r>
      <w:r>
        <w:rPr>
          <w:rFonts w:ascii="Times New Roman" w:hAnsi="Times New Roman" w:cs="Times New Roman"/>
        </w:rPr>
        <w:t xml:space="preserve"> not only to people (e.g., Phillips &amp; Wellman, 2005; Sodian et al., 2004; Woodward &amp; Sommerville, 2000) and animals (e.g., Schwier et al., 2006) but also to geometric shapes (Csibra et al., 2003; Gergely et al., 1995) and inanimate objects (</w:t>
      </w:r>
      <w:r w:rsidR="005212F4">
        <w:rPr>
          <w:rFonts w:ascii="Times New Roman" w:hAnsi="Times New Roman" w:cs="Times New Roman"/>
        </w:rPr>
        <w:t xml:space="preserve">Csibra et al., 1999; </w:t>
      </w:r>
      <w:r>
        <w:rPr>
          <w:rFonts w:ascii="Times New Roman" w:hAnsi="Times New Roman" w:cs="Times New Roman"/>
        </w:rPr>
        <w:t xml:space="preserve">Kamewari et al., 2005). Additionally, </w:t>
      </w:r>
      <w:r w:rsidR="004F1972">
        <w:rPr>
          <w:rFonts w:ascii="Times New Roman" w:hAnsi="Times New Roman" w:cs="Times New Roman"/>
        </w:rPr>
        <w:t>recent evidence suggests that infants</w:t>
      </w:r>
      <w:r>
        <w:rPr>
          <w:rFonts w:ascii="Times New Roman" w:hAnsi="Times New Roman" w:cs="Times New Roman"/>
        </w:rPr>
        <w:t xml:space="preserve"> </w:t>
      </w:r>
      <w:r w:rsidR="006B7D30">
        <w:rPr>
          <w:rFonts w:ascii="Times New Roman" w:hAnsi="Times New Roman" w:cs="Times New Roman"/>
        </w:rPr>
        <w:t>represent</w:t>
      </w:r>
      <w:r w:rsidR="004F1972">
        <w:rPr>
          <w:rFonts w:ascii="Times New Roman" w:hAnsi="Times New Roman" w:cs="Times New Roman"/>
        </w:rPr>
        <w:t xml:space="preserve"> action</w:t>
      </w:r>
      <w:r w:rsidR="006B7D30">
        <w:rPr>
          <w:rFonts w:ascii="Times New Roman" w:hAnsi="Times New Roman" w:cs="Times New Roman"/>
        </w:rPr>
        <w:t xml:space="preserve"> efficiency </w:t>
      </w:r>
      <w:r w:rsidR="004F1972">
        <w:rPr>
          <w:rFonts w:ascii="Times New Roman" w:hAnsi="Times New Roman" w:cs="Times New Roman"/>
        </w:rPr>
        <w:t>in a more graded, continuous fashion</w:t>
      </w:r>
      <w:r w:rsidR="006B7D30">
        <w:rPr>
          <w:rFonts w:ascii="Times New Roman" w:hAnsi="Times New Roman" w:cs="Times New Roman"/>
        </w:rPr>
        <w:t xml:space="preserve"> rather than in an all-or-none</w:t>
      </w:r>
      <w:r w:rsidR="00CB5C86">
        <w:rPr>
          <w:rFonts w:ascii="Times New Roman" w:hAnsi="Times New Roman" w:cs="Times New Roman"/>
        </w:rPr>
        <w:t>, binary</w:t>
      </w:r>
      <w:r w:rsidR="004F1972">
        <w:rPr>
          <w:rFonts w:ascii="Times New Roman" w:hAnsi="Times New Roman" w:cs="Times New Roman"/>
        </w:rPr>
        <w:t xml:space="preserve"> manner</w:t>
      </w:r>
      <w:r>
        <w:rPr>
          <w:rFonts w:ascii="Times New Roman" w:hAnsi="Times New Roman" w:cs="Times New Roman"/>
        </w:rPr>
        <w:t xml:space="preserve"> (Liu &amp; Spelke, 2017).</w:t>
      </w:r>
      <w:r w:rsidR="00F478FB">
        <w:rPr>
          <w:rFonts w:ascii="Times New Roman" w:hAnsi="Times New Roman" w:cs="Times New Roman"/>
        </w:rPr>
        <w:t xml:space="preserve"> Still other research has shown that </w:t>
      </w:r>
      <w:r w:rsidR="00DB0881">
        <w:rPr>
          <w:rFonts w:ascii="Times New Roman" w:hAnsi="Times New Roman" w:cs="Times New Roman"/>
        </w:rPr>
        <w:t>action efficiency understanding</w:t>
      </w:r>
      <w:r w:rsidR="00F478FB">
        <w:rPr>
          <w:rFonts w:ascii="Times New Roman" w:hAnsi="Times New Roman" w:cs="Times New Roman"/>
        </w:rPr>
        <w:t xml:space="preserve"> can be elicited in infants as young as 3 months of age if they are given direct action experience (e.g., Skerry et al., 2013) or the action events </w:t>
      </w:r>
      <w:r w:rsidR="004F1972">
        <w:rPr>
          <w:rFonts w:ascii="Times New Roman" w:hAnsi="Times New Roman" w:cs="Times New Roman"/>
        </w:rPr>
        <w:t>are causally efficacious</w:t>
      </w:r>
      <w:r w:rsidR="00F478FB">
        <w:rPr>
          <w:rFonts w:ascii="Times New Roman" w:hAnsi="Times New Roman" w:cs="Times New Roman"/>
        </w:rPr>
        <w:t xml:space="preserve"> (e.g., Liu et al., 2019). </w:t>
      </w:r>
      <w:r w:rsidR="004F1972">
        <w:rPr>
          <w:rFonts w:ascii="Times New Roman" w:hAnsi="Times New Roman" w:cs="Times New Roman"/>
        </w:rPr>
        <w:t>Together,</w:t>
      </w:r>
      <w:r w:rsidR="00D74336">
        <w:rPr>
          <w:rFonts w:ascii="Times New Roman" w:hAnsi="Times New Roman" w:cs="Times New Roman"/>
        </w:rPr>
        <w:t xml:space="preserve"> this research suggests 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4F05A0E8"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w:t>
      </w:r>
      <w:r w:rsidR="00F17F58">
        <w:rPr>
          <w:rFonts w:ascii="Times New Roman" w:hAnsi="Times New Roman" w:cs="Times New Roman"/>
        </w:rPr>
        <w:t>advanced</w:t>
      </w:r>
      <w:r>
        <w:rPr>
          <w:rFonts w:ascii="Times New Roman" w:hAnsi="Times New Roman" w:cs="Times New Roman"/>
        </w:rPr>
        <w:t xml:space="preserve">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that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6B58D4BF"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evaluate possible plans—that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w:t>
      </w:r>
      <w:r w:rsidR="00FA10B5">
        <w:rPr>
          <w:rFonts w:ascii="Times New Roman" w:hAnsi="Times New Roman" w:cs="Times New Roman"/>
        </w:rPr>
        <w:t>Proponents of this perspective maintain that learners solve this computational level problem via Bayesian inference.</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37E06EC3"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xml:space="preserve">, they 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712CF8">
        <w:rPr>
          <w:rFonts w:ascii="Times New Roman" w:hAnsi="Times New Roman" w:cs="Times New Roman"/>
        </w:rPr>
        <w:t>particularly</w:t>
      </w:r>
      <w:r w:rsidR="0031611D">
        <w:rPr>
          <w:rFonts w:ascii="Times New Roman" w:hAnsi="Times New Roman" w:cs="Times New Roman"/>
        </w:rPr>
        <w:t xml:space="preserve"> because</w:t>
      </w:r>
      <w:r w:rsidR="00712CF8">
        <w:rPr>
          <w:rFonts w:ascii="Times New Roman" w:hAnsi="Times New Roman" w:cs="Times New Roman"/>
        </w:rPr>
        <w:t xml:space="preserve"> adults </w:t>
      </w:r>
      <w:r w:rsidR="0031611D">
        <w:rPr>
          <w:rFonts w:ascii="Times New Roman" w:hAnsi="Times New Roman" w:cs="Times New Roman"/>
        </w:rPr>
        <w:t>probably do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it remains to be seen how, in precise mechanistic terms,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origins of </w:t>
      </w:r>
      <w:r w:rsidR="005639C4">
        <w:rPr>
          <w:rFonts w:ascii="Times New Roman" w:hAnsi="Times New Roman" w:cs="Times New Roman"/>
        </w:rPr>
        <w:lastRenderedPageBreak/>
        <w:t>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5AFFCE5B"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w:t>
      </w:r>
      <w:r w:rsidR="009079B7">
        <w:rPr>
          <w:rFonts w:ascii="Times New Roman" w:hAnsi="Times New Roman" w:cs="Times New Roman"/>
        </w:rPr>
        <w:t>I adopt this latter approach here.</w:t>
      </w:r>
      <w:r w:rsidR="00DF5FE5">
        <w:rPr>
          <w:rFonts w:ascii="Times New Roman" w:hAnsi="Times New Roman" w:cs="Times New Roman"/>
        </w:rPr>
        <w:t xml:space="preserve"> </w:t>
      </w:r>
      <w:r w:rsidR="00131F9A" w:rsidRPr="00131F9A">
        <w:rPr>
          <w:rFonts w:ascii="Times New Roman" w:hAnsi="Times New Roman" w:cs="Times New Roman"/>
        </w:rPr>
        <w:t>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However, it is worth being clear from the outset that</w:t>
      </w:r>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r w:rsidR="009079B7">
        <w:rPr>
          <w:rFonts w:ascii="Times New Roman" w:hAnsi="Times New Roman" w:cs="Times New Roman"/>
        </w:rPr>
        <w:t>Such</w:t>
      </w:r>
      <w:r w:rsidR="00DE5917" w:rsidRPr="00DE5917">
        <w:rPr>
          <w:rFonts w:ascii="Times New Roman" w:hAnsi="Times New Roman" w:cs="Times New Roman"/>
        </w:rPr>
        <w:t xml:space="preserve"> a demonstration does</w:t>
      </w:r>
      <w:r w:rsidR="009079B7">
        <w:rPr>
          <w:rFonts w:ascii="Times New Roman" w:hAnsi="Times New Roman" w:cs="Times New Roman"/>
        </w:rPr>
        <w:t>, however,</w:t>
      </w:r>
      <w:r w:rsidR="00BC4C2E">
        <w:rPr>
          <w:rFonts w:ascii="Times New Roman" w:hAnsi="Times New Roman" w:cs="Times New Roman"/>
        </w:rPr>
        <w:t xml:space="preserve"> accomplish two things. </w:t>
      </w:r>
      <w:r w:rsidR="000B5F63" w:rsidRPr="000B5F63">
        <w:rPr>
          <w:rFonts w:ascii="Times New Roman" w:hAnsi="Times New Roman" w:cs="Times New Roman"/>
        </w:rPr>
        <w:t xml:space="preserve">First, it serves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r w:rsidR="00DE5917" w:rsidRPr="00DE5917">
        <w:rPr>
          <w:rFonts w:ascii="Times New Roman" w:hAnsi="Times New Roman" w:cs="Times New Roman"/>
        </w:rPr>
        <w:t>Second, it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In what follows, I describe this alternative account. However, 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25309C0F"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w:t>
      </w:r>
      <w:r w:rsidR="007F1ABB">
        <w:rPr>
          <w:rFonts w:ascii="Times New Roman" w:hAnsi="Times New Roman" w:cs="Times New Roman"/>
        </w:rPr>
        <w:t>accounts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does</w:t>
      </w:r>
      <w:r w:rsidR="008D2955">
        <w:rPr>
          <w:rFonts w:ascii="Times New Roman" w:hAnsi="Times New Roman" w:cs="Times New Roman"/>
        </w:rPr>
        <w:t xml:space="preserve">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r w:rsidR="00AB6E4C">
        <w:rPr>
          <w:rFonts w:ascii="Times New Roman" w:hAnsi="Times New Roman" w:cs="Times New Roman"/>
        </w:rPr>
        <w:t xml:space="preserve"> </w:t>
      </w:r>
      <w:r w:rsidR="00BC4C2E">
        <w:rPr>
          <w:rFonts w:ascii="Times New Roman" w:hAnsi="Times New Roman" w:cs="Times New Roman"/>
        </w:rPr>
        <w:t>these proposals maintain</w:t>
      </w:r>
      <w:r w:rsidR="00AB6E4C">
        <w:rPr>
          <w:rFonts w:ascii="Times New Roman" w:hAnsi="Times New Roman" w:cs="Times New Roman"/>
        </w:rPr>
        <w:t xml:space="preserve"> that</w:t>
      </w:r>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w:t>
      </w:r>
      <w:r w:rsidR="00D003E2">
        <w:rPr>
          <w:rFonts w:ascii="Times New Roman" w:hAnsi="Times New Roman" w:cs="Times New Roman"/>
        </w:rPr>
        <w:t>than previously assumed.</w:t>
      </w:r>
    </w:p>
    <w:p w14:paraId="429FDEBE" w14:textId="267597A5"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permanence (e.g., </w:t>
      </w:r>
      <w:r w:rsidR="000A329B">
        <w:rPr>
          <w:rFonts w:ascii="Times New Roman" w:hAnsi="Times New Roman" w:cs="Times New Roman"/>
        </w:rPr>
        <w:t xml:space="preserve">Bogartz et al., 2000; </w:t>
      </w:r>
      <w:r w:rsidR="00BC4C2E">
        <w:rPr>
          <w:rFonts w:ascii="Times New Roman" w:hAnsi="Times New Roman" w:cs="Times New Roman"/>
        </w:rPr>
        <w:t xml:space="preserve">Munakata et al., 1997), numerical cognition (e.g., Cohen </w:t>
      </w:r>
      <w:r w:rsidR="00BC4C2E">
        <w:rPr>
          <w:rFonts w:ascii="Times New Roman" w:hAnsi="Times New Roman" w:cs="Times New Roman"/>
        </w:rPr>
        <w:lastRenderedPageBreak/>
        <w:t>&amp; Marks, 2002)</w:t>
      </w:r>
      <w:r w:rsidR="000A329B">
        <w:rPr>
          <w:rFonts w:ascii="Times New Roman" w:hAnsi="Times New Roman" w:cs="Times New Roman"/>
        </w:rPr>
        <w:t xml:space="preserve">, among others (e.g., Benton, 2025; Rakison &amp; Lupyan,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5948A9D6"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r w:rsidR="00B95495" w:rsidRPr="00B95495">
        <w:rPr>
          <w:rFonts w:ascii="Times New Roman" w:hAnsi="Times New Roman" w:cs="Times New Roman"/>
        </w:rPr>
        <w:t xml:space="preserve">Overwalle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w:t>
      </w:r>
      <w:r w:rsidR="00E61933">
        <w:rPr>
          <w:rFonts w:ascii="Times New Roman" w:hAnsi="Times New Roman" w:cs="Times New Roman"/>
        </w:rPr>
        <w:t xml:space="preserve">than to the efficient test event </w:t>
      </w:r>
      <w:r w:rsidR="00B95495" w:rsidRPr="00B95495">
        <w:rPr>
          <w:rFonts w:ascii="Times New Roman" w:hAnsi="Times New Roman" w:cs="Times New Roman"/>
        </w:rPr>
        <w:t>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51755561"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 xml:space="preserve">Overwalle’s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w:t>
      </w:r>
      <w:r w:rsidR="00B07D54">
        <w:rPr>
          <w:rFonts w:ascii="Times New Roman" w:hAnsi="Times New Roman" w:cs="Times New Roman"/>
        </w:rPr>
        <w:lastRenderedPageBreak/>
        <w:t xml:space="preserve">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 xml:space="preserve">A consequence of this is that the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297771">
        <w:rPr>
          <w:rFonts w:ascii="Times New Roman" w:hAnsi="Times New Roman" w:cs="Times New Roman"/>
        </w:rPr>
        <w:t xml:space="preserve"> just</w:t>
      </w:r>
      <w:r w:rsidR="00200667">
        <w:rPr>
          <w:rFonts w:ascii="Times New Roman" w:hAnsi="Times New Roman" w:cs="Times New Roman"/>
        </w:rPr>
        <w:t xml:space="preserve"> 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r w:rsidR="004D4A45">
        <w:rPr>
          <w:rFonts w:ascii="Times New Roman" w:hAnsi="Times New Roman" w:cs="Times New Roman"/>
        </w:rPr>
        <w:t>Csibra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r w:rsidR="005E149F">
        <w:rPr>
          <w:rFonts w:ascii="Times New Roman" w:hAnsi="Times New Roman" w:cs="Times New Roman"/>
        </w:rPr>
        <w:t>Overwalle’s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4E99E73A"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 and goal</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3EBD5510"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However, in Overwalle’s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w:t>
      </w:r>
      <w:r w:rsidRPr="00AD1A72">
        <w:rPr>
          <w:rFonts w:ascii="Times New Roman" w:eastAsia="Times New Roman" w:hAnsi="Times New Roman" w:cs="Times New Roman"/>
        </w:rPr>
        <w:lastRenderedPageBreak/>
        <w:t xml:space="preserve">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Liu &amp; Spelke, 2017 and Simulation 4, which models it)</w:t>
      </w:r>
      <w:r w:rsidRPr="00AD1A72">
        <w:rPr>
          <w:rFonts w:ascii="Times New Roman" w:eastAsia="Times New Roman" w:hAnsi="Times New Roman" w:cs="Times New Roman"/>
        </w:rPr>
        <w:t>. Considered together, these issues limit what can be concluded about the sufficiency of Overwalle’s (2010) proposal for explaining infant action efficiency understanding.</w:t>
      </w:r>
      <w:r>
        <w:rPr>
          <w:rFonts w:ascii="Times New Roman" w:eastAsia="Times New Roman" w:hAnsi="Times New Roman" w:cs="Times New Roman"/>
        </w:rPr>
        <w:t xml:space="preserve"> </w:t>
      </w:r>
    </w:p>
    <w:p w14:paraId="6BEE43CD" w14:textId="5C54903C"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Due in part to these limitations and given that Overwalle’s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D23F8D">
        <w:rPr>
          <w:rFonts w:ascii="Times New Roman" w:hAnsi="Times New Roman" w:cs="Times New Roman"/>
        </w:rPr>
        <w:t xml:space="preserve">The second </w:t>
      </w:r>
      <w:r>
        <w:rPr>
          <w:rFonts w:ascii="Times New Roman" w:hAnsi="Times New Roman" w:cs="Times New Roman"/>
        </w:rPr>
        <w:t>was</w:t>
      </w:r>
      <w:r w:rsidR="00D23F8D">
        <w:rPr>
          <w:rFonts w:ascii="Times New Roman" w:hAnsi="Times New Roman" w:cs="Times New Roman"/>
        </w:rPr>
        <w:t xml:space="preserve"> to demonstrate that</w:t>
      </w:r>
      <w:r w:rsidR="00037EA9">
        <w:rPr>
          <w:rFonts w:ascii="Times New Roman" w:hAnsi="Times New Roman" w:cs="Times New Roman"/>
        </w:rPr>
        <w:t xml:space="preserve"> </w:t>
      </w:r>
      <w:r>
        <w:rPr>
          <w:rFonts w:ascii="Times New Roman" w:hAnsi="Times New Roman" w:cs="Times New Roman"/>
        </w:rPr>
        <w:t xml:space="preserve">ALIAS provides a more </w:t>
      </w:r>
      <w:r w:rsidR="00037EA9">
        <w:rPr>
          <w:rFonts w:ascii="Times New Roman" w:hAnsi="Times New Roman" w:cs="Times New Roman"/>
        </w:rPr>
        <w:t>complete</w:t>
      </w:r>
      <w:r w:rsidR="0012624E">
        <w:rPr>
          <w:rFonts w:ascii="Times New Roman" w:hAnsi="Times New Roman" w:cs="Times New Roman"/>
        </w:rPr>
        <w:t xml:space="preserve"> account of infants’ looking behavior than</w:t>
      </w:r>
      <w:r w:rsidR="004D4A45">
        <w:rPr>
          <w:rFonts w:ascii="Times New Roman" w:hAnsi="Times New Roman" w:cs="Times New Roman"/>
        </w:rPr>
        <w:t xml:space="preserve"> </w:t>
      </w:r>
      <w:r w:rsidR="005B7A4E">
        <w:rPr>
          <w:rFonts w:ascii="Times New Roman" w:hAnsi="Times New Roman" w:cs="Times New Roman"/>
        </w:rPr>
        <w:t xml:space="preserve">either </w:t>
      </w:r>
      <w:r w:rsidR="004D4A45">
        <w:rPr>
          <w:rFonts w:ascii="Times New Roman" w:hAnsi="Times New Roman" w:cs="Times New Roman"/>
        </w:rPr>
        <w:t xml:space="preserve">an extension of </w:t>
      </w:r>
      <w:r w:rsidR="005B7A4E">
        <w:rPr>
          <w:rFonts w:ascii="Times New Roman" w:hAnsi="Times New Roman" w:cs="Times New Roman"/>
        </w:rPr>
        <w:t>it</w:t>
      </w:r>
      <w:r w:rsidR="004D4A45">
        <w:rPr>
          <w:rFonts w:ascii="Times New Roman" w:hAnsi="Times New Roman" w:cs="Times New Roman"/>
        </w:rPr>
        <w:t>,</w:t>
      </w:r>
      <w:r w:rsidR="0012624E">
        <w:rPr>
          <w:rFonts w:ascii="Times New Roman" w:hAnsi="Times New Roman" w:cs="Times New Roman"/>
        </w:rPr>
        <w:t xml:space="preserve"> </w:t>
      </w:r>
      <w:r w:rsidR="005B7A4E">
        <w:rPr>
          <w:rFonts w:ascii="Times New Roman" w:hAnsi="Times New Roman" w:cs="Times New Roman"/>
        </w:rPr>
        <w:t xml:space="preserve"> </w:t>
      </w:r>
      <w:r w:rsidR="0012624E">
        <w:rPr>
          <w:rFonts w:ascii="Times New Roman" w:hAnsi="Times New Roman" w:cs="Times New Roman"/>
        </w:rPr>
        <w:t>Overwalle</w:t>
      </w:r>
      <w:r>
        <w:rPr>
          <w:rFonts w:ascii="Times New Roman" w:hAnsi="Times New Roman" w:cs="Times New Roman"/>
        </w:rPr>
        <w:t>’s</w:t>
      </w:r>
      <w:r w:rsidR="0012624E">
        <w:rPr>
          <w:rFonts w:ascii="Times New Roman" w:hAnsi="Times New Roman" w:cs="Times New Roman"/>
        </w:rPr>
        <w:t xml:space="preserve"> (2010)</w:t>
      </w:r>
      <w:r w:rsidR="00037EA9">
        <w:rPr>
          <w:rFonts w:ascii="Times New Roman" w:hAnsi="Times New Roman" w:cs="Times New Roman"/>
        </w:rPr>
        <w:t xml:space="preserve"> </w:t>
      </w:r>
      <w:r>
        <w:rPr>
          <w:rFonts w:ascii="Times New Roman" w:hAnsi="Times New Roman" w:cs="Times New Roman"/>
        </w:rPr>
        <w:t>original model</w:t>
      </w:r>
      <w:r w:rsidR="004D4A45">
        <w:rPr>
          <w:rFonts w:ascii="Times New Roman" w:hAnsi="Times New Roman" w:cs="Times New Roman"/>
        </w:rPr>
        <w:t>,</w:t>
      </w:r>
      <w:r>
        <w:rPr>
          <w:rFonts w:ascii="Times New Roman" w:hAnsi="Times New Roman" w:cs="Times New Roman"/>
        </w:rPr>
        <w:t xml:space="preserve"> and an extension of </w:t>
      </w:r>
      <w:r w:rsidR="004D4A45">
        <w:rPr>
          <w:rFonts w:ascii="Times New Roman" w:hAnsi="Times New Roman" w:cs="Times New Roman"/>
        </w:rPr>
        <w:t>Overwalle’s model</w:t>
      </w:r>
      <w:r>
        <w:rPr>
          <w:rFonts w:ascii="Times New Roman" w:hAnsi="Times New Roman" w:cs="Times New Roman"/>
        </w:rPr>
        <w:t xml:space="preserve">. </w:t>
      </w:r>
    </w:p>
    <w:p w14:paraId="6498E897" w14:textId="1C69678B"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may learn that curved motion tends to co-occur 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r w:rsidR="006C2B39">
        <w:rPr>
          <w:rFonts w:ascii="Times New Roman" w:hAnsi="Times New Roman" w:cs="Times New Roman"/>
        </w:rPr>
        <w:t>similarly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w:t>
      </w:r>
      <w:r w:rsidR="006362CE">
        <w:rPr>
          <w:rFonts w:ascii="Times New Roman" w:hAnsi="Times New Roman" w:cs="Times New Roman"/>
        </w:rPr>
        <w:t xml:space="preserve">action efficiency understanding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A corollary of 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w:t>
      </w:r>
      <w:r w:rsidR="002225C4">
        <w:rPr>
          <w:rFonts w:ascii="Times New Roman" w:hAnsi="Times New Roman" w:cs="Times New Roman"/>
        </w:rPr>
        <w:lastRenderedPageBreak/>
        <w:t>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434FE0B8"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curved motion and a barrier,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43415E">
        <w:rPr>
          <w:rFonts w:ascii="Times New Roman" w:hAnsi="Times New Roman" w:cs="Times New Roman"/>
        </w:rPr>
        <w:t xml:space="preserve">, who presumably espouse the same associative learning mechanism as that outlined above, </w:t>
      </w:r>
      <w:r w:rsidR="00EF283F">
        <w:rPr>
          <w:rFonts w:ascii="Times New Roman" w:hAnsi="Times New Roman" w:cs="Times New Roman"/>
        </w:rPr>
        <w:t>do not show the same 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curved motion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conditions is that the curved motion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This may have to do with the 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w:t>
      </w:r>
      <w:r w:rsidR="00EF283F">
        <w:rPr>
          <w:rFonts w:ascii="Times New Roman" w:hAnsi="Times New Roman" w:cs="Times New Roman"/>
        </w:rPr>
        <w:t>next to one another in</w:t>
      </w:r>
      <w:r w:rsidR="00A23E8A">
        <w:rPr>
          <w:rFonts w:ascii="Times New Roman" w:hAnsi="Times New Roman" w:cs="Times New Roman"/>
        </w:rPr>
        <w:t xml:space="preserve"> space is important</w:t>
      </w:r>
      <w:r w:rsidR="00EF283F">
        <w:rPr>
          <w:rFonts w:ascii="Times New Roman" w:hAnsi="Times New Roman" w:cs="Times New Roman"/>
        </w:rPr>
        <w:t xml:space="preserve"> </w:t>
      </w:r>
      <w:r w:rsidR="005B760F">
        <w:rPr>
          <w:rFonts w:ascii="Times New Roman" w:hAnsi="Times New Roman" w:cs="Times New Roman"/>
        </w:rPr>
        <w:t>because it 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 </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it is not a guarantee that infants will even notice it</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5B760F">
        <w:rPr>
          <w:rFonts w:ascii="Times New Roman" w:hAnsi="Times New Roman" w:cs="Times New Roman"/>
        </w:rPr>
        <w:t xml:space="preserve">may be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for this is straightforward: Associating curved motion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4F3228">
        <w:rPr>
          <w:rFonts w:ascii="Times New Roman" w:hAnsi="Times New Roman" w:cs="Times New Roman"/>
        </w:rPr>
        <w:t>curved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Because the habituation phase itself is brief, infants may simply be unable to make enough repeated saccades between the barrier and the curved motion trajectory to form a robust association between t</w:t>
      </w:r>
      <w:r w:rsidR="004B17E0">
        <w:rPr>
          <w:rFonts w:ascii="Times New Roman" w:hAnsi="Times New Roman" w:cs="Times New Roman"/>
        </w:rPr>
        <w:t xml:space="preserve">hem. </w:t>
      </w:r>
    </w:p>
    <w:p w14:paraId="5183A749" w14:textId="353DB021" w:rsidR="00B6552F" w:rsidRDefault="001D3116" w:rsidP="0096761D">
      <w:pPr>
        <w:spacing w:line="480" w:lineRule="auto"/>
        <w:ind w:firstLine="720"/>
        <w:contextualSpacing/>
        <w:rPr>
          <w:rFonts w:ascii="Times New Roman" w:hAnsi="Times New Roman" w:cs="Times New Roman"/>
        </w:rPr>
      </w:pPr>
      <w:r w:rsidRPr="001D3116">
        <w:rPr>
          <w:rFonts w:ascii="Times New Roman" w:hAnsi="Times New Roman" w:cs="Times New Roman"/>
        </w:rPr>
        <w:lastRenderedPageBreak/>
        <w:t xml:space="preserve">The present learning account may appear difficult to reconcile with findings showing that infants with minimal </w:t>
      </w:r>
      <w:r w:rsidR="00160A31">
        <w:rPr>
          <w:rFonts w:ascii="Times New Roman" w:hAnsi="Times New Roman" w:cs="Times New Roman"/>
        </w:rPr>
        <w:t xml:space="preserve">action processing </w:t>
      </w:r>
      <w:r w:rsidRPr="001D3116">
        <w:rPr>
          <w:rFonts w:ascii="Times New Roman" w:hAnsi="Times New Roman" w:cs="Times New Roman"/>
        </w:rPr>
        <w:t>experience nonetheless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6D27F50E"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may</w:t>
      </w:r>
      <w:r w:rsidR="00891313">
        <w:rPr>
          <w:rFonts w:ascii="Times New Roman" w:hAnsi="Times New Roman" w:cs="Times New Roman"/>
        </w:rPr>
        <w:t xml:space="preserve"> </w:t>
      </w:r>
      <w:r w:rsidR="0034312D" w:rsidRPr="00FD1459">
        <w:rPr>
          <w:rFonts w:ascii="Times New Roman" w:hAnsi="Times New Roman" w:cs="Times New Roman"/>
        </w:rPr>
        <w:t xml:space="preserve">temporarily heighten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4D0F902C"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may </w:t>
      </w:r>
      <w:r w:rsidR="001664C2">
        <w:rPr>
          <w:rFonts w:ascii="Times New Roman" w:hAnsi="Times New Roman" w:cs="Times New Roman"/>
        </w:rPr>
        <w:t>notice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lastRenderedPageBreak/>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r w:rsidR="00C34BA4">
        <w:rPr>
          <w:rFonts w:ascii="Times New Roman" w:hAnsi="Times New Roman" w:cs="Times New Roman"/>
        </w:rPr>
        <w:t>a relatively direct path</w:t>
      </w:r>
      <w:r w:rsidR="00C34BA4" w:rsidRPr="00C34BA4">
        <w:rPr>
          <w:rFonts w:ascii="Times New Roman" w:hAnsi="Times New Roman" w:cs="Times New Roman"/>
        </w:rPr>
        <w:t>, this experience may render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could result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45E03C0B"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may form </w:t>
      </w:r>
      <w:r w:rsidR="00BA49D4">
        <w:rPr>
          <w:rFonts w:ascii="Times New Roman" w:hAnsi="Times New Roman" w:cs="Times New Roman"/>
        </w:rPr>
        <w:t xml:space="preserve">amodal </w:t>
      </w:r>
      <w:r w:rsidR="008B60F5" w:rsidRPr="008B60F5">
        <w:rPr>
          <w:rFonts w:ascii="Times New Roman" w:hAnsi="Times New Roman" w:cs="Times New Roman"/>
        </w:rPr>
        <w:t>representations</w:t>
      </w:r>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8D74F5">
        <w:rPr>
          <w:rFonts w:ascii="Times New Roman" w:hAnsi="Times New Roman" w:cs="Times New Roman"/>
        </w:rPr>
        <w:t xml:space="preserve">Infants may thus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7BC2168"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xml:space="preserve">, and forms </w:t>
      </w:r>
      <w:r w:rsidR="00A709A0">
        <w:rPr>
          <w:rFonts w:ascii="Times New Roman" w:hAnsi="Times New Roman" w:cs="Times New Roman"/>
        </w:rPr>
        <w:lastRenderedPageBreak/>
        <w:t>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Overwalle, 2010; Rakison &amp; Lupyan, 2008; Rumelhart &amp; McClelland, 1985; Vong et al., </w:t>
      </w:r>
      <w:r w:rsidR="005900CF">
        <w:rPr>
          <w:rFonts w:ascii="Times New Roman" w:hAnsi="Times New Roman" w:cs="Times New Roman"/>
        </w:rPr>
        <w:t>2024</w:t>
      </w:r>
      <w:r w:rsidR="00B22B2F">
        <w:rPr>
          <w:rFonts w:ascii="Times New Roman" w:hAnsi="Times New Roman" w:cs="Times New Roman"/>
        </w:rPr>
        <w:t>; for excellent reviews see Elman et al., 1996 and Yermolayeva &amp; Rakison,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3629A424"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to demonstrate </w:t>
      </w:r>
      <w:r w:rsidR="008278E5" w:rsidRPr="00BC1A22">
        <w:rPr>
          <w:rFonts w:ascii="Times New Roman" w:hAnsi="Times New Roman" w:cs="Times New Roman"/>
        </w:rPr>
        <w:t>th</w:t>
      </w:r>
      <w:r w:rsidR="008278E5">
        <w:rPr>
          <w:rFonts w:ascii="Times New Roman" w:hAnsi="Times New Roman" w:cs="Times New Roman"/>
        </w:rPr>
        <w:t>at</w:t>
      </w:r>
      <w:r w:rsidR="008278E5" w:rsidRPr="00BC1A22">
        <w:rPr>
          <w:rFonts w:ascii="Times New Roman" w:hAnsi="Times New Roman" w:cs="Times New Roman"/>
        </w:rPr>
        <w:t xml:space="preserve"> </w:t>
      </w:r>
      <w:r w:rsidR="00F2108B" w:rsidRPr="00BC1A22">
        <w:rPr>
          <w:rFonts w:ascii="Times New Roman" w:hAnsi="Times New Roman" w:cs="Times New Roman"/>
        </w:rPr>
        <w:t xml:space="preserve">ALIAS </w:t>
      </w:r>
      <w:r w:rsidR="008278E5">
        <w:rPr>
          <w:rFonts w:ascii="Times New Roman" w:hAnsi="Times New Roman" w:cs="Times New Roman"/>
        </w:rPr>
        <w:t>can capture</w:t>
      </w:r>
      <w:r w:rsidR="00F2108B" w:rsidRPr="00BC1A22">
        <w:rPr>
          <w:rFonts w:ascii="Times New Roman" w:hAnsi="Times New Roman" w:cs="Times New Roman"/>
        </w:rPr>
        <w:t xml:space="preserve">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w:t>
      </w:r>
      <w:r w:rsidR="00B22B2F">
        <w:rPr>
          <w:rFonts w:ascii="Times New Roman" w:hAnsi="Times New Roman" w:cs="Times New Roman"/>
        </w:rPr>
        <w:t xml:space="preserve">in enough detail </w:t>
      </w:r>
      <w:r w:rsidR="006174AC">
        <w:rPr>
          <w:rFonts w:ascii="Times New Roman" w:hAnsi="Times New Roman" w:cs="Times New Roman"/>
        </w:rPr>
        <w:t>to preserve the critical structure of the task</w:t>
      </w:r>
      <w:r w:rsidR="00F2108B" w:rsidRPr="00BC1A22">
        <w:rPr>
          <w:rFonts w:ascii="Times New Roman" w:hAnsi="Times New Roman" w:cs="Times New Roman"/>
        </w:rPr>
        <w:t>.</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6B7BC0EF"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Selective longer looking to inefficient actions.</w:t>
      </w:r>
      <w:r w:rsidRPr="00B05956">
        <w:rPr>
          <w:rFonts w:ascii="Times New Roman" w:hAnsi="Times New Roman" w:cs="Times New Roman"/>
        </w:rPr>
        <w:t xml:space="preserve"> </w:t>
      </w:r>
      <w:r w:rsidR="00F94AD1">
        <w:rPr>
          <w:rFonts w:ascii="Times New Roman" w:hAnsi="Times New Roman" w:cs="Times New Roman"/>
        </w:rPr>
        <w:t>Infants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Csibra et al., 1999; Gergely et al., 1995). </w:t>
      </w:r>
    </w:p>
    <w:p w14:paraId="757235CB"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Infants show the pattern described in (1) even when the agents lack animate features (e.g., Csibra et al., 1999; Sodian et al., 2004). </w:t>
      </w:r>
    </w:p>
    <w:p w14:paraId="0EAC96B9"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Infants can infer goals from actions and constraints, and constraints from actions and goals (e.g., Csibra et al., 2003; Wagner &amp; Carey, 2005). </w:t>
      </w:r>
    </w:p>
    <w:p w14:paraId="04A0C735"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Infants represent action efficiency continuously rather than dichotomously (e.g., Liu &amp; Spelke, 2017).</w:t>
      </w:r>
    </w:p>
    <w:p w14:paraId="363E6A62" w14:textId="7AEA5103"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Pr>
          <w:rFonts w:ascii="Times New Roman" w:hAnsi="Times New Roman" w:cs="Times New Roman"/>
        </w:rPr>
        <w:t>3-month-olds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4407B666"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Overwalle’s (2010)</w:t>
      </w:r>
      <w:r w:rsidR="00EC19C8">
        <w:rPr>
          <w:rFonts w:ascii="Times New Roman" w:hAnsi="Times New Roman" w:cs="Times New Roman"/>
        </w:rPr>
        <w:t xml:space="preserve"> model (hereafter, OM10)</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w:t>
      </w:r>
      <w:r w:rsidR="00EC19C8">
        <w:rPr>
          <w:rFonts w:ascii="Times New Roman" w:hAnsi="Times New Roman" w:cs="Times New Roman"/>
        </w:rPr>
        <w:lastRenderedPageBreak/>
        <w:t xml:space="preserve">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7E10BDC6"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BB023A">
        <w:rPr>
          <w:rFonts w:ascii="Times New Roman" w:hAnsi="Times New Roman" w:cs="Times New Roman"/>
        </w:rPr>
        <w:t>. I start with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Overwalle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 xml:space="preserve">reproduce </w:t>
      </w:r>
      <w:r w:rsidR="00A7709C">
        <w:rPr>
          <w:rFonts w:ascii="Times New Roman" w:hAnsi="Times New Roman" w:cs="Times New Roman"/>
        </w:rPr>
        <w:t>infants’ looking patterns across the Experimental and Control conditions in action efficiency understanding studies</w:t>
      </w:r>
      <w:r w:rsidRPr="00926947">
        <w:rPr>
          <w:rFonts w:ascii="Times New Roman" w:hAnsi="Times New Roman" w:cs="Times New Roman"/>
        </w:rPr>
        <w:t xml:space="preserve">. This manipulation also makes it possible to determine whether associative learning alone </w:t>
      </w:r>
      <w:r w:rsidR="00FC621A">
        <w:rPr>
          <w:rFonts w:ascii="Times New Roman" w:hAnsi="Times New Roman" w:cs="Times New Roman"/>
        </w:rPr>
        <w:t>was</w:t>
      </w:r>
      <w:r w:rsidRPr="00926947">
        <w:rPr>
          <w:rFonts w:ascii="Times New Roman" w:hAnsi="Times New Roman" w:cs="Times New Roman"/>
        </w:rPr>
        <w:t xml:space="preserve"> sufficient to capture the target findings.</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lastRenderedPageBreak/>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412F5A48"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Overwalle,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9">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47634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77485E9E"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and the barrier and goal remained continuously visible throughout the agent’s curved motion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OM10-2 compared to 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62809B29"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w:t>
      </w:r>
      <w:r w:rsidR="00AC45A4" w:rsidRPr="00AC45A4">
        <w:rPr>
          <w:rFonts w:ascii="Times New Roman" w:hAnsi="Times New Roman" w:cs="Times New Roman"/>
        </w:rPr>
        <w:lastRenderedPageBreak/>
        <w:t xml:space="preserve">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sidR="00AC45A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1">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0E39233B"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524642">
        <w:rPr>
          <w:rFonts w:ascii="Times New Roman" w:hAnsi="Times New Roman" w:cs="Times New Roman"/>
        </w:rPr>
        <w:t xml:space="preserve">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5336387F"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555070">
        <w:rPr>
          <w:rFonts w:ascii="Times New Roman" w:eastAsia="Times New Roman" w:hAnsi="Times New Roman" w:cs="Times New Roman"/>
        </w:rPr>
        <w:t>It is nonetheless recognized that</w:t>
      </w:r>
      <w:r w:rsidR="00136EF5" w:rsidRPr="00136EF5">
        <w:rPr>
          <w:rFonts w:ascii="Times New Roman" w:eastAsia="Times New Roman" w:hAnsi="Times New Roman" w:cs="Times New Roman"/>
        </w:rPr>
        <w:t xml:space="preserve"> these aspects of motion are unlikely to be perceived independently in the real world, and a more realistic model would </w:t>
      </w:r>
      <w:r w:rsidR="00555070">
        <w:rPr>
          <w:rFonts w:ascii="Times New Roman" w:eastAsia="Times New Roman" w:hAnsi="Times New Roman" w:cs="Times New Roman"/>
        </w:rPr>
        <w:t>encode</w:t>
      </w:r>
      <w:r w:rsidR="00555070" w:rsidRP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them as integrated, dynamic activity patterns unfolding over time.</w:t>
      </w:r>
      <w:r w:rsidR="00136EF5" w:rsidRPr="00136EF5" w:rsidDel="00136EF5">
        <w:rPr>
          <w:rFonts w:ascii="Times New Roman" w:eastAsia="Times New Roman" w:hAnsi="Times New Roman" w:cs="Times New Roman"/>
        </w:rPr>
        <w:t xml:space="preserve"> </w:t>
      </w:r>
    </w:p>
    <w:p w14:paraId="36D540BC" w14:textId="61F532B0"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curved 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53E2D591"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curved motion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 used for the learning rate 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for the weight decay was 0.1. These values were kept constant across all simulations.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curved motion occurred over an obstacle.</w:t>
      </w:r>
      <w:r w:rsidR="0081314B">
        <w:rPr>
          <w:rFonts w:ascii="Times New Roman" w:hAnsi="Times New Roman" w:cs="Times New Roman"/>
        </w:rPr>
        <w:t xml:space="preserve"> </w:t>
      </w:r>
    </w:p>
    <w:p w14:paraId="48870FEF" w14:textId="50C53FBC"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 xml:space="preserve">he habituation phase always followed the pretraining phase and lasted between 8 and 12 epochs in step sizes of </w:t>
      </w:r>
      <w:r w:rsidR="002E6914" w:rsidRPr="002E6914">
        <w:rPr>
          <w:rFonts w:ascii="Times New Roman" w:hAnsi="Times New Roman" w:cs="Times New Roman"/>
        </w:rPr>
        <w:lastRenderedPageBreak/>
        <w:t>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The dependent measure used in these simulations was network (cross-entropy) error (Hinton, 1989). As in prior developmental connectionist models (e.g., Mareschal et al., 2000; Quinn &amp; Johnson, 2000; Rakison &amp; Lupyan,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2"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0970862"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6C884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5D0219B9"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w:t>
      </w:r>
      <w:r>
        <w:rPr>
          <w:rFonts w:ascii="Times New Roman" w:hAnsi="Times New Roman" w:cs="Times New Roman"/>
        </w:rPr>
        <w:lastRenderedPageBreak/>
        <w:t xml:space="preserve">habituation. This </w:t>
      </w:r>
      <w:r w:rsidR="00D420B6">
        <w:rPr>
          <w:rFonts w:ascii="Times New Roman" w:hAnsi="Times New Roman" w:cs="Times New Roman"/>
        </w:rPr>
        <w:t xml:space="preserve">figure </w:t>
      </w:r>
      <w:r>
        <w:rPr>
          <w:rFonts w:ascii="Times New Roman" w:hAnsi="Times New Roman" w:cs="Times New Roman"/>
        </w:rPr>
        <w:t>reveals two notable takeaways</w:t>
      </w:r>
      <w:r>
        <w:rPr>
          <w:rStyle w:val="FootnoteReference"/>
          <w:rFonts w:ascii="Times New Roman" w:hAnsi="Times New Roman" w:cs="Times New Roman"/>
        </w:rPr>
        <w:footnoteReference w:id="2"/>
      </w:r>
      <w:r>
        <w:rPr>
          <w:rFonts w:ascii="Times New Roman" w:hAnsi="Times New Roman" w:cs="Times New Roman"/>
        </w:rPr>
        <w:t xml:space="preserve">. First, ALIAS successfully reproduced the first target finding: Networks in the Experimental condition produced greater error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w:t>
      </w:r>
      <w:r w:rsidR="00EB3047">
        <w:rPr>
          <w:rFonts w:ascii="Times New Roman" w:hAnsi="Times New Roman" w:cs="Times New Roman"/>
        </w:rPr>
        <w:t xml:space="preserve">tested </w:t>
      </w:r>
      <w:r>
        <w:rPr>
          <w:rFonts w:ascii="Times New Roman" w:hAnsi="Times New Roman" w:cs="Times New Roman"/>
        </w:rPr>
        <w:t>here.</w:t>
      </w:r>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r w:rsidR="008C2658">
        <w:rPr>
          <w:rFonts w:ascii="Times New Roman" w:hAnsi="Times New Roman" w:cs="Times New Roman"/>
        </w:rPr>
        <w:t>.</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43FB9370"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5F55E978"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D45947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 are shown in Figure 5.</w:t>
      </w:r>
      <w:r>
        <w:rPr>
          <w:rFonts w:ascii="Times New Roman" w:hAnsi="Times New Roman" w:cs="Times New Roman"/>
        </w:rPr>
        <w:t xml:space="preserve"> </w:t>
      </w:r>
      <w:r w:rsidR="00566545" w:rsidRPr="00566545">
        <w:rPr>
          <w:rFonts w:ascii="Times New Roman" w:hAnsi="Times New Roman" w:cs="Times New Roman"/>
        </w:rPr>
        <w:t xml:space="preserve">There are two important takeaways from this figure. First, </w:t>
      </w:r>
      <w:r w:rsidR="00797759">
        <w:rPr>
          <w:rFonts w:ascii="Times New Roman" w:hAnsi="Times New Roman" w:cs="Times New Roman"/>
        </w:rPr>
        <w:t xml:space="preserve">the </w:t>
      </w:r>
      <w:r w:rsidR="00566545" w:rsidRPr="00566545">
        <w:rPr>
          <w:rFonts w:ascii="Times New Roman" w:hAnsi="Times New Roman" w:cs="Times New Roman"/>
        </w:rPr>
        <w:t>OM10-2 model—which more faithfully captures the experimental details of studies associated with the first target finding</w:t>
      </w:r>
      <w:r w:rsidR="00566545">
        <w:rPr>
          <w:rFonts w:ascii="Times New Roman" w:hAnsi="Times New Roman" w:cs="Times New Roman"/>
        </w:rPr>
        <w:t xml:space="preserve"> </w:t>
      </w:r>
      <w:r w:rsidR="00566545" w:rsidRPr="00566545">
        <w:rPr>
          <w:rFonts w:ascii="Times New Roman" w:hAnsi="Times New Roman" w:cs="Times New Roman"/>
        </w:rPr>
        <w:t xml:space="preserve">than OM10—fails qualitatively to capture the first target finding. Second,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 that is, networks in the Control condition, but not those in the Experimental condition, looked longer at the Inefficient than at the Efficient test event.</w:t>
      </w:r>
      <w:r w:rsidR="00D17DF0">
        <w:rPr>
          <w:rFonts w:ascii="Times New Roman" w:hAnsi="Times New Roman" w:cs="Times New Roman"/>
        </w:rPr>
        <w:t xml:space="preserve"> </w:t>
      </w:r>
      <w:r w:rsidR="00D17DF0" w:rsidRPr="00D17DF0">
        <w:rPr>
          <w:rFonts w:ascii="Times New Roman" w:hAnsi="Times New Roman" w:cs="Times New Roman"/>
        </w:rPr>
        <w:t xml:space="preserve">These findings suggest that OM10’s </w:t>
      </w:r>
      <w:r w:rsidR="003570F8">
        <w:rPr>
          <w:rFonts w:ascii="Times New Roman" w:hAnsi="Times New Roman" w:cs="Times New Roman"/>
        </w:rPr>
        <w:t>earlier success resulted</w:t>
      </w:r>
      <w:r w:rsidR="00D17DF0" w:rsidRPr="00D17DF0">
        <w:rPr>
          <w:rFonts w:ascii="Times New Roman" w:hAnsi="Times New Roman" w:cs="Times New Roman"/>
        </w:rPr>
        <w:t xml:space="preserve"> from its failure </w:t>
      </w:r>
      <w:r w:rsidR="00C83AB5">
        <w:rPr>
          <w:rFonts w:ascii="Times New Roman" w:hAnsi="Times New Roman" w:cs="Times New Roman"/>
        </w:rPr>
        <w:t>faithfully</w:t>
      </w:r>
      <w:r w:rsidR="00D17DF0" w:rsidRPr="00D17DF0">
        <w:rPr>
          <w:rFonts w:ascii="Times New Roman" w:hAnsi="Times New Roman" w:cs="Times New Roman"/>
        </w:rPr>
        <w:t xml:space="preserve"> </w:t>
      </w:r>
      <w:r w:rsidR="00802562">
        <w:rPr>
          <w:rFonts w:ascii="Times New Roman" w:hAnsi="Times New Roman" w:cs="Times New Roman"/>
        </w:rPr>
        <w:t xml:space="preserve">to </w:t>
      </w:r>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6A89C647"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5A9688D"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 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r w:rsidR="004E4E4E" w:rsidRPr="00B544D4">
        <w:rPr>
          <w:rFonts w:ascii="Times New Roman" w:hAnsi="Times New Roman" w:cs="Times New Roman"/>
          <w:color w:val="000000" w:themeColor="text1"/>
        </w:rPr>
        <w:t xml:space="preserve">This difference reflects </w:t>
      </w:r>
      <w:r w:rsidR="004E4E4E">
        <w:rPr>
          <w:rFonts w:ascii="Times New Roman" w:hAnsi="Times New Roman" w:cs="Times New Roman"/>
        </w:rPr>
        <w:t xml:space="preserve">how salience was implemented in ALIAS. In </w:t>
      </w:r>
      <w:r w:rsidR="00900C9B">
        <w:rPr>
          <w:rFonts w:ascii="Times New Roman" w:hAnsi="Times New Roman" w:cs="Times New Roman"/>
        </w:rPr>
        <w:t>this model,</w:t>
      </w:r>
      <w:r w:rsidR="003570F8">
        <w:rPr>
          <w:rFonts w:ascii="Times New Roman" w:hAnsi="Times New Roman" w:cs="Times New Roman"/>
        </w:rPr>
        <w:t xml:space="preserve"> </w:t>
      </w:r>
      <w:r w:rsidR="004E4E4E">
        <w:rPr>
          <w:rFonts w:ascii="Times New Roman" w:hAnsi="Times New Roman" w:cs="Times New Roman"/>
        </w:rPr>
        <w:t xml:space="preserve">reduced </w:t>
      </w:r>
      <w:r w:rsidR="002A7A3D">
        <w:rPr>
          <w:rFonts w:ascii="Times New Roman" w:hAnsi="Times New Roman" w:cs="Times New Roman"/>
        </w:rPr>
        <w:t>salience of peripherally located</w:t>
      </w:r>
      <w:r w:rsidR="003570F8">
        <w:rPr>
          <w:rFonts w:ascii="Times New Roman" w:hAnsi="Times New Roman" w:cs="Times New Roman"/>
        </w:rPr>
        <w:t xml:space="preserve"> </w:t>
      </w:r>
      <w:r w:rsidR="00A36A7C">
        <w:rPr>
          <w:rFonts w:ascii="Times New Roman" w:hAnsi="Times New Roman" w:cs="Times New Roman"/>
        </w:rPr>
        <w:t xml:space="preserve">barriers </w:t>
      </w:r>
      <w:r w:rsidR="003570F8">
        <w:rPr>
          <w:rFonts w:ascii="Times New Roman" w:hAnsi="Times New Roman" w:cs="Times New Roman"/>
        </w:rPr>
        <w:t xml:space="preserve">was implemented by </w:t>
      </w:r>
      <w:r w:rsidR="004E4E4E">
        <w:rPr>
          <w:rFonts w:ascii="Times New Roman" w:hAnsi="Times New Roman" w:cs="Times New Roman"/>
        </w:rPr>
        <w:t>lowering the</w:t>
      </w:r>
      <w:r w:rsidR="003570F8">
        <w:rPr>
          <w:rFonts w:ascii="Times New Roman" w:hAnsi="Times New Roman" w:cs="Times New Roman"/>
        </w:rPr>
        <w:t xml:space="preserve"> learning rate of and applying weight decay to the</w:t>
      </w:r>
      <w:r w:rsidR="004E4E4E">
        <w:rPr>
          <w:rFonts w:ascii="Times New Roman" w:hAnsi="Times New Roman" w:cs="Times New Roman"/>
        </w:rPr>
        <w:t xml:space="preserve"> barrier-relevant</w:t>
      </w:r>
      <w:r w:rsidR="003570F8">
        <w:rPr>
          <w:rFonts w:ascii="Times New Roman" w:hAnsi="Times New Roman" w:cs="Times New Roman"/>
        </w:rPr>
        <w:t xml:space="preserve"> weights</w:t>
      </w:r>
      <w:r w:rsidR="002A7A3D">
        <w:rPr>
          <w:rFonts w:ascii="Times New Roman" w:hAnsi="Times New Roman" w:cs="Times New Roman"/>
        </w:rPr>
        <w:t>; barriers retained their salience irrespective of their position relative to curved motion in ALIAS-2</w:t>
      </w:r>
      <w:r w:rsidR="003570F8">
        <w:rPr>
          <w:rFonts w:ascii="Times New Roman" w:hAnsi="Times New Roman" w:cs="Times New Roman"/>
        </w:rPr>
        <w:t xml:space="preserve">. </w:t>
      </w:r>
      <w:r w:rsidR="002A7A3D">
        <w:rPr>
          <w:rFonts w:ascii="Times New Roman" w:hAnsi="Times New Roman" w:cs="Times New Roman"/>
        </w:rPr>
        <w:t>What this means for ALIAS-2 is that because</w:t>
      </w:r>
      <w:r w:rsidR="00BC1646">
        <w:rPr>
          <w:rFonts w:ascii="Times New Roman" w:hAnsi="Times New Roman" w:cs="Times New Roman"/>
        </w:rPr>
        <w:t xml:space="preserve"> there is nothing </w:t>
      </w:r>
      <w:r w:rsidR="002A7A3D">
        <w:rPr>
          <w:rFonts w:ascii="Times New Roman" w:hAnsi="Times New Roman" w:cs="Times New Roman"/>
        </w:rPr>
        <w:t>preventing it</w:t>
      </w:r>
      <w:r w:rsidR="00BC1646">
        <w:rPr>
          <w:rFonts w:ascii="Times New Roman" w:hAnsi="Times New Roman" w:cs="Times New Roman"/>
        </w:rPr>
        <w:t xml:space="preserve"> </w:t>
      </w:r>
      <w:r w:rsidR="00900C9B">
        <w:rPr>
          <w:rFonts w:ascii="Times New Roman" w:hAnsi="Times New Roman" w:cs="Times New Roman"/>
        </w:rPr>
        <w:t xml:space="preserve">from </w:t>
      </w:r>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w:t>
      </w:r>
      <w:r w:rsidR="002A7A3D">
        <w:rPr>
          <w:rFonts w:ascii="Times New Roman" w:hAnsi="Times New Roman" w:cs="Times New Roman"/>
        </w:rPr>
        <w:t xml:space="preserve"> during habituation</w:t>
      </w:r>
      <w:r w:rsidR="00BC1646">
        <w:rPr>
          <w:rFonts w:ascii="Times New Roman" w:hAnsi="Times New Roman" w:cs="Times New Roman"/>
        </w:rPr>
        <w:t xml:space="preserve">, </w:t>
      </w:r>
      <w:r w:rsidR="00FC26AC">
        <w:rPr>
          <w:rFonts w:ascii="Times New Roman" w:hAnsi="Times New Roman" w:cs="Times New Roman"/>
        </w:rPr>
        <w:t>it will</w:t>
      </w:r>
      <w:r w:rsidR="00BC1646">
        <w:rPr>
          <w:rFonts w:ascii="Times New Roman" w:hAnsi="Times New Roman" w:cs="Times New Roman"/>
        </w:rPr>
        <w:t xml:space="preserve"> readily associate </w:t>
      </w:r>
      <w:r w:rsidR="00FC26AC">
        <w:rPr>
          <w:rFonts w:ascii="Times New Roman" w:hAnsi="Times New Roman" w:cs="Times New Roman"/>
        </w:rPr>
        <w:t>the two irrespective</w:t>
      </w:r>
      <w:r w:rsidR="00BC1646">
        <w:rPr>
          <w:rFonts w:ascii="Times New Roman" w:hAnsi="Times New Roman" w:cs="Times New Roman"/>
        </w:rPr>
        <w:t xml:space="preserve"> </w:t>
      </w:r>
      <w:r w:rsidR="00CA20AF">
        <w:rPr>
          <w:rFonts w:ascii="Times New Roman" w:hAnsi="Times New Roman" w:cs="Times New Roman"/>
        </w:rPr>
        <w:t xml:space="preserve">of </w:t>
      </w:r>
      <w:r w:rsidR="00BC1646">
        <w:rPr>
          <w:rFonts w:ascii="Times New Roman" w:hAnsi="Times New Roman" w:cs="Times New Roman"/>
        </w:rPr>
        <w:t xml:space="preserve">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B7776D" w:rsidRPr="00B7776D">
        <w:rPr>
          <w:rFonts w:ascii="Times New Roman" w:hAnsi="Times New Roman" w:cs="Times New Roman"/>
        </w:rPr>
        <w:t xml:space="preserve">The problem here is that, because such learning modifies the same connections that encode the relation between arced motion and </w:t>
      </w:r>
      <w:r w:rsidR="00B7776D" w:rsidRPr="00B7776D">
        <w:rPr>
          <w:rFonts w:ascii="Times New Roman" w:hAnsi="Times New Roman" w:cs="Times New Roman"/>
        </w:rPr>
        <w:lastRenderedPageBreak/>
        <w:t xml:space="preserve">obstacles, presenting curved motion beside rather than over a barrier during habituation partially overwrites the barrier-under-curved-motion association acquired during pretraining. The reason this association is </w:t>
      </w:r>
      <w:r w:rsidR="008C4136">
        <w:rPr>
          <w:rFonts w:ascii="Times New Roman" w:hAnsi="Times New Roman" w:cs="Times New Roman"/>
        </w:rPr>
        <w:t>partially rather than fully</w:t>
      </w:r>
      <w:r w:rsidR="00B7776D" w:rsidRPr="00B7776D">
        <w:rPr>
          <w:rFonts w:ascii="Times New Roman" w:hAnsi="Times New Roman" w:cs="Times New Roman"/>
        </w:rPr>
        <w:t xml:space="preserve"> overwritten is simply that the habituation phase is much shorter than the pretraining phase. A corollary of this competition is that, when arced motion is shown during the Inefficient test event for networks in the Control condition, the associated obstacle representation is reactivated less strongly than it is for networks in the Experimental condition.</w:t>
      </w:r>
      <w:r w:rsidR="00B7776D">
        <w:rPr>
          <w:rFonts w:ascii="Times New Roman" w:hAnsi="Times New Roman" w:cs="Times New Roman"/>
        </w:rPr>
        <w:t xml:space="preserve"> </w:t>
      </w:r>
      <w:r w:rsidR="00D911D7" w:rsidRPr="00D911D7">
        <w:rPr>
          <w:rFonts w:ascii="Times New Roman" w:hAnsi="Times New Roman" w:cs="Times New Roman"/>
        </w:rPr>
        <w:t xml:space="preserve">Given that </w:t>
      </w:r>
      <w:r w:rsidR="008C4136">
        <w:rPr>
          <w:rFonts w:ascii="Times New Roman" w:hAnsi="Times New Roman" w:cs="Times New Roman"/>
        </w:rPr>
        <w:t>looking time for ALIAS is</w:t>
      </w:r>
      <w:r w:rsidR="00D911D7" w:rsidRPr="00D911D7">
        <w:rPr>
          <w:rFonts w:ascii="Times New Roman" w:hAnsi="Times New Roman" w:cs="Times New Roman"/>
        </w:rPr>
        <w:t xml:space="preserve"> operationalized as the discrepancy between </w:t>
      </w:r>
      <w:r w:rsidR="00D911D7">
        <w:rPr>
          <w:rFonts w:ascii="Times New Roman" w:hAnsi="Times New Roman" w:cs="Times New Roman"/>
        </w:rPr>
        <w:t>its</w:t>
      </w:r>
      <w:r w:rsidR="00D911D7" w:rsidRPr="00D911D7">
        <w:rPr>
          <w:rFonts w:ascii="Times New Roman" w:hAnsi="Times New Roman" w:cs="Times New Roman"/>
        </w:rPr>
        <w:t xml:space="preserve"> expectations and the observed event, this weaker reactivation </w:t>
      </w:r>
      <w:r w:rsidR="008C4136">
        <w:rPr>
          <w:rFonts w:ascii="Times New Roman" w:hAnsi="Times New Roman" w:cs="Times New Roman"/>
        </w:rPr>
        <w:t xml:space="preserve">resulted in </w:t>
      </w:r>
      <w:r w:rsidR="00CA20AF">
        <w:rPr>
          <w:rFonts w:ascii="Times New Roman" w:hAnsi="Times New Roman" w:cs="Times New Roman"/>
        </w:rPr>
        <w:t xml:space="preserve">an </w:t>
      </w:r>
      <w:r w:rsidR="00CA20AF" w:rsidRPr="00B544D4">
        <w:rPr>
          <w:rFonts w:ascii="Times New Roman" w:hAnsi="Times New Roman" w:cs="Times New Roman"/>
          <w:color w:val="000000" w:themeColor="text1"/>
        </w:rPr>
        <w:t xml:space="preserve">attenuated difference </w:t>
      </w:r>
      <w:r w:rsidR="00CA20AF">
        <w:rPr>
          <w:rFonts w:ascii="Times New Roman" w:hAnsi="Times New Roman" w:cs="Times New Roman"/>
        </w:rPr>
        <w:t>in</w:t>
      </w:r>
      <w:r w:rsidR="00D911D7" w:rsidRPr="00D911D7">
        <w:rPr>
          <w:rFonts w:ascii="Times New Roman" w:hAnsi="Times New Roman" w:cs="Times New Roman"/>
        </w:rPr>
        <w:t xml:space="preserve"> looking between the two test events</w:t>
      </w:r>
      <w:r w:rsidR="008C4136">
        <w:rPr>
          <w:rFonts w:ascii="Times New Roman" w:hAnsi="Times New Roman" w:cs="Times New Roman"/>
        </w:rPr>
        <w:t xml:space="preserve"> in the Control than in the Experimental condition</w:t>
      </w:r>
      <w:r w:rsidR="00D911D7" w:rsidRPr="00D911D7">
        <w:rPr>
          <w:rFonts w:ascii="Times New Roman" w:hAnsi="Times New Roman" w:cs="Times New Roman"/>
        </w:rPr>
        <w:t>.</w:t>
      </w:r>
      <w:r w:rsidR="005A5DBE">
        <w:rPr>
          <w:rFonts w:ascii="Times New Roman" w:hAnsi="Times New Roman" w:cs="Times New Roman"/>
        </w:rPr>
        <w:t xml:space="preserve"> In sum,</w:t>
      </w:r>
      <w:r w:rsidR="00D911D7" w:rsidRPr="00D911D7">
        <w:rPr>
          <w:rFonts w:ascii="Times New Roman" w:hAnsi="Times New Roman" w:cs="Times New Roman"/>
        </w:rPr>
        <w:t xml:space="preserve"> </w:t>
      </w:r>
      <w:r w:rsidR="005A5DBE">
        <w:rPr>
          <w:rFonts w:ascii="Times New Roman" w:hAnsi="Times New Roman" w:cs="Times New Roman"/>
        </w:rPr>
        <w:t>the fact that ALIAS better captured the first target finding than ALIAS-2 suggests</w:t>
      </w:r>
      <w:r w:rsidR="00D911D7" w:rsidRPr="00D911D7">
        <w:rPr>
          <w:rFonts w:ascii="Times New Roman" w:hAnsi="Times New Roman" w:cs="Times New Roman"/>
        </w:rPr>
        <w:t xml:space="preserve"> that differential </w:t>
      </w:r>
      <w:r w:rsidR="00D911D7">
        <w:rPr>
          <w:rFonts w:ascii="Times New Roman" w:hAnsi="Times New Roman" w:cs="Times New Roman"/>
        </w:rPr>
        <w:t xml:space="preserve">obstacle </w:t>
      </w:r>
      <w:r w:rsidR="00D911D7" w:rsidRPr="00D911D7">
        <w:rPr>
          <w:rFonts w:ascii="Times New Roman" w:hAnsi="Times New Roman" w:cs="Times New Roman"/>
        </w:rPr>
        <w:t xml:space="preserve">salience </w:t>
      </w:r>
      <w:r w:rsidR="00D911D7">
        <w:rPr>
          <w:rFonts w:ascii="Times New Roman" w:hAnsi="Times New Roman" w:cs="Times New Roman"/>
        </w:rPr>
        <w:t xml:space="preserve">is key to </w:t>
      </w:r>
      <w:r w:rsidR="00CA20AF">
        <w:rPr>
          <w:rFonts w:ascii="Times New Roman" w:hAnsi="Times New Roman" w:cs="Times New Roman"/>
        </w:rPr>
        <w:t>reproducing</w:t>
      </w:r>
      <w:r w:rsidR="00D911D7" w:rsidRPr="00D911D7">
        <w:rPr>
          <w:rFonts w:ascii="Times New Roman" w:hAnsi="Times New Roman" w:cs="Times New Roman"/>
        </w:rPr>
        <w:t xml:space="preserve"> </w:t>
      </w:r>
      <w:r w:rsidR="00632C5A">
        <w:rPr>
          <w:rFonts w:ascii="Times New Roman" w:hAnsi="Times New Roman" w:cs="Times New Roman"/>
        </w:rPr>
        <w:t>this finding</w:t>
      </w:r>
      <w:r w:rsidR="00D911D7">
        <w:rPr>
          <w:rFonts w:ascii="Times New Roman" w:hAnsi="Times New Roman" w:cs="Times New Roman"/>
        </w:rPr>
        <w:t xml:space="preserve">. </w:t>
      </w:r>
    </w:p>
    <w:p w14:paraId="5FE4982B" w14:textId="1239765B" w:rsidR="00100585" w:rsidRDefault="0078102C" w:rsidP="005045E5">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Although </w:t>
      </w:r>
      <w:r w:rsidR="003E6687">
        <w:rPr>
          <w:rFonts w:ascii="Times New Roman" w:hAnsi="Times New Roman" w:cs="Times New Roman"/>
        </w:rPr>
        <w:t xml:space="preserve">the present results suggest </w:t>
      </w:r>
      <w:r w:rsidRPr="0078102C">
        <w:rPr>
          <w:rFonts w:ascii="Times New Roman" w:hAnsi="Times New Roman" w:cs="Times New Roman"/>
        </w:rPr>
        <w:t>that</w:t>
      </w:r>
      <w:r w:rsidR="003E6687">
        <w:rPr>
          <w:rFonts w:ascii="Times New Roman" w:hAnsi="Times New Roman" w:cs="Times New Roman"/>
        </w:rPr>
        <w:t xml:space="preserve"> associative learning—combined with the assumption that obstacles located to the side of curved motion are less salient than those located directly beneath it—underpinned ALIAS’s success, it was nonetheless important to confirm that associative learning was the</w:t>
      </w:r>
      <w:r w:rsidRPr="0078102C">
        <w:rPr>
          <w:rFonts w:ascii="Times New Roman" w:hAnsi="Times New Roman" w:cs="Times New Roman"/>
        </w:rPr>
        <w:t xml:space="preserve"> </w:t>
      </w:r>
      <w:r>
        <w:rPr>
          <w:rFonts w:ascii="Times New Roman" w:hAnsi="Times New Roman" w:cs="Times New Roman"/>
        </w:rPr>
        <w:t xml:space="preserve">actual mechanism through which the </w:t>
      </w:r>
      <w:r w:rsidRPr="0078102C">
        <w:rPr>
          <w:rFonts w:ascii="Times New Roman" w:hAnsi="Times New Roman" w:cs="Times New Roman"/>
        </w:rPr>
        <w:t>model reproduced these looking behaviors</w:t>
      </w:r>
      <w:r w:rsidR="003E6687">
        <w:rPr>
          <w:rFonts w:ascii="Times New Roman" w:hAnsi="Times New Roman" w:cs="Times New Roman"/>
        </w:rPr>
        <w:t>.</w:t>
      </w:r>
      <w:r w:rsidRPr="0078102C">
        <w:rPr>
          <w:rFonts w:ascii="Times New Roman" w:hAnsi="Times New Roman" w:cs="Times New Roman"/>
        </w:rPr>
        <w:t xml:space="preserve"> </w:t>
      </w:r>
      <w:r w:rsidR="00481032">
        <w:rPr>
          <w:rFonts w:ascii="Times New Roman" w:hAnsi="Times New Roman" w:cs="Times New Roman"/>
        </w:rPr>
        <w:t>This mechanism began during the pretraining phase. It was during this phase that</w:t>
      </w:r>
      <w:r w:rsidR="00757027">
        <w:rPr>
          <w:rFonts w:ascii="Times New Roman" w:hAnsi="Times New Roman" w:cs="Times New Roman"/>
        </w:rPr>
        <w:t xml:space="preserve"> networks </w:t>
      </w:r>
      <w:r w:rsidR="00481032">
        <w:rPr>
          <w:rFonts w:ascii="Times New Roman" w:hAnsi="Times New Roman" w:cs="Times New Roman"/>
        </w:rPr>
        <w:t>were exposed repeatedly</w:t>
      </w:r>
      <w:r w:rsidRPr="0078102C">
        <w:rPr>
          <w:rFonts w:ascii="Times New Roman" w:hAnsi="Times New Roman" w:cs="Times New Roman"/>
        </w:rPr>
        <w:t xml:space="preserve"> to events in which agents move along either straight or curved trajectories to reach other objects or agents. </w:t>
      </w:r>
      <w:r w:rsidR="00736C0D">
        <w:rPr>
          <w:rFonts w:ascii="Times New Roman" w:hAnsi="Times New Roman" w:cs="Times New Roman"/>
        </w:rPr>
        <w:t>These events were</w:t>
      </w:r>
      <w:r w:rsidR="00757027">
        <w:rPr>
          <w:rFonts w:ascii="Times New Roman" w:hAnsi="Times New Roman" w:cs="Times New Roman"/>
        </w:rPr>
        <w:t xml:space="preserve"> implemented </w:t>
      </w:r>
      <w:r w:rsidR="003063BD">
        <w:rPr>
          <w:rFonts w:ascii="Times New Roman" w:hAnsi="Times New Roman" w:cs="Times New Roman"/>
        </w:rPr>
        <w:t>as</w:t>
      </w:r>
      <w:r w:rsidR="006A470C">
        <w:rPr>
          <w:rFonts w:ascii="Times New Roman" w:hAnsi="Times New Roman" w:cs="Times New Roman"/>
        </w:rPr>
        <w:t xml:space="preserve"> </w:t>
      </w:r>
      <w:r w:rsidRPr="0078102C">
        <w:rPr>
          <w:rFonts w:ascii="Times New Roman" w:hAnsi="Times New Roman" w:cs="Times New Roman"/>
        </w:rPr>
        <w:t xml:space="preserve">distributed </w:t>
      </w:r>
      <w:r w:rsidR="007971A0">
        <w:rPr>
          <w:rFonts w:ascii="Times New Roman" w:hAnsi="Times New Roman" w:cs="Times New Roman"/>
        </w:rPr>
        <w:t xml:space="preserve">patterns of activity </w:t>
      </w:r>
      <w:r w:rsidRPr="0078102C">
        <w:rPr>
          <w:rFonts w:ascii="Times New Roman" w:hAnsi="Times New Roman" w:cs="Times New Roman"/>
        </w:rPr>
        <w:t xml:space="preserve">across the model’s </w:t>
      </w:r>
      <w:r w:rsidR="006A470C">
        <w:rPr>
          <w:rFonts w:ascii="Times New Roman" w:hAnsi="Times New Roman" w:cs="Times New Roman"/>
        </w:rPr>
        <w:t xml:space="preserve">various </w:t>
      </w:r>
      <w:r w:rsidRPr="0078102C">
        <w:rPr>
          <w:rFonts w:ascii="Times New Roman" w:hAnsi="Times New Roman" w:cs="Times New Roman"/>
        </w:rPr>
        <w:t>input groups</w:t>
      </w:r>
      <w:r w:rsidR="003063BD">
        <w:rPr>
          <w:rFonts w:ascii="Times New Roman" w:hAnsi="Times New Roman" w:cs="Times New Roman"/>
        </w:rPr>
        <w:t xml:space="preserve">. </w:t>
      </w:r>
      <w:r w:rsidR="00100585">
        <w:rPr>
          <w:rFonts w:ascii="Times New Roman" w:hAnsi="Times New Roman" w:cs="Times New Roman"/>
        </w:rPr>
        <w:t>B</w:t>
      </w:r>
      <w:r w:rsidR="00100585" w:rsidRPr="00100585">
        <w:rPr>
          <w:rFonts w:ascii="Times New Roman" w:hAnsi="Times New Roman" w:cs="Times New Roman"/>
        </w:rPr>
        <w:t>ecause it is necessarily the case that the model’s weights have not been tuned through learning</w:t>
      </w:r>
      <w:r w:rsidR="00100585">
        <w:rPr>
          <w:rFonts w:ascii="Times New Roman" w:hAnsi="Times New Roman" w:cs="Times New Roman"/>
        </w:rPr>
        <w:t xml:space="preserve"> </w:t>
      </w:r>
      <w:r w:rsidR="00100585" w:rsidRPr="00100585">
        <w:rPr>
          <w:rFonts w:ascii="Times New Roman" w:hAnsi="Times New Roman" w:cs="Times New Roman"/>
        </w:rPr>
        <w:t>at the outset of the pretraining phase, the pattern of activation that these</w:t>
      </w:r>
      <w:r w:rsidR="00F6111F">
        <w:rPr>
          <w:rFonts w:ascii="Times New Roman" w:hAnsi="Times New Roman" w:cs="Times New Roman"/>
        </w:rPr>
        <w:t xml:space="preserve"> </w:t>
      </w:r>
      <w:r w:rsidR="00100585" w:rsidRPr="00100585">
        <w:rPr>
          <w:rFonts w:ascii="Times New Roman" w:hAnsi="Times New Roman" w:cs="Times New Roman"/>
        </w:rPr>
        <w:t xml:space="preserve">input events elicit at the hidden layer will be </w:t>
      </w:r>
      <w:r w:rsidR="00100585">
        <w:rPr>
          <w:rFonts w:ascii="Times New Roman" w:hAnsi="Times New Roman" w:cs="Times New Roman"/>
        </w:rPr>
        <w:t xml:space="preserve">largely </w:t>
      </w:r>
      <w:r w:rsidR="00100585" w:rsidRPr="00100585">
        <w:rPr>
          <w:rFonts w:ascii="Times New Roman" w:hAnsi="Times New Roman" w:cs="Times New Roman"/>
        </w:rPr>
        <w:t xml:space="preserve">unable to reproduce this input at the output layer as well as predict the future location of an agent. </w:t>
      </w:r>
      <w:r w:rsidR="00100585">
        <w:rPr>
          <w:rFonts w:ascii="Times New Roman" w:hAnsi="Times New Roman" w:cs="Times New Roman"/>
        </w:rPr>
        <w:t xml:space="preserve">As training progresses and the network accrues more experience with different </w:t>
      </w:r>
      <w:r w:rsidR="00100585">
        <w:rPr>
          <w:rFonts w:ascii="Times New Roman" w:hAnsi="Times New Roman" w:cs="Times New Roman"/>
        </w:rPr>
        <w:lastRenderedPageBreak/>
        <w:t>actions</w:t>
      </w:r>
      <w:r w:rsidR="00797759">
        <w:rPr>
          <w:rFonts w:ascii="Times New Roman" w:hAnsi="Times New Roman" w:cs="Times New Roman"/>
        </w:rPr>
        <w:t>,</w:t>
      </w:r>
      <w:r w:rsidR="00F6111F">
        <w:rPr>
          <w:rFonts w:ascii="Times New Roman" w:hAnsi="Times New Roman" w:cs="Times New Roman"/>
        </w:rPr>
        <w:t xml:space="preserve"> </w:t>
      </w:r>
      <w:r w:rsidR="00363AC0">
        <w:rPr>
          <w:rFonts w:ascii="Times New Roman" w:hAnsi="Times New Roman" w:cs="Times New Roman"/>
        </w:rPr>
        <w:t xml:space="preserve">however, </w:t>
      </w:r>
      <w:r w:rsidR="00100585">
        <w:rPr>
          <w:rFonts w:ascii="Times New Roman" w:hAnsi="Times New Roman" w:cs="Times New Roman"/>
        </w:rPr>
        <w:t>the network will develop increasingly differentiated interna</w:t>
      </w:r>
      <w:r w:rsidR="000D0B1C">
        <w:rPr>
          <w:rFonts w:ascii="Times New Roman" w:hAnsi="Times New Roman" w:cs="Times New Roman"/>
        </w:rPr>
        <w:t>l</w:t>
      </w:r>
      <w:r w:rsidR="00100585">
        <w:rPr>
          <w:rFonts w:ascii="Times New Roman" w:hAnsi="Times New Roman" w:cs="Times New Roman"/>
        </w:rPr>
        <w:t xml:space="preserve"> representations of straight and curved motions.</w:t>
      </w:r>
      <w:r w:rsidR="00100585" w:rsidRPr="00100585">
        <w:rPr>
          <w:rFonts w:ascii="Times New Roman" w:hAnsi="Times New Roman" w:cs="Times New Roman"/>
        </w:rPr>
        <w:t xml:space="preserve"> </w:t>
      </w:r>
    </w:p>
    <w:p w14:paraId="5062159D" w14:textId="3C35D6EE" w:rsidR="0078102C" w:rsidRDefault="00B42DA6" w:rsidP="00141275">
      <w:pPr>
        <w:spacing w:line="480" w:lineRule="auto"/>
        <w:ind w:firstLine="720"/>
        <w:contextualSpacing/>
        <w:rPr>
          <w:rFonts w:ascii="Times New Roman" w:hAnsi="Times New Roman" w:cs="Times New Roman"/>
        </w:rPr>
      </w:pPr>
      <w:r>
        <w:rPr>
          <w:rFonts w:ascii="Times New Roman" w:hAnsi="Times New Roman" w:cs="Times New Roman"/>
        </w:rPr>
        <w:t>In addition to encoding different</w:t>
      </w:r>
      <w:r w:rsidR="00840AB8">
        <w:rPr>
          <w:rFonts w:ascii="Times New Roman" w:hAnsi="Times New Roman" w:cs="Times New Roman"/>
        </w:rPr>
        <w:t xml:space="preserve"> kinds of motion in an action event</w:t>
      </w:r>
      <w:r w:rsidR="00531103">
        <w:rPr>
          <w:rFonts w:ascii="Times New Roman" w:hAnsi="Times New Roman" w:cs="Times New Roman"/>
        </w:rPr>
        <w:t>,</w:t>
      </w:r>
      <w:r>
        <w:rPr>
          <w:rFonts w:ascii="Times New Roman" w:hAnsi="Times New Roman" w:cs="Times New Roman"/>
        </w:rPr>
        <w:t xml:space="preserve"> </w:t>
      </w:r>
      <w:r w:rsidR="003D06F6">
        <w:rPr>
          <w:rFonts w:ascii="Times New Roman" w:hAnsi="Times New Roman" w:cs="Times New Roman"/>
        </w:rPr>
        <w:t xml:space="preserve">these representations will also come </w:t>
      </w:r>
      <w:r w:rsidR="00840AB8">
        <w:rPr>
          <w:rFonts w:ascii="Times New Roman" w:hAnsi="Times New Roman" w:cs="Times New Roman"/>
        </w:rPr>
        <w:t xml:space="preserve">to capture </w:t>
      </w:r>
      <w:r w:rsidR="003D06F6">
        <w:rPr>
          <w:rFonts w:ascii="Times New Roman" w:hAnsi="Times New Roman" w:cs="Times New Roman"/>
        </w:rPr>
        <w:t>those input features</w:t>
      </w:r>
      <w:r w:rsidR="00840AB8">
        <w:rPr>
          <w:rFonts w:ascii="Times New Roman" w:hAnsi="Times New Roman" w:cs="Times New Roman"/>
        </w:rPr>
        <w:t xml:space="preserve"> that </w:t>
      </w:r>
      <w:r w:rsidR="0022301C">
        <w:rPr>
          <w:rFonts w:ascii="Times New Roman" w:hAnsi="Times New Roman" w:cs="Times New Roman"/>
        </w:rPr>
        <w:t xml:space="preserve">reliably co-occur </w:t>
      </w:r>
      <w:r w:rsidR="007C736D">
        <w:rPr>
          <w:rFonts w:ascii="Times New Roman" w:hAnsi="Times New Roman" w:cs="Times New Roman"/>
        </w:rPr>
        <w:t xml:space="preserve">with one another </w:t>
      </w:r>
      <w:r w:rsidR="00424FBC">
        <w:rPr>
          <w:rFonts w:ascii="Times New Roman" w:hAnsi="Times New Roman" w:cs="Times New Roman"/>
        </w:rPr>
        <w:t>across events</w:t>
      </w:r>
      <w:r w:rsidR="00141275">
        <w:rPr>
          <w:rFonts w:ascii="Times New Roman" w:hAnsi="Times New Roman" w:cs="Times New Roman"/>
        </w:rPr>
        <w:t>; the more these features co-occur</w:t>
      </w:r>
      <w:r w:rsidR="00797759">
        <w:rPr>
          <w:rFonts w:ascii="Times New Roman" w:hAnsi="Times New Roman" w:cs="Times New Roman"/>
        </w:rPr>
        <w:t>,</w:t>
      </w:r>
      <w:r w:rsidR="00141275">
        <w:rPr>
          <w:rFonts w:ascii="Times New Roman" w:hAnsi="Times New Roman" w:cs="Times New Roman"/>
        </w:rPr>
        <w:t xml:space="preserve"> the stronger their associations</w:t>
      </w:r>
      <w:r w:rsidR="00DD6E72">
        <w:rPr>
          <w:rFonts w:ascii="Times New Roman" w:hAnsi="Times New Roman" w:cs="Times New Roman"/>
        </w:rPr>
        <w:t xml:space="preserve"> become</w:t>
      </w:r>
      <w:r w:rsidR="0022301C">
        <w:rPr>
          <w:rFonts w:ascii="Times New Roman" w:hAnsi="Times New Roman" w:cs="Times New Roman"/>
        </w:rPr>
        <w:t xml:space="preserve">. </w:t>
      </w:r>
      <w:r w:rsidR="00141275">
        <w:rPr>
          <w:rFonts w:ascii="Times New Roman" w:hAnsi="Times New Roman" w:cs="Times New Roman"/>
        </w:rPr>
        <w:t xml:space="preserve">Examples of such features include </w:t>
      </w:r>
      <w:r w:rsidR="0078102C" w:rsidRPr="0078102C">
        <w:rPr>
          <w:rFonts w:ascii="Times New Roman" w:hAnsi="Times New Roman" w:cs="Times New Roman"/>
        </w:rPr>
        <w:t>Curved Motion, Jump Height, and Barrier Height</w:t>
      </w:r>
      <w:r w:rsidR="00141275">
        <w:rPr>
          <w:rFonts w:ascii="Times New Roman" w:hAnsi="Times New Roman" w:cs="Times New Roman"/>
        </w:rPr>
        <w:t xml:space="preserve">. </w:t>
      </w:r>
      <w:r w:rsidR="00141275" w:rsidRPr="00141275">
        <w:rPr>
          <w:rFonts w:ascii="Times New Roman" w:hAnsi="Times New Roman" w:cs="Times New Roman"/>
        </w:rPr>
        <w:t xml:space="preserve">The implications of this </w:t>
      </w:r>
      <w:r w:rsidR="0018251F">
        <w:rPr>
          <w:rFonts w:ascii="Times New Roman" w:hAnsi="Times New Roman" w:cs="Times New Roman"/>
        </w:rPr>
        <w:t>experience can be understood by</w:t>
      </w:r>
      <w:r w:rsidR="00141275" w:rsidRPr="00141275">
        <w:rPr>
          <w:rFonts w:ascii="Times New Roman" w:hAnsi="Times New Roman" w:cs="Times New Roman"/>
        </w:rPr>
        <w:t xml:space="preserve"> considering its impact on the networks’ performance in the Experimental and Control conditions.</w:t>
      </w:r>
      <w:r w:rsidR="00141275">
        <w:rPr>
          <w:rFonts w:ascii="Times New Roman" w:hAnsi="Times New Roman" w:cs="Times New Roman"/>
        </w:rPr>
        <w:t xml:space="preserve"> In the Experimental condition, for example, </w:t>
      </w:r>
      <w:r w:rsidR="00CB4724">
        <w:rPr>
          <w:rFonts w:ascii="Times New Roman" w:hAnsi="Times New Roman" w:cs="Times New Roman"/>
        </w:rPr>
        <w:t>networks were habituated to an</w:t>
      </w:r>
      <w:r w:rsidR="0078102C" w:rsidRPr="0078102C">
        <w:rPr>
          <w:rFonts w:ascii="Times New Roman" w:hAnsi="Times New Roman" w:cs="Times New Roman"/>
        </w:rPr>
        <w:t xml:space="preserve"> event in which an animate-like object </w:t>
      </w:r>
      <w:r w:rsidR="00495E0C">
        <w:rPr>
          <w:rFonts w:ascii="Times New Roman" w:hAnsi="Times New Roman" w:cs="Times New Roman"/>
        </w:rPr>
        <w:t xml:space="preserve">jumped </w:t>
      </w:r>
      <w:r w:rsidR="0078102C" w:rsidRPr="0078102C">
        <w:rPr>
          <w:rFonts w:ascii="Times New Roman" w:hAnsi="Times New Roman" w:cs="Times New Roman"/>
        </w:rPr>
        <w:t>over a centrally located obstacle along a</w:t>
      </w:r>
      <w:r w:rsidR="00CB4724">
        <w:rPr>
          <w:rFonts w:ascii="Times New Roman" w:hAnsi="Times New Roman" w:cs="Times New Roman"/>
        </w:rPr>
        <w:t xml:space="preserve">n </w:t>
      </w:r>
      <w:r w:rsidR="0078102C" w:rsidRPr="0078102C">
        <w:rPr>
          <w:rFonts w:ascii="Times New Roman" w:hAnsi="Times New Roman" w:cs="Times New Roman"/>
        </w:rPr>
        <w:t>arced trajectory</w:t>
      </w:r>
      <w:r w:rsidR="00495E0C">
        <w:rPr>
          <w:rFonts w:ascii="Times New Roman" w:hAnsi="Times New Roman" w:cs="Times New Roman"/>
        </w:rPr>
        <w:t>.</w:t>
      </w:r>
      <w:r w:rsidR="00CB4724">
        <w:rPr>
          <w:rFonts w:ascii="Times New Roman" w:hAnsi="Times New Roman" w:cs="Times New Roman"/>
        </w:rPr>
        <w:t xml:space="preserve"> </w:t>
      </w:r>
      <w:r w:rsidR="0078102C" w:rsidRPr="0078102C">
        <w:rPr>
          <w:rFonts w:ascii="Times New Roman" w:hAnsi="Times New Roman" w:cs="Times New Roman"/>
        </w:rPr>
        <w:t xml:space="preserve">Although some features of this event were novel </w:t>
      </w:r>
      <w:r w:rsidR="00495E0C">
        <w:rPr>
          <w:rFonts w:ascii="Times New Roman" w:hAnsi="Times New Roman" w:cs="Times New Roman"/>
        </w:rPr>
        <w:t xml:space="preserve">relative to that experienced during the pretraining phase—for example, </w:t>
      </w:r>
      <w:r w:rsidR="00C13963">
        <w:rPr>
          <w:rFonts w:ascii="Times New Roman" w:hAnsi="Times New Roman" w:cs="Times New Roman"/>
        </w:rPr>
        <w:t>the jump and barrier heights</w:t>
      </w:r>
      <w:r w:rsidR="002527A9">
        <w:rPr>
          <w:rFonts w:ascii="Times New Roman" w:hAnsi="Times New Roman" w:cs="Times New Roman"/>
        </w:rPr>
        <w:t>—</w:t>
      </w:r>
      <w:r w:rsidR="0078102C" w:rsidRPr="0078102C">
        <w:rPr>
          <w:rFonts w:ascii="Times New Roman" w:hAnsi="Times New Roman" w:cs="Times New Roman"/>
        </w:rPr>
        <w:t>many</w:t>
      </w:r>
      <w:r w:rsidR="002527A9">
        <w:rPr>
          <w:rFonts w:ascii="Times New Roman" w:hAnsi="Times New Roman" w:cs="Times New Roman"/>
        </w:rPr>
        <w:t xml:space="preserve"> of these features were familiar</w:t>
      </w:r>
      <w:r w:rsidR="00664F9B">
        <w:rPr>
          <w:rFonts w:ascii="Times New Roman" w:hAnsi="Times New Roman" w:cs="Times New Roman"/>
        </w:rPr>
        <w:t>.</w:t>
      </w:r>
      <w:r w:rsidR="000C3E94">
        <w:rPr>
          <w:rFonts w:ascii="Times New Roman" w:hAnsi="Times New Roman" w:cs="Times New Roman"/>
        </w:rPr>
        <w:t xml:space="preserve"> C</w:t>
      </w:r>
      <w:r w:rsidR="00664F9B">
        <w:rPr>
          <w:rFonts w:ascii="Times New Roman" w:hAnsi="Times New Roman" w:cs="Times New Roman"/>
        </w:rPr>
        <w:t xml:space="preserve">urved motion itself </w:t>
      </w:r>
      <w:r w:rsidR="000C3E94">
        <w:rPr>
          <w:rFonts w:ascii="Times New Roman" w:hAnsi="Times New Roman" w:cs="Times New Roman"/>
        </w:rPr>
        <w:t>along with an</w:t>
      </w:r>
      <w:r w:rsidR="00664F9B">
        <w:rPr>
          <w:rFonts w:ascii="Times New Roman" w:hAnsi="Times New Roman" w:cs="Times New Roman"/>
        </w:rPr>
        <w:t xml:space="preserve"> obstacle </w:t>
      </w:r>
      <w:r w:rsidR="000C3E94">
        <w:rPr>
          <w:rFonts w:ascii="Times New Roman" w:hAnsi="Times New Roman" w:cs="Times New Roman"/>
        </w:rPr>
        <w:t>located</w:t>
      </w:r>
      <w:r w:rsidR="00664F9B">
        <w:rPr>
          <w:rFonts w:ascii="Times New Roman" w:hAnsi="Times New Roman" w:cs="Times New Roman"/>
        </w:rPr>
        <w:t xml:space="preserve"> beneath</w:t>
      </w:r>
      <w:r w:rsidR="000C3E94">
        <w:rPr>
          <w:rFonts w:ascii="Times New Roman" w:hAnsi="Times New Roman" w:cs="Times New Roman"/>
        </w:rPr>
        <w:t xml:space="preserve"> it</w:t>
      </w:r>
      <w:r w:rsidR="00664F9B">
        <w:rPr>
          <w:rFonts w:ascii="Times New Roman" w:hAnsi="Times New Roman" w:cs="Times New Roman"/>
        </w:rPr>
        <w:t xml:space="preserve"> are two </w:t>
      </w:r>
      <w:r w:rsidR="00E7568F">
        <w:rPr>
          <w:rFonts w:ascii="Times New Roman" w:hAnsi="Times New Roman" w:cs="Times New Roman"/>
        </w:rPr>
        <w:t>such features</w:t>
      </w:r>
      <w:r w:rsidR="00664F9B">
        <w:rPr>
          <w:rFonts w:ascii="Times New Roman" w:hAnsi="Times New Roman" w:cs="Times New Roman"/>
        </w:rPr>
        <w:t xml:space="preserve">. </w:t>
      </w:r>
      <w:r w:rsidR="000C3E94">
        <w:rPr>
          <w:rFonts w:ascii="Times New Roman" w:hAnsi="Times New Roman" w:cs="Times New Roman"/>
        </w:rPr>
        <w:t xml:space="preserve">Given that </w:t>
      </w:r>
      <w:r w:rsidR="0018251F">
        <w:rPr>
          <w:rFonts w:ascii="Times New Roman" w:hAnsi="Times New Roman" w:cs="Times New Roman"/>
        </w:rPr>
        <w:t>this configuration was preserved during habituation</w:t>
      </w:r>
      <w:r w:rsidR="00266A26">
        <w:rPr>
          <w:rFonts w:ascii="Times New Roman" w:hAnsi="Times New Roman" w:cs="Times New Roman"/>
        </w:rPr>
        <w:t>, the</w:t>
      </w:r>
      <w:r w:rsidR="00114C92">
        <w:rPr>
          <w:rFonts w:ascii="Times New Roman" w:hAnsi="Times New Roman" w:cs="Times New Roman"/>
        </w:rPr>
        <w:t xml:space="preserve"> model’s </w:t>
      </w:r>
      <w:r w:rsidR="0018251F">
        <w:rPr>
          <w:rFonts w:ascii="Times New Roman" w:hAnsi="Times New Roman" w:cs="Times New Roman"/>
        </w:rPr>
        <w:t>experience during this phase</w:t>
      </w:r>
      <w:r w:rsidR="00114C92">
        <w:rPr>
          <w:rFonts w:ascii="Times New Roman" w:hAnsi="Times New Roman" w:cs="Times New Roman"/>
        </w:rPr>
        <w:t xml:space="preserve"> </w:t>
      </w:r>
      <w:r w:rsidR="0018251F">
        <w:rPr>
          <w:rFonts w:ascii="Times New Roman" w:hAnsi="Times New Roman" w:cs="Times New Roman"/>
        </w:rPr>
        <w:t>reinforced</w:t>
      </w:r>
      <w:r w:rsidR="00114C92">
        <w:rPr>
          <w:rFonts w:ascii="Times New Roman" w:hAnsi="Times New Roman" w:cs="Times New Roman"/>
        </w:rPr>
        <w:t xml:space="preserve"> the </w:t>
      </w:r>
      <w:r w:rsidR="0018251F">
        <w:rPr>
          <w:rFonts w:ascii="Times New Roman" w:hAnsi="Times New Roman" w:cs="Times New Roman"/>
        </w:rPr>
        <w:t>barrier-under-arced-motion association</w:t>
      </w:r>
      <w:r w:rsidR="00C10154">
        <w:rPr>
          <w:rFonts w:ascii="Times New Roman" w:hAnsi="Times New Roman" w:cs="Times New Roman"/>
        </w:rPr>
        <w:t xml:space="preserve">. </w:t>
      </w:r>
      <w:r w:rsidR="008F6B6A">
        <w:rPr>
          <w:rFonts w:ascii="Times New Roman" w:hAnsi="Times New Roman" w:cs="Times New Roman"/>
        </w:rPr>
        <w:t>Consequently,</w:t>
      </w:r>
      <w:r w:rsidR="00F10AD1">
        <w:rPr>
          <w:rFonts w:ascii="Times New Roman" w:hAnsi="Times New Roman" w:cs="Times New Roman"/>
        </w:rPr>
        <w:t xml:space="preserve"> when</w:t>
      </w:r>
      <w:r w:rsidR="00A17002">
        <w:rPr>
          <w:rFonts w:ascii="Times New Roman" w:hAnsi="Times New Roman" w:cs="Times New Roman"/>
        </w:rPr>
        <w:t xml:space="preserve"> networks </w:t>
      </w:r>
      <w:r w:rsidR="00F10AD1">
        <w:rPr>
          <w:rFonts w:ascii="Times New Roman" w:hAnsi="Times New Roman" w:cs="Times New Roman"/>
        </w:rPr>
        <w:t xml:space="preserve">are later shown </w:t>
      </w:r>
      <w:r w:rsidR="004E278D">
        <w:rPr>
          <w:rFonts w:ascii="Times New Roman" w:hAnsi="Times New Roman" w:cs="Times New Roman"/>
        </w:rPr>
        <w:t>a curved</w:t>
      </w:r>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r w:rsidR="00F10AD1">
        <w:rPr>
          <w:rFonts w:ascii="Times New Roman" w:hAnsi="Times New Roman" w:cs="Times New Roman"/>
        </w:rPr>
        <w:t>,</w:t>
      </w:r>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w:t>
      </w:r>
      <w:r w:rsidR="008F6B6A">
        <w:rPr>
          <w:rFonts w:ascii="Times New Roman" w:hAnsi="Times New Roman" w:cs="Times New Roman"/>
        </w:rPr>
        <w:t xml:space="preserve"> associated</w:t>
      </w:r>
      <w:r w:rsidR="00A17002" w:rsidRPr="00A17002">
        <w:rPr>
          <w:rFonts w:ascii="Times New Roman" w:hAnsi="Times New Roman" w:cs="Times New Roman"/>
        </w:rPr>
        <w:t xml:space="preserve"> barrier </w:t>
      </w:r>
      <w:r w:rsidR="00F10AD1">
        <w:rPr>
          <w:rFonts w:ascii="Times New Roman" w:hAnsi="Times New Roman" w:cs="Times New Roman"/>
        </w:rPr>
        <w:t>is reactivated</w:t>
      </w:r>
      <w:r w:rsidR="00A17002" w:rsidRPr="00A17002">
        <w:rPr>
          <w:rFonts w:ascii="Times New Roman" w:hAnsi="Times New Roman" w:cs="Times New Roman"/>
        </w:rPr>
        <w:t>.</w:t>
      </w:r>
      <w:r w:rsidR="002B77BD">
        <w:rPr>
          <w:rFonts w:ascii="Times New Roman" w:hAnsi="Times New Roman" w:cs="Times New Roman"/>
        </w:rPr>
        <w:t xml:space="preserve"> However, because no</w:t>
      </w:r>
      <w:r w:rsidR="00F10AD1">
        <w:rPr>
          <w:rFonts w:ascii="Times New Roman" w:hAnsi="Times New Roman" w:cs="Times New Roman"/>
        </w:rPr>
        <w:t xml:space="preserve"> actual barrier appeared during this event</w:t>
      </w:r>
      <w:r w:rsidR="008F6B6A">
        <w:rPr>
          <w:rFonts w:ascii="Times New Roman" w:hAnsi="Times New Roman" w:cs="Times New Roman"/>
        </w:rPr>
        <w:t xml:space="preserve">, </w:t>
      </w:r>
      <w:r w:rsidR="002B77BD">
        <w:rPr>
          <w:rFonts w:ascii="Times New Roman" w:hAnsi="Times New Roman" w:cs="Times New Roman"/>
        </w:rPr>
        <w:t xml:space="preserve">the network </w:t>
      </w:r>
      <w:r w:rsidR="00E0555B">
        <w:rPr>
          <w:rFonts w:ascii="Times New Roman" w:hAnsi="Times New Roman" w:cs="Times New Roman"/>
        </w:rPr>
        <w:t>produced a huge spike in error</w:t>
      </w:r>
      <w:r w:rsidR="0078102C" w:rsidRPr="0078102C">
        <w:rPr>
          <w:rFonts w:ascii="Times New Roman" w:hAnsi="Times New Roman" w:cs="Times New Roman"/>
        </w:rPr>
        <w:t xml:space="preserve">. </w:t>
      </w:r>
      <w:r w:rsidR="008F6B6A">
        <w:rPr>
          <w:rFonts w:ascii="Times New Roman" w:hAnsi="Times New Roman" w:cs="Times New Roman"/>
        </w:rPr>
        <w:t>Correspondingly less error is produced to the Efficient test event because the networks experienced straight motion during the pretraining phase</w:t>
      </w:r>
      <w:r w:rsidR="00394891">
        <w:rPr>
          <w:rFonts w:ascii="Times New Roman" w:hAnsi="Times New Roman" w:cs="Times New Roman"/>
        </w:rPr>
        <w:t xml:space="preserve">.  </w:t>
      </w:r>
    </w:p>
    <w:p w14:paraId="10651209" w14:textId="2B042EAF" w:rsidR="0078102C" w:rsidRDefault="0093709C" w:rsidP="00261285">
      <w:pPr>
        <w:spacing w:line="480" w:lineRule="auto"/>
        <w:ind w:firstLine="720"/>
        <w:contextualSpacing/>
        <w:rPr>
          <w:rFonts w:ascii="Times New Roman" w:hAnsi="Times New Roman" w:cs="Times New Roman"/>
        </w:rPr>
      </w:pPr>
      <w:r w:rsidRPr="0093709C">
        <w:rPr>
          <w:rFonts w:ascii="Times New Roman" w:hAnsi="Times New Roman" w:cs="Times New Roman"/>
        </w:rPr>
        <w:t xml:space="preserve">Now consider the network’s looking behavior in the Control condition. </w:t>
      </w:r>
      <w:r>
        <w:rPr>
          <w:rFonts w:ascii="Times New Roman" w:hAnsi="Times New Roman" w:cs="Times New Roman"/>
        </w:rPr>
        <w:t xml:space="preserve">In this condition, networks showed comparable looking to the two test events. This pattern of looking resulted from the weak association formed between arced motion and the peripheral barrier during habituation. The reason a weaker association was formed here than in the Experimental condition </w:t>
      </w:r>
      <w:r>
        <w:rPr>
          <w:rFonts w:ascii="Times New Roman" w:hAnsi="Times New Roman" w:cs="Times New Roman"/>
        </w:rPr>
        <w:lastRenderedPageBreak/>
        <w:t>was because</w:t>
      </w:r>
      <w:r w:rsidRPr="0093709C">
        <w:rPr>
          <w:rFonts w:ascii="Times New Roman" w:hAnsi="Times New Roman" w:cs="Times New Roman"/>
        </w:rPr>
        <w:t xml:space="preserve"> barriers located beside rather than beneath curved motion trajectories possessed reduced salience. The relative weakness of this association meant that it was insufficient to compete with or replace </w:t>
      </w:r>
      <w:r>
        <w:rPr>
          <w:rFonts w:ascii="Times New Roman" w:hAnsi="Times New Roman" w:cs="Times New Roman"/>
        </w:rPr>
        <w:t>that formed</w:t>
      </w:r>
      <w:r w:rsidRPr="0093709C">
        <w:rPr>
          <w:rFonts w:ascii="Times New Roman" w:hAnsi="Times New Roman" w:cs="Times New Roman"/>
        </w:rPr>
        <w:t xml:space="preserve"> between arced motion and centrally located </w:t>
      </w:r>
      <w:r w:rsidR="00C67731">
        <w:rPr>
          <w:rFonts w:ascii="Times New Roman" w:hAnsi="Times New Roman" w:cs="Times New Roman"/>
        </w:rPr>
        <w:t xml:space="preserve">obstacles </w:t>
      </w:r>
      <w:r w:rsidRPr="0093709C">
        <w:rPr>
          <w:rFonts w:ascii="Times New Roman" w:hAnsi="Times New Roman" w:cs="Times New Roman"/>
        </w:rPr>
        <w:t xml:space="preserve">during pretraining. </w:t>
      </w:r>
      <w:r w:rsidR="007066F9" w:rsidRPr="007066F9">
        <w:rPr>
          <w:rFonts w:ascii="Times New Roman" w:hAnsi="Times New Roman" w:cs="Times New Roman"/>
        </w:rPr>
        <w:t xml:space="preserve">The fact that neither test event strongly violated the model’s learned representation resulted in </w:t>
      </w:r>
      <w:r w:rsidR="007066F9">
        <w:rPr>
          <w:rFonts w:ascii="Times New Roman" w:hAnsi="Times New Roman" w:cs="Times New Roman"/>
        </w:rPr>
        <w:t>both test events producing similar error (or looking time).</w:t>
      </w:r>
    </w:p>
    <w:p w14:paraId="3E108D4A" w14:textId="671E3EB4" w:rsidR="00B63244" w:rsidRDefault="00B63244" w:rsidP="008554A5">
      <w:pPr>
        <w:spacing w:line="480" w:lineRule="auto"/>
        <w:ind w:firstLine="720"/>
        <w:contextualSpacing/>
        <w:rPr>
          <w:rFonts w:ascii="Times New Roman" w:hAnsi="Times New Roman" w:cs="Times New Roman"/>
        </w:rPr>
      </w:pPr>
      <w:r w:rsidRPr="00B63244">
        <w:rPr>
          <w:rFonts w:ascii="Times New Roman" w:hAnsi="Times New Roman" w:cs="Times New Roman"/>
        </w:rPr>
        <w:t xml:space="preserve">One potential criticism of </w:t>
      </w:r>
      <w:r w:rsidR="009C1ABF">
        <w:rPr>
          <w:rFonts w:ascii="Times New Roman" w:hAnsi="Times New Roman" w:cs="Times New Roman"/>
        </w:rPr>
        <w:t>this simulation</w:t>
      </w:r>
      <w:r>
        <w:rPr>
          <w:rFonts w:ascii="Times New Roman" w:hAnsi="Times New Roman" w:cs="Times New Roman"/>
        </w:rPr>
        <w:t xml:space="preserve"> </w:t>
      </w:r>
      <w:r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Pr="00B63244">
        <w:rPr>
          <w:rFonts w:ascii="Times New Roman" w:hAnsi="Times New Roman" w:cs="Times New Roman"/>
        </w:rPr>
        <w:t>, it seems likely that</w:t>
      </w:r>
      <w:r w:rsidR="00AD019D">
        <w:rPr>
          <w:rFonts w:ascii="Times New Roman" w:hAnsi="Times New Roman" w:cs="Times New Roman"/>
        </w:rPr>
        <w:t xml:space="preserve"> in the real world</w:t>
      </w:r>
      <w:r w:rsidRPr="00B63244">
        <w:rPr>
          <w:rFonts w:ascii="Times New Roman" w:hAnsi="Times New Roman" w:cs="Times New Roman"/>
        </w:rPr>
        <w:t xml:space="preserve"> infants </w:t>
      </w:r>
      <w:r w:rsidR="0078769E">
        <w:rPr>
          <w:rFonts w:ascii="Times New Roman" w:hAnsi="Times New Roman" w:cs="Times New Roman"/>
        </w:rPr>
        <w:t xml:space="preserve">sometimes </w:t>
      </w:r>
      <w:r w:rsidRPr="00B63244">
        <w:rPr>
          <w:rFonts w:ascii="Times New Roman" w:hAnsi="Times New Roman" w:cs="Times New Roman"/>
        </w:rPr>
        <w:t>observe arced motion in the absence of obstacles</w:t>
      </w:r>
      <w:r>
        <w:rPr>
          <w:rFonts w:ascii="Times New Roman" w:hAnsi="Times New Roman" w:cs="Times New Roman"/>
        </w:rPr>
        <w:t xml:space="preserve">. </w:t>
      </w:r>
      <w:r w:rsidR="0078769E">
        <w:rPr>
          <w:rFonts w:ascii="Times New Roman" w:hAnsi="Times New Roman" w:cs="Times New Roman"/>
        </w:rPr>
        <w:t xml:space="preserve">Simulation 1b thus assessed whether </w:t>
      </w:r>
      <w:r>
        <w:rPr>
          <w:rFonts w:ascii="Times New Roman" w:hAnsi="Times New Roman" w:cs="Times New Roman"/>
        </w:rPr>
        <w:t xml:space="preserve">ALIAS could </w:t>
      </w:r>
      <w:r w:rsidRPr="00B63244">
        <w:rPr>
          <w:rFonts w:ascii="Times New Roman" w:hAnsi="Times New Roman" w:cs="Times New Roman"/>
        </w:rPr>
        <w:t>reproduce the first target finding when the ratio of constrained to unconstrained arced motion was varied</w:t>
      </w:r>
      <w:r>
        <w:rPr>
          <w:rFonts w:ascii="Times New Roman" w:hAnsi="Times New Roman" w:cs="Times New Roman"/>
        </w:rPr>
        <w:t xml:space="preserve"> during pretraining</w:t>
      </w:r>
      <w:r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fall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lastRenderedPageBreak/>
        <w:t xml:space="preserve">were robust </w:t>
      </w:r>
      <w:r>
        <w:rPr>
          <w:rFonts w:ascii="Times New Roman" w:eastAsia="Times New Roman" w:hAnsi="Times New Roman" w:cs="Times New Roman"/>
        </w:rPr>
        <w:t xml:space="preserve">across different constrained-to-unconstrained ratios, its performance was not compared to that of the competitor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3FFEDD20"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67FCD70E"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Inefficient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variation in the amount of </w:t>
      </w:r>
      <w:r w:rsidR="00507A53">
        <w:rPr>
          <w:rFonts w:ascii="Times New Roman" w:hAnsi="Times New Roman" w:cs="Times New Roman"/>
        </w:rPr>
        <w:t xml:space="preserve">experienced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lastRenderedPageBreak/>
        <w:t xml:space="preserve">Discussion </w:t>
      </w:r>
    </w:p>
    <w:p w14:paraId="462C40EE" w14:textId="167A433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Efficient test event; networks in the Control condition showed comparable looking to both events. </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 xml:space="preserve">reason the difference </w:t>
      </w:r>
      <w:r w:rsidR="001C642A">
        <w:rPr>
          <w:rFonts w:ascii="Times New Roman" w:hAnsi="Times New Roman" w:cs="Times New Roman"/>
        </w:rPr>
        <w:t xml:space="preserve">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w:t>
      </w:r>
      <w:r w:rsidR="00C4010C">
        <w:rPr>
          <w:rFonts w:ascii="Times New Roman" w:hAnsi="Times New Roman" w:cs="Times New Roman"/>
        </w:rPr>
        <w:t xml:space="preserve">a </w:t>
      </w:r>
      <w:r w:rsidR="002B5E0A">
        <w:rPr>
          <w:rFonts w:ascii="Times New Roman" w:hAnsi="Times New Roman" w:cs="Times New Roman"/>
        </w:rPr>
        <w:t>constrained action</w:t>
      </w:r>
      <w:r w:rsidR="00C4010C">
        <w:rPr>
          <w:rFonts w:ascii="Times New Roman" w:hAnsi="Times New Roman" w:cs="Times New Roman"/>
        </w:rPr>
        <w:t xml:space="preserve"> event</w:t>
      </w:r>
      <w:r w:rsidR="002B5E0A">
        <w:rPr>
          <w:rFonts w:ascii="Times New Roman" w:hAnsi="Times New Roman" w:cs="Times New Roman"/>
        </w:rPr>
        <w:t>.</w:t>
      </w:r>
      <w:r w:rsidR="00161BCA">
        <w:rPr>
          <w:rFonts w:ascii="Times New Roman" w:hAnsi="Times New Roman" w:cs="Times New Roman"/>
        </w:rPr>
        <w:t xml:space="preserve"> </w:t>
      </w:r>
    </w:p>
    <w:p w14:paraId="328EAFCD" w14:textId="0C820766"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Pr>
          <w:rFonts w:ascii="Times New Roman" w:eastAsia="Times New Roman" w:hAnsi="Times New Roman" w:cs="Times New Roman"/>
        </w:rPr>
        <w:t>Note that because neither OM10 nor OM10-2</w:t>
      </w:r>
      <w:r w:rsidR="003A4C4D">
        <w:rPr>
          <w:rFonts w:ascii="Times New Roman" w:eastAsia="Times New Roman" w:hAnsi="Times New Roman" w:cs="Times New Roman"/>
        </w:rPr>
        <w:t xml:space="preserve"> has </w:t>
      </w:r>
      <w:r w:rsidR="00E06F55">
        <w:rPr>
          <w:rFonts w:ascii="Times New Roman" w:eastAsia="Times New Roman" w:hAnsi="Times New Roman" w:cs="Times New Roman"/>
        </w:rPr>
        <w:t>a</w:t>
      </w:r>
      <w:r w:rsidR="003A4C4D">
        <w:rPr>
          <w:rFonts w:ascii="Times New Roman" w:eastAsia="Times New Roman" w:hAnsi="Times New Roman" w:cs="Times New Roman"/>
        </w:rPr>
        <w:t xml:space="preserve"> </w:t>
      </w:r>
      <w:r w:rsidR="00B71311">
        <w:rPr>
          <w:rFonts w:ascii="Times New Roman" w:eastAsia="Times New Roman" w:hAnsi="Times New Roman" w:cs="Times New Roman"/>
        </w:rPr>
        <w:t xml:space="preserve">means </w:t>
      </w:r>
      <w:r w:rsidR="003A4C4D">
        <w:rPr>
          <w:rFonts w:ascii="Times New Roman" w:eastAsia="Times New Roman" w:hAnsi="Times New Roman" w:cs="Times New Roman"/>
        </w:rPr>
        <w:t>for representing whether an object possess</w:t>
      </w:r>
      <w:r w:rsidR="00B71311">
        <w:rPr>
          <w:rFonts w:ascii="Times New Roman" w:eastAsia="Times New Roman" w:hAnsi="Times New Roman" w:cs="Times New Roman"/>
        </w:rPr>
        <w:t>es</w:t>
      </w:r>
      <w:r w:rsidR="003A4C4D">
        <w:rPr>
          <w:rFonts w:ascii="Times New Roman" w:eastAsia="Times New Roman" w:hAnsi="Times New Roman" w:cs="Times New Roman"/>
        </w:rPr>
        <w:t xml:space="preserve"> animate- or object-typical</w:t>
      </w:r>
      <w:r w:rsidR="00680F6C">
        <w:rPr>
          <w:rFonts w:ascii="Times New Roman" w:eastAsia="Times New Roman" w:hAnsi="Times New Roman" w:cs="Times New Roman"/>
        </w:rPr>
        <w:t xml:space="preserve"> surface</w:t>
      </w:r>
      <w:r w:rsidR="003A4C4D">
        <w:rPr>
          <w:rFonts w:ascii="Times New Roman" w:eastAsia="Times New Roman" w:hAnsi="Times New Roman" w:cs="Times New Roman"/>
        </w:rPr>
        <w:t xml:space="preserve"> features</w:t>
      </w:r>
      <w:r>
        <w:rPr>
          <w:rFonts w:ascii="Times New Roman" w:eastAsia="Times New Roman" w:hAnsi="Times New Roman" w:cs="Times New Roman"/>
        </w:rPr>
        <w:t xml:space="preserve">, </w:t>
      </w:r>
      <w:r w:rsidR="00E06F55">
        <w:rPr>
          <w:rFonts w:ascii="Times New Roman" w:eastAsia="Times New Roman" w:hAnsi="Times New Roman" w:cs="Times New Roman"/>
        </w:rPr>
        <w:t xml:space="preserve">Simulation 2 only focused on the behavior of ALIAS and ALIAS-2.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6E461D8C"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282727">
        <w:rPr>
          <w:rFonts w:ascii="Times New Roman" w:eastAsia="Times New Roman" w:hAnsi="Times New Roman" w:cs="Times New Roman"/>
        </w:rPr>
        <w:t>.</w:t>
      </w:r>
      <w:r w:rsidR="001216D8">
        <w:rPr>
          <w:rFonts w:ascii="Times New Roman" w:eastAsia="Times New Roman" w:hAnsi="Times New Roman" w:cs="Times New Roman"/>
        </w:rPr>
        <w:t xml:space="preserve"> </w:t>
      </w:r>
      <w:r w:rsidR="00E30AC4">
        <w:rPr>
          <w:rFonts w:ascii="Times New Roman" w:eastAsia="Times New Roman" w:hAnsi="Times New Roman" w:cs="Times New Roman"/>
        </w:rPr>
        <w:t xml:space="preserve">Additionally, because the second target finding derives from research that tested 9-month-olds rather than 12-month-olds (Csibra et al., 1999), 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was shortened </w:t>
      </w:r>
      <w:r w:rsidR="00E30AC4">
        <w:rPr>
          <w:rFonts w:ascii="Times New Roman" w:eastAsia="Times New Roman" w:hAnsi="Times New Roman" w:cs="Times New Roman"/>
        </w:rPr>
        <w:t>to</w:t>
      </w:r>
      <w:r w:rsidR="007300EB">
        <w:rPr>
          <w:rFonts w:ascii="Times New Roman" w:eastAsia="Times New Roman" w:hAnsi="Times New Roman" w:cs="Times New Roman"/>
        </w:rPr>
        <w:t xml:space="preserve"> 675 epochs.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5A7BE49C"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65392070"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1D8D91C"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 xml:space="preserve">Mean network error produced to Efficient and Inefficient test events in the Experimental and Control conditions for ALIAS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73A53BD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Figure 9 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Instead, to account for these findings, this mechanism</w:t>
      </w:r>
      <w:r w:rsidR="00857D28">
        <w:rPr>
          <w:rFonts w:ascii="Times New Roman" w:eastAsia="Times New Roman" w:hAnsi="Times New Roman" w:cs="Times New Roman"/>
        </w:rPr>
        <w:t xml:space="preserve"> must additionally be combined</w:t>
      </w:r>
      <w:r w:rsidR="00F770FE">
        <w:rPr>
          <w:rFonts w:ascii="Times New Roman" w:eastAsia="Times New Roman" w:hAnsi="Times New Roman" w:cs="Times New Roman"/>
        </w:rPr>
        <w:t xml:space="preserve"> with</w:t>
      </w:r>
      <w:r w:rsidR="00857D28">
        <w:rPr>
          <w:rFonts w:ascii="Times New Roman" w:eastAsia="Times New Roman" w:hAnsi="Times New Roman" w:cs="Times New Roman"/>
        </w:rPr>
        <w:t xml:space="preserve"> the</w:t>
      </w:r>
      <w:r w:rsidR="00857D28" w:rsidRPr="00857D28">
        <w:rPr>
          <w:rFonts w:ascii="Times New Roman" w:eastAsia="Times New Roman" w:hAnsi="Times New Roman" w:cs="Times New Roman"/>
        </w:rPr>
        <w:t xml:space="preserve"> assumption that peripherally located obstacles possess reduced salience.</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470F81A1"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770FE">
        <w:rPr>
          <w:rFonts w:ascii="Times New Roman" w:eastAsia="Times New Roman" w:hAnsi="Times New Roman" w:cs="Times New Roman"/>
        </w:rPr>
        <w:t xml:space="preserve">examined whether ALIAS could capture the second target finding that infants’ putative action efficiency understanding is </w:t>
      </w:r>
      <w:r w:rsidR="006E079D">
        <w:rPr>
          <w:rFonts w:ascii="Times New Roman" w:eastAsia="Times New Roman" w:hAnsi="Times New Roman" w:cs="Times New Roman"/>
        </w:rPr>
        <w:t>not impacted by whether the objects involved possess animate features.</w:t>
      </w:r>
      <w:r w:rsidR="00F770FE">
        <w:rPr>
          <w:rFonts w:ascii="Times New Roman" w:eastAsia="Times New Roman" w:hAnsi="Times New Roman" w:cs="Times New Roman"/>
        </w:rPr>
        <w:t xml:space="preserve"> The simulation revealed that it could. Additionally, ALIAS-2’s failure to account for this finding </w:t>
      </w:r>
      <w:r w:rsidR="006E079D">
        <w:rPr>
          <w:rFonts w:ascii="Times New Roman" w:eastAsia="Times New Roman" w:hAnsi="Times New Roman" w:cs="Times New Roman"/>
        </w:rPr>
        <w:t>indicates that</w:t>
      </w:r>
      <w:r w:rsidR="00F770FE">
        <w:rPr>
          <w:rFonts w:ascii="Times New Roman" w:eastAsia="Times New Roman" w:hAnsi="Times New Roman" w:cs="Times New Roman"/>
        </w:rPr>
        <w:t xml:space="preserve"> associative learning alone is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w:t>
      </w:r>
      <w:r w:rsidR="006E079D">
        <w:rPr>
          <w:rFonts w:ascii="Times New Roman" w:eastAsia="Times New Roman" w:hAnsi="Times New Roman" w:cs="Times New Roman"/>
        </w:rPr>
        <w:t>; it is necessary that</w:t>
      </w:r>
      <w:r w:rsidR="00F770FE">
        <w:rPr>
          <w:rFonts w:ascii="Times New Roman" w:eastAsia="Times New Roman" w:hAnsi="Times New Roman" w:cs="Times New Roman"/>
        </w:rPr>
        <w:t xml:space="preserve"> </w:t>
      </w:r>
      <w:r w:rsidR="00836D2B">
        <w:rPr>
          <w:rFonts w:ascii="Times New Roman" w:eastAsia="Times New Roman" w:hAnsi="Times New Roman" w:cs="Times New Roman"/>
        </w:rPr>
        <w:t xml:space="preserve">peripherally located </w:t>
      </w:r>
      <w:r w:rsidR="00F770FE">
        <w:rPr>
          <w:rFonts w:ascii="Times New Roman" w:eastAsia="Times New Roman" w:hAnsi="Times New Roman" w:cs="Times New Roman"/>
        </w:rPr>
        <w:t xml:space="preserve">barriers </w:t>
      </w:r>
      <w:r w:rsidR="006E079D">
        <w:rPr>
          <w:rFonts w:ascii="Times New Roman" w:eastAsia="Times New Roman" w:hAnsi="Times New Roman" w:cs="Times New Roman"/>
        </w:rPr>
        <w:t>possess</w:t>
      </w:r>
      <w:r w:rsidR="00F770FE">
        <w:rPr>
          <w:rFonts w:ascii="Times New Roman" w:eastAsia="Times New Roman" w:hAnsi="Times New Roman" w:cs="Times New Roman"/>
        </w:rPr>
        <w:t xml:space="preserve"> reduced salience.  </w:t>
      </w:r>
    </w:p>
    <w:p w14:paraId="71AE75DD" w14:textId="07A3C449" w:rsidR="00B733D7" w:rsidRDefault="006E079D" w:rsidP="00AB63C6">
      <w:pPr>
        <w:spacing w:line="480" w:lineRule="auto"/>
        <w:ind w:firstLine="720"/>
        <w:contextualSpacing/>
        <w:rPr>
          <w:rFonts w:ascii="Times New Roman" w:hAnsi="Times New Roman" w:cs="Times New Roman"/>
        </w:rPr>
      </w:pPr>
      <w:r>
        <w:rPr>
          <w:rFonts w:ascii="Times New Roman" w:hAnsi="Times New Roman" w:cs="Times New Roman"/>
        </w:rPr>
        <w:lastRenderedPageBreak/>
        <w:t>A potential objection to the simulation</w:t>
      </w:r>
      <w:r w:rsidR="00975E36">
        <w:rPr>
          <w:rFonts w:ascii="Times New Roman" w:hAnsi="Times New Roman" w:cs="Times New Roman"/>
        </w:rPr>
        <w:t>s</w:t>
      </w:r>
      <w:r>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 xml:space="preserve">entail demonstrating that this model can capture </w:t>
      </w:r>
      <w:r>
        <w:rPr>
          <w:rFonts w:ascii="Times New Roman" w:hAnsi="Times New Roman" w:cs="Times New Roman"/>
        </w:rPr>
        <w:t>other target findings.</w:t>
      </w:r>
      <w:r w:rsidR="000C23C2">
        <w:rPr>
          <w:rFonts w:ascii="Times New Roman" w:hAnsi="Times New Roman" w:cs="Times New Roman"/>
        </w:rPr>
        <w:t xml:space="preserve"> </w:t>
      </w:r>
      <w:r w:rsidR="000C23C2" w:rsidRPr="000C23C2">
        <w:rPr>
          <w:rFonts w:ascii="Times New Roman" w:hAnsi="Times New Roman" w:cs="Times New Roman"/>
        </w:rPr>
        <w:t>Simulation 3 took a first step in this direction</w:t>
      </w:r>
      <w:r w:rsidR="00160614">
        <w:rPr>
          <w:rFonts w:ascii="Times New Roman" w:hAnsi="Times New Roman" w:cs="Times New Roman"/>
        </w:rPr>
        <w:t xml:space="preserve">. </w:t>
      </w:r>
      <w:r w:rsidR="004A19F0">
        <w:rPr>
          <w:rFonts w:ascii="Times New Roman" w:hAnsi="Times New Roman" w:cs="Times New Roman"/>
        </w:rPr>
        <w:t>This simulation</w:t>
      </w:r>
      <w:r w:rsidR="00160614">
        <w:rPr>
          <w:rFonts w:ascii="Times New Roman" w:hAnsi="Times New Roman" w:cs="Times New Roman"/>
        </w:rPr>
        <w:t xml:space="preserve"> </w:t>
      </w:r>
      <w:r w:rsidR="00E740CC">
        <w:rPr>
          <w:rFonts w:ascii="Times New Roman" w:hAnsi="Times New Roman" w:cs="Times New Roman"/>
        </w:rPr>
        <w:t>specifically</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Csibra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 </w:t>
      </w:r>
      <w:r w:rsidR="006423E4">
        <w:rPr>
          <w:rFonts w:ascii="Times New Roman" w:hAnsi="Times New Roman" w:cs="Times New Roman"/>
        </w:rPr>
        <w:t xml:space="preserve">ostensibly </w:t>
      </w:r>
      <w:r w:rsidR="006A62C6" w:rsidRPr="006A62C6">
        <w:rPr>
          <w:rFonts w:ascii="Times New Roman" w:hAnsi="Times New Roman" w:cs="Times New Roman"/>
        </w:rPr>
        <w:t>infer goals from actions and constraints and infer constraints from actions and goals</w:t>
      </w:r>
      <w:r w:rsidR="00D41D32">
        <w:rPr>
          <w:rFonts w:ascii="Times New Roman" w:hAnsi="Times New Roman" w:cs="Times New Roman"/>
        </w:rPr>
        <w:t>.</w:t>
      </w:r>
      <w:r w:rsidR="00160614" w:rsidRPr="00160614">
        <w:rPr>
          <w:rFonts w:ascii="Times New Roman" w:hAnsi="Times New Roman" w:cs="Times New Roman"/>
        </w:rPr>
        <w:t xml:space="preserve"> </w:t>
      </w:r>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Csibra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p>
    <w:p w14:paraId="494D8A6D" w14:textId="3B88D83D" w:rsidR="00524642" w:rsidRDefault="00BC3159" w:rsidP="00AB63C6">
      <w:pPr>
        <w:spacing w:line="480" w:lineRule="auto"/>
        <w:ind w:firstLine="720"/>
        <w:contextualSpacing/>
        <w:rPr>
          <w:rFonts w:ascii="Times New Roman" w:hAnsi="Times New Roman" w:cs="Times New Roman"/>
        </w:rPr>
      </w:pPr>
      <w:r>
        <w:rPr>
          <w:rFonts w:ascii="Times New Roman" w:hAnsi="Times New Roman" w:cs="Times New Roman"/>
        </w:rPr>
        <w:t>Note that although</w:t>
      </w:r>
      <w:r w:rsidR="00AD3D8D">
        <w:rPr>
          <w:rFonts w:ascii="Times New Roman" w:hAnsi="Times New Roman" w:cs="Times New Roman"/>
        </w:rPr>
        <w:t xml:space="preserve"> Csibra et al.’</w:t>
      </w:r>
      <w:r w:rsidR="000D6F1C">
        <w:rPr>
          <w:rFonts w:ascii="Times New Roman" w:hAnsi="Times New Roman" w:cs="Times New Roman"/>
        </w:rPr>
        <w:t>s (</w:t>
      </w:r>
      <w:r>
        <w:rPr>
          <w:rFonts w:ascii="Times New Roman" w:hAnsi="Times New Roman" w:cs="Times New Roman"/>
        </w:rPr>
        <w:t xml:space="preserve">2003)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69D31B56"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Constraints condition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between curved motion, a small barrier, and a low jump, on the one hand, and spatial contiguity between an agent and its goal, on the other. No such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curved motion in the absence of an obstacle in the No-Obstacle event violated an association that was established during the pretraining phase between curved motion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758AFD44"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11 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 These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 xml:space="preserve">was unable to </w:t>
      </w:r>
      <w:r w:rsidR="00FA723F" w:rsidRPr="00FA723F">
        <w:rPr>
          <w:rFonts w:ascii="Times New Roman" w:hAnsi="Times New Roman" w:cs="Times New Roman"/>
        </w:rPr>
        <w:t xml:space="preserve">account for </w:t>
      </w:r>
      <w:r w:rsidR="008226AE">
        <w:rPr>
          <w:rFonts w:ascii="Times New Roman" w:hAnsi="Times New Roman" w:cs="Times New Roman"/>
        </w:rPr>
        <w:t xml:space="preserve">the </w:t>
      </w:r>
      <w:r w:rsidR="00A03E0C">
        <w:rPr>
          <w:rFonts w:ascii="Times New Roman" w:hAnsi="Times New Roman" w:cs="Times New Roman"/>
        </w:rPr>
        <w:t>finding</w:t>
      </w:r>
      <w:r w:rsidR="008226AE">
        <w:rPr>
          <w:rFonts w:ascii="Times New Roman" w:hAnsi="Times New Roman" w:cs="Times New Roman"/>
        </w:rPr>
        <w:t xml:space="preserve"> that </w:t>
      </w:r>
      <w:r w:rsidR="00FA723F" w:rsidRPr="00FA723F">
        <w:rPr>
          <w:rFonts w:ascii="Times New Roman" w:hAnsi="Times New Roman" w:cs="Times New Roman"/>
        </w:rPr>
        <w:t>infant</w:t>
      </w:r>
      <w:r w:rsidR="009665B6">
        <w:rPr>
          <w:rFonts w:ascii="Times New Roman" w:hAnsi="Times New Roman" w:cs="Times New Roman"/>
        </w:rPr>
        <w:t>s</w:t>
      </w:r>
      <w:r w:rsidR="008226AE">
        <w:rPr>
          <w:rFonts w:ascii="Times New Roman" w:hAnsi="Times New Roman" w:cs="Times New Roman"/>
        </w:rPr>
        <w:t xml:space="preserve"> can putatively</w:t>
      </w:r>
      <w:r w:rsidR="009665B6">
        <w:rPr>
          <w:rFonts w:ascii="Times New Roman" w:hAnsi="Times New Roman" w:cs="Times New Roman"/>
        </w:rPr>
        <w:t xml:space="preserve"> </w:t>
      </w:r>
      <w:r w:rsidR="008226AE">
        <w:rPr>
          <w:rFonts w:ascii="Times New Roman" w:hAnsi="Times New Roman" w:cs="Times New Roman"/>
        </w:rPr>
        <w:t>reason</w:t>
      </w:r>
      <w:r w:rsidR="00FA723F" w:rsidRPr="00FA723F">
        <w:rPr>
          <w:rFonts w:ascii="Times New Roman" w:hAnsi="Times New Roman" w:cs="Times New Roman"/>
        </w:rPr>
        <w:t xml:space="preserve">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37D0D1BE"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1</w:t>
      </w:r>
      <w:r w:rsidR="00634194">
        <w:rPr>
          <w:rFonts w:ascii="Times New Roman" w:hAnsi="Times New Roman" w:cs="Times New Roman"/>
        </w:rPr>
        <w:t>2</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that OM10's failure could not be attributed to limitations in how the Csibra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11053DF5"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w:t>
      </w:r>
      <w:r w:rsidR="00B63495">
        <w:rPr>
          <w:rFonts w:ascii="Times New Roman" w:hAnsi="Times New Roman" w:cs="Times New Roman"/>
        </w:rPr>
        <w:t>looked longer at their condition’s inconsistent test event.</w:t>
      </w:r>
      <w:r w:rsidR="00EC79AC">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the third target finding. </w:t>
      </w:r>
      <w:r w:rsidR="008934D0">
        <w:rPr>
          <w:rFonts w:ascii="Times New Roman" w:hAnsi="Times New Roman" w:cs="Times New Roman"/>
        </w:rPr>
        <w:t xml:space="preserve">The fact that both models replicated infants’ looking responses in Csibra et al. (2003) suggests that behavior previously interpreted as evidence for abstract, theory-like reasoning about goals, actions, and constraints can instead be explained by an associative learning mechanism that operates over differentially salient surface features. </w:t>
      </w:r>
      <w:r w:rsidR="00A07AC9">
        <w:rPr>
          <w:rFonts w:ascii="Times New Roman" w:hAnsi="Times New Roman" w:cs="Times New Roman"/>
        </w:rPr>
        <w:t>At the same time,</w:t>
      </w:r>
      <w:r w:rsidR="008934D0">
        <w:rPr>
          <w:rFonts w:ascii="Times New Roman" w:hAnsi="Times New Roman" w:cs="Times New Roman"/>
        </w:rPr>
        <w:t xml:space="preserve"> however, the fact that</w:t>
      </w:r>
      <w:r w:rsidR="009665B6">
        <w:rPr>
          <w:rFonts w:ascii="Times New Roman" w:hAnsi="Times New Roman" w:cs="Times New Roman"/>
        </w:rPr>
        <w:t xml:space="preserve"> </w:t>
      </w:r>
      <w:r w:rsidR="00B63495">
        <w:rPr>
          <w:rFonts w:ascii="Times New Roman" w:hAnsi="Times New Roman" w:cs="Times New Roman"/>
        </w:rPr>
        <w:t>ALIAS-2 failed to reproduce the first two target findings</w:t>
      </w:r>
      <w:r w:rsidR="008934D0">
        <w:rPr>
          <w:rFonts w:ascii="Times New Roman" w:hAnsi="Times New Roman" w:cs="Times New Roman"/>
        </w:rPr>
        <w:t xml:space="preserve"> indicates that it </w:t>
      </w:r>
      <w:r w:rsidR="00EC23A3">
        <w:rPr>
          <w:rFonts w:ascii="Times New Roman" w:hAnsi="Times New Roman" w:cs="Times New Roman"/>
        </w:rPr>
        <w:t>may be a</w:t>
      </w:r>
      <w:r w:rsidR="008934D0">
        <w:rPr>
          <w:rFonts w:ascii="Times New Roman" w:hAnsi="Times New Roman" w:cs="Times New Roman"/>
        </w:rPr>
        <w:t xml:space="preserve"> less </w:t>
      </w:r>
      <w:r w:rsidR="00594A45">
        <w:rPr>
          <w:rFonts w:ascii="Times New Roman" w:hAnsi="Times New Roman" w:cs="Times New Roman"/>
        </w:rPr>
        <w:t xml:space="preserve">veridical </w:t>
      </w:r>
      <w:r w:rsidR="008934D0">
        <w:rPr>
          <w:rFonts w:ascii="Times New Roman" w:hAnsi="Times New Roman" w:cs="Times New Roman"/>
        </w:rPr>
        <w:t>model of infant action efficiency understanding than ALIAS.</w:t>
      </w:r>
    </w:p>
    <w:p w14:paraId="3B88DEC8" w14:textId="442B9BF0" w:rsidR="00227F52" w:rsidRDefault="00920E40" w:rsidP="002935F4">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One finding with which ALIAS </w:t>
      </w:r>
      <w:r w:rsidR="00AD533E">
        <w:rPr>
          <w:rFonts w:ascii="Times New Roman" w:hAnsi="Times New Roman" w:cs="Times New Roman"/>
        </w:rPr>
        <w:t xml:space="preserve">nonetheless </w:t>
      </w:r>
      <w:r>
        <w:rPr>
          <w:rFonts w:ascii="Times New Roman" w:hAnsi="Times New Roman" w:cs="Times New Roman"/>
        </w:rPr>
        <w:t>might be predicted to struggle is that by Liu and Spelke (2017)</w:t>
      </w:r>
      <w:r w:rsidR="001B4043">
        <w:rPr>
          <w:rFonts w:ascii="Times New Roman" w:hAnsi="Times New Roman" w:cs="Times New Roman"/>
        </w:rPr>
        <w:t xml:space="preserve"> </w:t>
      </w:r>
      <w:r w:rsidR="00922807">
        <w:rPr>
          <w:rFonts w:ascii="Times New Roman" w:hAnsi="Times New Roman" w:cs="Times New Roman"/>
        </w:rPr>
        <w:t>showing that</w:t>
      </w:r>
      <w:r>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Liu and Spelke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Spelke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E3B4B28"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explain</w:t>
      </w:r>
      <w:r>
        <w:rPr>
          <w:rFonts w:ascii="Times New Roman" w:hAnsi="Times New Roman" w:cs="Times New Roman"/>
        </w:rPr>
        <w:t xml:space="preserve"> </w:t>
      </w:r>
      <w:r w:rsidR="004C5597">
        <w:rPr>
          <w:rFonts w:ascii="Times New Roman" w:hAnsi="Times New Roman" w:cs="Times New Roman"/>
        </w:rPr>
        <w:t>Liu and Spelke</w:t>
      </w:r>
      <w:r w:rsidR="0042601D">
        <w:rPr>
          <w:rFonts w:ascii="Times New Roman" w:hAnsi="Times New Roman" w:cs="Times New Roman"/>
        </w:rPr>
        <w:t>’s</w:t>
      </w:r>
      <w:r w:rsidR="004C5597">
        <w:rPr>
          <w:rFonts w:ascii="Times New Roman" w:hAnsi="Times New Roman" w:cs="Times New Roman"/>
        </w:rPr>
        <w:t xml:space="preserve"> (2017)</w:t>
      </w:r>
      <w:r w:rsidR="0042601D">
        <w:rPr>
          <w:rFonts w:ascii="Times New Roman" w:hAnsi="Times New Roman" w:cs="Times New Roman"/>
        </w:rPr>
        <w:t xml:space="preserve"> findings</w:t>
      </w:r>
      <w:r w:rsidR="009B5E7E">
        <w:rPr>
          <w:rFonts w:ascii="Times New Roman" w:hAnsi="Times New Roman" w:cs="Times New Roman"/>
        </w:rPr>
        <w:t xml:space="preserve">. </w:t>
      </w:r>
      <w:r w:rsidR="00D261BA">
        <w:rPr>
          <w:rFonts w:ascii="Times New Roman" w:hAnsi="Times New Roman" w:cs="Times New Roman"/>
        </w:rPr>
        <w:t>A positive finding would</w:t>
      </w:r>
      <w:r w:rsidR="009B5E7E">
        <w:rPr>
          <w:rFonts w:ascii="Times New Roman" w:hAnsi="Times New Roman" w:cs="Times New Roman"/>
        </w:rPr>
        <w:t xml:space="preserve"> undermine the</w:t>
      </w:r>
      <w:r w:rsidR="00D261BA">
        <w:rPr>
          <w:rFonts w:ascii="Times New Roman" w:hAnsi="Times New Roman" w:cs="Times New Roman"/>
        </w:rPr>
        <w:t xml:space="preserve"> claim that </w:t>
      </w:r>
      <w:r w:rsidR="001F3F99">
        <w:rPr>
          <w:rFonts w:ascii="Times New Roman" w:hAnsi="Times New Roman" w:cs="Times New Roman"/>
        </w:rPr>
        <w:t>the aforementioned</w:t>
      </w:r>
      <w:r w:rsidR="00D261BA">
        <w:rPr>
          <w:rFonts w:ascii="Times New Roman" w:hAnsi="Times New Roman" w:cs="Times New Roman"/>
        </w:rPr>
        <w:t xml:space="preserve"> domain-specific systems underpinned infants’ behavior in </w:t>
      </w:r>
      <w:r w:rsidR="00853CF6">
        <w:rPr>
          <w:rFonts w:ascii="Times New Roman" w:hAnsi="Times New Roman" w:cs="Times New Roman"/>
        </w:rPr>
        <w:t>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1E29F18E"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lastRenderedPageBreak/>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450 epochs because Liu and Spelke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r w:rsidR="004F09AF">
        <w:rPr>
          <w:rFonts w:ascii="Times New Roman" w:eastAsia="Times New Roman" w:hAnsi="Times New Roman" w:cs="Times New Roman"/>
        </w:rPr>
        <w:t>Spelke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was </w:t>
      </w:r>
      <w:r w:rsidR="008604A6">
        <w:rPr>
          <w:rFonts w:ascii="Times New Roman" w:hAnsi="Times New Roman" w:cs="Times New Roman"/>
        </w:rPr>
        <w:t>not made to simulate the fourth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OM10 could not meaningfully simulate Liu and Spelke</w:t>
      </w:r>
      <w:r w:rsidR="00D93C2C">
        <w:rPr>
          <w:rFonts w:ascii="Times New Roman" w:hAnsi="Times New Roman" w:cs="Times New Roman"/>
        </w:rPr>
        <w:t>’s</w:t>
      </w:r>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in-principle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Overwalle’s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06DBC471"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These experiments correspond to those in Liu and Spelke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2915469E"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14 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in Liu and Spelke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r w:rsidR="00FB3019">
        <w:rPr>
          <w:rFonts w:ascii="Times New Roman" w:hAnsi="Times New Roman" w:cs="Times New Roman"/>
        </w:rPr>
        <w:t>The fact that a</w:t>
      </w:r>
      <w:r w:rsidR="00676E55">
        <w:rPr>
          <w:rFonts w:ascii="Times New Roman" w:hAnsi="Times New Roman" w:cs="Times New Roman"/>
        </w:rPr>
        <w:t xml:space="preserve"> model </w:t>
      </w:r>
      <w:r w:rsidR="000E7BEC">
        <w:rPr>
          <w:rFonts w:ascii="Times New Roman" w:hAnsi="Times New Roman" w:cs="Times New Roman"/>
        </w:rPr>
        <w:t>lacking</w:t>
      </w:r>
      <w:r w:rsidR="00FB3019">
        <w:rPr>
          <w:rFonts w:ascii="Times New Roman" w:hAnsi="Times New Roman" w:cs="Times New Roman"/>
        </w:rPr>
        <w:t xml:space="preserve"> explicit</w:t>
      </w:r>
      <w:r w:rsidR="00630B2A">
        <w:rPr>
          <w:rFonts w:ascii="Times New Roman" w:hAnsi="Times New Roman" w:cs="Times New Roman"/>
        </w:rPr>
        <w:t xml:space="preserve"> </w:t>
      </w:r>
      <w:r w:rsidR="00676E55">
        <w:rPr>
          <w:rFonts w:ascii="Times New Roman" w:hAnsi="Times New Roman" w:cs="Times New Roman"/>
        </w:rPr>
        <w:t xml:space="preserve">notions of efficiency, cost, </w:t>
      </w:r>
      <w:r w:rsidR="00630B2A">
        <w:rPr>
          <w:rFonts w:ascii="Times New Roman" w:hAnsi="Times New Roman" w:cs="Times New Roman"/>
        </w:rPr>
        <w:t xml:space="preserve">or </w:t>
      </w:r>
      <w:r w:rsidR="00676E55">
        <w:rPr>
          <w:rFonts w:ascii="Times New Roman" w:hAnsi="Times New Roman" w:cs="Times New Roman"/>
        </w:rPr>
        <w:t xml:space="preserve">utility </w:t>
      </w:r>
      <w:r w:rsidR="00FB3019">
        <w:rPr>
          <w:rFonts w:ascii="Times New Roman" w:hAnsi="Times New Roman" w:cs="Times New Roman"/>
        </w:rPr>
        <w:t xml:space="preserve">could </w:t>
      </w:r>
      <w:r w:rsidR="00D5433F">
        <w:rPr>
          <w:rFonts w:ascii="Times New Roman" w:hAnsi="Times New Roman" w:cs="Times New Roman"/>
        </w:rPr>
        <w:t xml:space="preserve">nevertheless </w:t>
      </w:r>
      <w:r w:rsidR="00FB3019">
        <w:rPr>
          <w:rFonts w:ascii="Times New Roman" w:hAnsi="Times New Roman" w:cs="Times New Roman"/>
        </w:rPr>
        <w:t>reproduce the fourth target finding</w:t>
      </w:r>
      <w:r w:rsidR="00A8046D">
        <w:rPr>
          <w:rFonts w:ascii="Times New Roman" w:hAnsi="Times New Roman" w:cs="Times New Roman"/>
        </w:rPr>
        <w:t xml:space="preserve"> </w:t>
      </w:r>
      <w:r w:rsidR="009C5E1C">
        <w:rPr>
          <w:rFonts w:ascii="Times New Roman" w:hAnsi="Times New Roman" w:cs="Times New Roman"/>
        </w:rPr>
        <w:t xml:space="preserve">lends additional support to </w:t>
      </w:r>
      <w:r w:rsidR="00B8241C">
        <w:rPr>
          <w:rFonts w:ascii="Times New Roman" w:hAnsi="Times New Roman" w:cs="Times New Roman"/>
        </w:rPr>
        <w:t xml:space="preserve">the </w:t>
      </w:r>
      <w:r w:rsidR="00FB3019">
        <w:rPr>
          <w:rFonts w:ascii="Times New Roman" w:hAnsi="Times New Roman" w:cs="Times New Roman"/>
        </w:rPr>
        <w:t>contention</w:t>
      </w:r>
      <w:r w:rsidR="00B8241C">
        <w:rPr>
          <w:rFonts w:ascii="Times New Roman" w:hAnsi="Times New Roman" w:cs="Times New Roman"/>
        </w:rPr>
        <w:t xml:space="preserve"> that such</w:t>
      </w:r>
      <w:r w:rsidR="009C5E1C">
        <w:rPr>
          <w:rFonts w:ascii="Times New Roman" w:hAnsi="Times New Roman" w:cs="Times New Roman"/>
        </w:rPr>
        <w:t xml:space="preserve"> concepts </w:t>
      </w:r>
      <w:r w:rsidR="00FB3019">
        <w:rPr>
          <w:rFonts w:ascii="Times New Roman" w:hAnsi="Times New Roman" w:cs="Times New Roman"/>
        </w:rPr>
        <w:t>may not be necessary to account for so-called action efficiency understanding in infants.</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041F0D18"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15</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2A47372E"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15.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 xml:space="preserve">OM10’s fidelity to </w:t>
      </w:r>
      <w:r w:rsidR="0007648B">
        <w:rPr>
          <w:rFonts w:ascii="Times New Roman" w:hAnsi="Times New Roman" w:cs="Times New Roman"/>
        </w:rPr>
        <w:t xml:space="preserve">Liu and Spelke’s (2017) </w:t>
      </w:r>
      <w:r w:rsidR="004A3269">
        <w:rPr>
          <w:rFonts w:ascii="Times New Roman" w:hAnsi="Times New Roman" w:cs="Times New Roman"/>
        </w:rPr>
        <w:t xml:space="preserve">task structure </w:t>
      </w:r>
      <w:r w:rsidR="00294E8B">
        <w:rPr>
          <w:rFonts w:ascii="Times New Roman" w:hAnsi="Times New Roman" w:cs="Times New Roman"/>
        </w:rPr>
        <w:t xml:space="preserve">does not enable it to </w:t>
      </w:r>
      <w:r w:rsidR="004A3269">
        <w:rPr>
          <w:rFonts w:ascii="Times New Roman" w:hAnsi="Times New Roman" w:cs="Times New Roman"/>
        </w:rPr>
        <w:t xml:space="preserve">reproduce </w:t>
      </w:r>
      <w:r w:rsidR="0057430E">
        <w:rPr>
          <w:rFonts w:ascii="Times New Roman" w:hAnsi="Times New Roman" w:cs="Times New Roman"/>
        </w:rPr>
        <w:t>the fourth target finding.</w:t>
      </w:r>
      <w:r w:rsidR="005B2D7A">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8B6FAE"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16</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7308E840"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The results—which are shown above in Figure 16—showed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finding conflicts with ALIAS’s and infants’ tendency to look numerically longer at the Low, efficient than at the High, inefficient test event. ALIAS-2’s performance </w:t>
      </w:r>
      <w:r w:rsidR="000A7C48">
        <w:rPr>
          <w:rFonts w:ascii="Times New Roman" w:hAnsi="Times New Roman" w:cs="Times New Roman"/>
        </w:rPr>
        <w:t>suggests</w:t>
      </w:r>
      <w:r w:rsidR="00302752">
        <w:rPr>
          <w:rFonts w:ascii="Times New Roman" w:hAnsi="Times New Roman" w:cs="Times New Roman"/>
        </w:rPr>
        <w:t xml:space="preserve"> that associative learning is mostly</w:t>
      </w:r>
      <w:r w:rsidR="007B0151">
        <w:rPr>
          <w:rFonts w:ascii="Times New Roman" w:hAnsi="Times New Roman" w:cs="Times New Roman"/>
        </w:rPr>
        <w:t xml:space="preserve"> sufficient to </w:t>
      </w:r>
      <w:r w:rsidR="0021682D">
        <w:rPr>
          <w:rFonts w:ascii="Times New Roman" w:hAnsi="Times New Roman" w:cs="Times New Roman"/>
        </w:rPr>
        <w:t>account for infants’ looking responses across Liu and Spelke (2017)</w:t>
      </w:r>
      <w:r w:rsidR="00487D34">
        <w:rPr>
          <w:rFonts w:ascii="Times New Roman" w:hAnsi="Times New Roman" w:cs="Times New Roman"/>
        </w:rPr>
        <w:t>.</w:t>
      </w:r>
      <w:r w:rsidR="00150C8F">
        <w:rPr>
          <w:rFonts w:ascii="Times New Roman" w:hAnsi="Times New Roman" w:cs="Times New Roman"/>
        </w:rPr>
        <w:t xml:space="preserve"> </w:t>
      </w:r>
      <w:r w:rsidR="00487D34">
        <w:rPr>
          <w:rFonts w:ascii="Times New Roman" w:hAnsi="Times New Roman" w:cs="Times New Roman"/>
        </w:rPr>
        <w:t xml:space="preserve">Additional </w:t>
      </w:r>
      <w:r w:rsidR="00150C8F">
        <w:rPr>
          <w:rFonts w:ascii="Times New Roman" w:hAnsi="Times New Roman" w:cs="Times New Roman"/>
        </w:rPr>
        <w:t xml:space="preserve">assumptions </w:t>
      </w:r>
      <w:r w:rsidR="009B5320">
        <w:rPr>
          <w:rFonts w:ascii="Times New Roman" w:hAnsi="Times New Roman" w:cs="Times New Roman"/>
        </w:rPr>
        <w:t xml:space="preserve">about </w:t>
      </w:r>
      <w:r w:rsidR="00274863">
        <w:rPr>
          <w:rFonts w:ascii="Times New Roman" w:hAnsi="Times New Roman" w:cs="Times New Roman"/>
        </w:rPr>
        <w:t xml:space="preserve">differential barrier salience </w:t>
      </w:r>
      <w:r w:rsidR="00302752">
        <w:rPr>
          <w:rFonts w:ascii="Times New Roman" w:hAnsi="Times New Roman" w:cs="Times New Roman"/>
        </w:rPr>
        <w:t>may nonetheless be necessary to capture the full range of results related to the fourth target finding.</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577933C8"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A047E6">
        <w:rPr>
          <w:rFonts w:ascii="Times New Roman" w:hAnsi="Times New Roman" w:cs="Times New Roman"/>
        </w:rPr>
        <w:t>The results revealed that</w:t>
      </w:r>
      <w:r w:rsidR="00D767C4">
        <w:rPr>
          <w:rFonts w:ascii="Times New Roman" w:hAnsi="Times New Roman" w:cs="Times New Roman"/>
        </w:rPr>
        <w:t xml:space="preserve"> not only could</w:t>
      </w:r>
      <w:r w:rsidR="00A047E6">
        <w:rPr>
          <w:rFonts w:ascii="Times New Roman" w:hAnsi="Times New Roman" w:cs="Times New Roman"/>
        </w:rPr>
        <w:t xml:space="preserve"> ALIAS </w:t>
      </w:r>
      <w:r w:rsidR="00D767C4">
        <w:rPr>
          <w:rFonts w:ascii="Times New Roman" w:hAnsi="Times New Roman" w:cs="Times New Roman"/>
        </w:rPr>
        <w:t xml:space="preserve">capture the fourth target finding, but it provided a </w:t>
      </w:r>
      <w:r w:rsidR="00597BC0">
        <w:rPr>
          <w:rFonts w:ascii="Times New Roman" w:hAnsi="Times New Roman" w:cs="Times New Roman"/>
        </w:rPr>
        <w:t xml:space="preserve">slightly </w:t>
      </w:r>
      <w:r w:rsidR="00D767C4">
        <w:rPr>
          <w:rFonts w:ascii="Times New Roman" w:hAnsi="Times New Roman" w:cs="Times New Roman"/>
        </w:rPr>
        <w:t xml:space="preserve">better qualitative fit to the data than ALIAS-2. </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to reproduce infants’ looking responses across the experiments in Liu and Spelke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r w:rsidR="00597BC0">
        <w:rPr>
          <w:rFonts w:ascii="Times New Roman" w:hAnsi="Times New Roman" w:cs="Times New Roman"/>
        </w:rPr>
        <w:t>OM10’s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Liu and Spelke’s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w:t>
      </w:r>
      <w:r w:rsidR="005A7D47">
        <w:rPr>
          <w:rFonts w:ascii="Times New Roman" w:hAnsi="Times New Roman" w:cs="Times New Roman"/>
        </w:rPr>
        <w:lastRenderedPageBreak/>
        <w:t>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43DDDA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 xml:space="preserve"> 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lastRenderedPageBreak/>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FE4E26E"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17</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21E866F"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Figure 1</w:t>
      </w:r>
      <w:r w:rsidR="00712A0A">
        <w:rPr>
          <w:rFonts w:ascii="Times New Roman" w:eastAsia="Times New Roman" w:hAnsi="Times New Roman" w:cs="Times New Roman"/>
        </w:rPr>
        <w:t>7</w:t>
      </w:r>
      <w:r>
        <w:rPr>
          <w:rFonts w:ascii="Times New Roman" w:eastAsia="Times New Roman" w:hAnsi="Times New Roman" w:cs="Times New Roman"/>
        </w:rPr>
        <w:t xml:space="preserve"> shows the 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60DE59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18</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3F0A665E"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Figure 1</w:t>
      </w:r>
      <w:r w:rsidR="00623911">
        <w:rPr>
          <w:rFonts w:ascii="Times New Roman" w:eastAsia="Times New Roman" w:hAnsi="Times New Roman" w:cs="Times New Roman"/>
        </w:rPr>
        <w:t>8</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1D51D633"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than at the Efficient test event.</w:t>
      </w:r>
      <w:r>
        <w:rPr>
          <w:rFonts w:ascii="Times New Roman" w:eastAsia="Times New Roman" w:hAnsi="Times New Roman" w:cs="Times New Roman"/>
        </w:rPr>
        <w:t xml:space="preserv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w:t>
      </w:r>
      <w:r w:rsidR="00E4498F">
        <w:rPr>
          <w:rFonts w:ascii="Times New Roman" w:eastAsia="Times New Roman" w:hAnsi="Times New Roman" w:cs="Times New Roman"/>
        </w:rPr>
        <w:t xml:space="preserve">the </w:t>
      </w:r>
      <w:r>
        <w:rPr>
          <w:rFonts w:ascii="Times New Roman" w:eastAsia="Times New Roman" w:hAnsi="Times New Roman" w:cs="Times New Roman"/>
        </w:rPr>
        <w:t>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necessary</w:t>
      </w:r>
      <w:r w:rsidR="00F00B94">
        <w:rPr>
          <w:rFonts w:ascii="Times New Roman" w:eastAsia="Times New Roman" w:hAnsi="Times New Roman" w:cs="Times New Roman"/>
        </w:rPr>
        <w:t xml:space="preserve"> for </w:t>
      </w:r>
      <w:r w:rsidR="00FD67B9">
        <w:rPr>
          <w:rFonts w:ascii="Times New Roman" w:eastAsia="Times New Roman" w:hAnsi="Times New Roman" w:cs="Times New Roman"/>
        </w:rPr>
        <w:t>the model</w:t>
      </w:r>
      <w:r w:rsidR="00180CFD">
        <w:rPr>
          <w:rFonts w:ascii="Times New Roman" w:eastAsia="Times New Roman" w:hAnsi="Times New Roman" w:cs="Times New Roman"/>
        </w:rPr>
        <w:t>—like older infants—</w:t>
      </w:r>
      <w:r w:rsidR="00FD67B9">
        <w:rPr>
          <w:rFonts w:ascii="Times New Roman" w:eastAsia="Times New Roman" w:hAnsi="Times New Roman" w:cs="Times New Roman"/>
        </w:rPr>
        <w:t xml:space="preserve">to treat the two test events differently.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CBC450F"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19</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4A343ACA"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contrast to networks in the Effective Action</w:t>
      </w:r>
      <w:r w:rsidR="00C468F9">
        <w:rPr>
          <w:rFonts w:ascii="Times New Roman" w:eastAsia="Times New Roman" w:hAnsi="Times New Roman" w:cs="Times New Roman"/>
        </w:rPr>
        <w:t xml:space="preserve"> condition</w:t>
      </w:r>
      <w:r>
        <w:rPr>
          <w:rFonts w:ascii="Times New Roman" w:eastAsia="Times New Roman" w:hAnsi="Times New Roman" w:cs="Times New Roman"/>
        </w:rPr>
        <w:t xml:space="preserve">,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19)</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 it is not necessary to assume that such experience enables infants to detect an agent’s goal and the rationality of its action to account for this finding.</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91A2512"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20</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EAF138F"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present account makes is that the attentional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7D0CF5">
        <w:rPr>
          <w:rFonts w:ascii="Times New Roman" w:eastAsia="Times New Roman" w:hAnsi="Times New Roman" w:cs="Times New Roman"/>
        </w:rPr>
        <w:t>0</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53A1B488"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such straight motion would have been treated as familiar if networks had formed a robust representation of it (as well as of over-an-obstacle curved motion)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D59455B">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FE9A02"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21</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B7C8BFA"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 xml:space="preserve">was sufficient for ALIAS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produced about equivalent error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21—</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6BDD6731" w14:textId="41CC59FC" w:rsidR="002A40E5" w:rsidRDefault="00320B51"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longstanding assumption in the developmental cognitive sciences is that infants</w:t>
      </w:r>
      <w:r w:rsidR="00F546D6">
        <w:rPr>
          <w:rFonts w:ascii="Times New Roman" w:eastAsia="Times New Roman" w:hAnsi="Times New Roman" w:cs="Times New Roman"/>
        </w:rPr>
        <w:t xml:space="preserve"> possess domain-specific mechanisms that enable them to reason about actions</w:t>
      </w:r>
      <w:r>
        <w:rPr>
          <w:rFonts w:ascii="Times New Roman" w:eastAsia="Times New Roman" w:hAnsi="Times New Roman" w:cs="Times New Roman"/>
        </w:rPr>
        <w:t xml:space="preserve"> in terms of </w:t>
      </w:r>
      <w:r w:rsidR="00F546D6">
        <w:rPr>
          <w:rFonts w:ascii="Times New Roman" w:eastAsia="Times New Roman" w:hAnsi="Times New Roman" w:cs="Times New Roman"/>
        </w:rPr>
        <w:t>their</w:t>
      </w:r>
      <w:r>
        <w:rPr>
          <w:rFonts w:ascii="Times New Roman" w:eastAsia="Times New Roman" w:hAnsi="Times New Roman" w:cs="Times New Roman"/>
        </w:rPr>
        <w:t xml:space="preserve"> efficiency, cost, and subjective utility.</w:t>
      </w:r>
      <w:r w:rsidR="00F546D6">
        <w:rPr>
          <w:rFonts w:ascii="Times New Roman" w:eastAsia="Times New Roman" w:hAnsi="Times New Roman" w:cs="Times New Roman"/>
        </w:rPr>
        <w:t xml:space="preserve"> </w:t>
      </w:r>
      <w:r w:rsidR="00474C41">
        <w:rPr>
          <w:rFonts w:ascii="Times New Roman" w:eastAsia="Times New Roman" w:hAnsi="Times New Roman" w:cs="Times New Roman"/>
        </w:rPr>
        <w:t>The teleological stance, naïve utility calculus,</w:t>
      </w:r>
      <w:r w:rsidR="0072578D">
        <w:rPr>
          <w:rFonts w:ascii="Times New Roman" w:eastAsia="Times New Roman" w:hAnsi="Times New Roman" w:cs="Times New Roman"/>
        </w:rPr>
        <w:t xml:space="preserve"> and a proposal by Liu et al. (2026)</w:t>
      </w:r>
      <w:r w:rsidR="00474C41">
        <w:rPr>
          <w:rFonts w:ascii="Times New Roman" w:eastAsia="Times New Roman" w:hAnsi="Times New Roman" w:cs="Times New Roman"/>
        </w:rPr>
        <w:t xml:space="preserve"> are three examples</w:t>
      </w:r>
      <w:r w:rsidR="000F6776">
        <w:rPr>
          <w:rFonts w:ascii="Times New Roman" w:eastAsia="Times New Roman" w:hAnsi="Times New Roman" w:cs="Times New Roman"/>
        </w:rPr>
        <w:t xml:space="preserve"> of such proposals</w:t>
      </w:r>
      <w:r w:rsidR="00474C41">
        <w:rPr>
          <w:rFonts w:ascii="Times New Roman" w:eastAsia="Times New Roman" w:hAnsi="Times New Roman" w:cs="Times New Roman"/>
        </w:rPr>
        <w:t>.</w:t>
      </w:r>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r w:rsidR="00F16C69">
        <w:rPr>
          <w:rFonts w:ascii="Times New Roman" w:eastAsia="Times New Roman" w:hAnsi="Times New Roman" w:cs="Times New Roman"/>
        </w:rPr>
        <w:t xml:space="preserve">each of these </w:t>
      </w:r>
      <w:r w:rsidR="00511E70">
        <w:rPr>
          <w:rFonts w:ascii="Times New Roman" w:eastAsia="Times New Roman" w:hAnsi="Times New Roman" w:cs="Times New Roman"/>
        </w:rPr>
        <w:t>perspectives</w:t>
      </w:r>
      <w:r w:rsidR="00F16C69">
        <w:rPr>
          <w:rFonts w:ascii="Times New Roman" w:eastAsia="Times New Roman" w:hAnsi="Times New Roman" w:cs="Times New Roman"/>
        </w:rPr>
        <w:t xml:space="preserve"> has empirical support and </w:t>
      </w:r>
      <w:r w:rsidR="00EE0F83">
        <w:rPr>
          <w:rFonts w:ascii="Times New Roman" w:eastAsia="Times New Roman" w:hAnsi="Times New Roman" w:cs="Times New Roman"/>
        </w:rPr>
        <w:t>intuitive appea</w:t>
      </w:r>
      <w:r w:rsidR="009964B5">
        <w:rPr>
          <w:rFonts w:ascii="Times New Roman" w:eastAsia="Times New Roman" w:hAnsi="Times New Roman" w:cs="Times New Roman"/>
        </w:rPr>
        <w:t xml:space="preserve">l, </w:t>
      </w:r>
      <w:r w:rsidR="00511E70">
        <w:rPr>
          <w:rFonts w:ascii="Times New Roman" w:eastAsia="Times New Roman" w:hAnsi="Times New Roman" w:cs="Times New Roman"/>
        </w:rPr>
        <w:t>I argue</w:t>
      </w:r>
      <w:r w:rsidR="009964B5">
        <w:rPr>
          <w:rFonts w:ascii="Times New Roman" w:eastAsia="Times New Roman" w:hAnsi="Times New Roman" w:cs="Times New Roman"/>
        </w:rPr>
        <w:t>d</w:t>
      </w:r>
      <w:r w:rsidR="00511E70">
        <w:rPr>
          <w:rFonts w:ascii="Times New Roman" w:eastAsia="Times New Roman" w:hAnsi="Times New Roman" w:cs="Times New Roman"/>
        </w:rPr>
        <w:t xml:space="preserve"> here that infants’ behaviors in </w:t>
      </w:r>
      <w:r w:rsidR="00DB0881">
        <w:rPr>
          <w:rFonts w:ascii="Times New Roman" w:eastAsia="Times New Roman" w:hAnsi="Times New Roman" w:cs="Times New Roman"/>
        </w:rPr>
        <w:t>action efficiency understanding</w:t>
      </w:r>
      <w:r w:rsidR="00511E70">
        <w:rPr>
          <w:rFonts w:ascii="Times New Roman" w:eastAsia="Times New Roman" w:hAnsi="Times New Roman" w:cs="Times New Roman"/>
        </w:rPr>
        <w:t xml:space="preserve"> studies can be explained without </w:t>
      </w:r>
      <w:r w:rsidR="004F52C1">
        <w:rPr>
          <w:rFonts w:ascii="Times New Roman" w:eastAsia="Times New Roman" w:hAnsi="Times New Roman" w:cs="Times New Roman"/>
        </w:rPr>
        <w:t>appealing to them. I showed that a model</w:t>
      </w:r>
      <w:r w:rsidR="00370A5A">
        <w:rPr>
          <w:rFonts w:ascii="Times New Roman" w:eastAsia="Times New Roman" w:hAnsi="Times New Roman" w:cs="Times New Roman"/>
        </w:rPr>
        <w:t xml:space="preserve"> that learns via associative learning and that implements the assumption that</w:t>
      </w:r>
      <w:r w:rsidR="00511E70">
        <w:rPr>
          <w:rFonts w:ascii="Times New Roman" w:eastAsia="Times New Roman" w:hAnsi="Times New Roman" w:cs="Times New Roman"/>
        </w:rPr>
        <w:t xml:space="preserve"> peripherally located obstacles have reduced </w:t>
      </w:r>
      <w:r w:rsidR="00370A5A">
        <w:rPr>
          <w:rFonts w:ascii="Times New Roman" w:eastAsia="Times New Roman" w:hAnsi="Times New Roman" w:cs="Times New Roman"/>
        </w:rPr>
        <w:t xml:space="preserve">salience succeeded in capturing a range of </w:t>
      </w:r>
      <w:r w:rsidR="00E449F2">
        <w:rPr>
          <w:rFonts w:ascii="Times New Roman" w:eastAsia="Times New Roman" w:hAnsi="Times New Roman" w:cs="Times New Roman"/>
        </w:rPr>
        <w:t xml:space="preserve">key </w:t>
      </w:r>
      <w:r w:rsidR="00370A5A">
        <w:rPr>
          <w:rFonts w:ascii="Times New Roman" w:eastAsia="Times New Roman" w:hAnsi="Times New Roman" w:cs="Times New Roman"/>
        </w:rPr>
        <w:t>findings in this literature. This model</w:t>
      </w:r>
      <w:r w:rsidR="006779F0">
        <w:rPr>
          <w:rFonts w:ascii="Times New Roman" w:eastAsia="Times New Roman" w:hAnsi="Times New Roman" w:cs="Times New Roman"/>
        </w:rPr>
        <w:t xml:space="preserve"> also</w:t>
      </w:r>
      <w:r w:rsidR="00370A5A">
        <w:rPr>
          <w:rFonts w:ascii="Times New Roman" w:eastAsia="Times New Roman" w:hAnsi="Times New Roman" w:cs="Times New Roman"/>
        </w:rPr>
        <w:t xml:space="preserve"> </w:t>
      </w:r>
      <w:r w:rsidR="006779F0">
        <w:rPr>
          <w:rFonts w:ascii="Times New Roman" w:eastAsia="Times New Roman" w:hAnsi="Times New Roman" w:cs="Times New Roman"/>
        </w:rPr>
        <w:t>accounted for a broader range of data than a version of it that omitted differential obstacle salience and even outperformed alternative</w:t>
      </w:r>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r w:rsidR="0037083D">
        <w:rPr>
          <w:rFonts w:ascii="Times New Roman" w:eastAsia="Times New Roman" w:hAnsi="Times New Roman" w:cs="Times New Roman"/>
        </w:rPr>
        <w:t>Overwalle (2010)</w:t>
      </w:r>
      <w:r w:rsidR="009749A5">
        <w:rPr>
          <w:rFonts w:ascii="Times New Roman" w:eastAsia="Times New Roman" w:hAnsi="Times New Roman" w:cs="Times New Roman"/>
        </w:rPr>
        <w:t xml:space="preserve"> or an extension of it</w:t>
      </w:r>
      <w:r w:rsidR="0037083D">
        <w:rPr>
          <w:rFonts w:ascii="Times New Roman" w:eastAsia="Times New Roman" w:hAnsi="Times New Roman" w:cs="Times New Roman"/>
        </w:rPr>
        <w:t>.</w:t>
      </w:r>
      <w:r w:rsidR="006779F0">
        <w:rPr>
          <w:rFonts w:ascii="Times New Roman" w:eastAsia="Times New Roman" w:hAnsi="Times New Roman" w:cs="Times New Roman"/>
        </w:rPr>
        <w:t xml:space="preserve"> This suggests that ALIAS may be a viable contender to</w:t>
      </w:r>
      <w:r w:rsidR="0049469B">
        <w:rPr>
          <w:rFonts w:ascii="Times New Roman" w:eastAsia="Times New Roman" w:hAnsi="Times New Roman" w:cs="Times New Roman"/>
        </w:rPr>
        <w:t xml:space="preserve"> existing domain-specific accounts of infants’ </w:t>
      </w:r>
      <w:r w:rsidR="00DB0881">
        <w:rPr>
          <w:rFonts w:ascii="Times New Roman" w:eastAsia="Times New Roman" w:hAnsi="Times New Roman" w:cs="Times New Roman"/>
        </w:rPr>
        <w:t>action efficiency understanding</w:t>
      </w:r>
      <w:r w:rsidR="0049469B">
        <w:rPr>
          <w:rFonts w:ascii="Times New Roman" w:eastAsia="Times New Roman" w:hAnsi="Times New Roman" w:cs="Times New Roman"/>
        </w:rPr>
        <w:t>.</w:t>
      </w:r>
      <w:r w:rsidR="002A40E5">
        <w:rPr>
          <w:rFonts w:ascii="Times New Roman" w:eastAsia="Times New Roman" w:hAnsi="Times New Roman" w:cs="Times New Roman"/>
        </w:rPr>
        <w:t xml:space="preserve"> </w:t>
      </w:r>
    </w:p>
    <w:p w14:paraId="39D5FEFA" w14:textId="6B4D9379" w:rsidR="00EE0F83" w:rsidRDefault="000A4069" w:rsidP="00140894">
      <w:pPr>
        <w:spacing w:line="480" w:lineRule="auto"/>
        <w:ind w:firstLine="720"/>
        <w:contextualSpacing/>
        <w:rPr>
          <w:rFonts w:ascii="Times New Roman" w:eastAsia="Times New Roman" w:hAnsi="Times New Roman" w:cs="Times New Roman"/>
        </w:rPr>
      </w:pPr>
      <w:r w:rsidRPr="000A4069">
        <w:rPr>
          <w:rFonts w:ascii="Times New Roman" w:eastAsia="Times New Roman" w:hAnsi="Times New Roman" w:cs="Times New Roman"/>
        </w:rPr>
        <w:t xml:space="preserve">At the same time, a complete account of infants’ looking behaviors in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studies </w:t>
      </w:r>
      <w:r w:rsidR="00B62BF6">
        <w:rPr>
          <w:rFonts w:ascii="Times New Roman" w:eastAsia="Times New Roman" w:hAnsi="Times New Roman" w:cs="Times New Roman"/>
        </w:rPr>
        <w:t>should do more than reproduce</w:t>
      </w:r>
      <w:r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 xml:space="preserve">final section does exactly this </w:t>
      </w:r>
      <w:r w:rsidR="00B62BF6">
        <w:rPr>
          <w:rFonts w:ascii="Times New Roman" w:eastAsia="Times New Roman" w:hAnsi="Times New Roman" w:cs="Times New Roman"/>
        </w:rPr>
        <w:lastRenderedPageBreak/>
        <w:t>by placing ALIAS</w:t>
      </w:r>
      <w:r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Pr="000A4069">
        <w:rPr>
          <w:rFonts w:ascii="Times New Roman" w:eastAsia="Times New Roman" w:hAnsi="Times New Roman" w:cs="Times New Roman"/>
        </w:rPr>
        <w:t>and as a basis for teasing apart the current perspective from domain-specific ones.</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2D71B310"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22</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4F4EB9E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canonical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w:t>
      </w:r>
      <w:r w:rsidR="00734C97">
        <w:rPr>
          <w:rFonts w:ascii="Times New Roman" w:eastAsia="Times New Roman" w:hAnsi="Times New Roman" w:cs="Times New Roman"/>
        </w:rPr>
        <w:lastRenderedPageBreak/>
        <w:t xml:space="preserve">is the critical factor enabling the formation of a robust association between the two, </w:t>
      </w:r>
      <w:r w:rsidR="00B51CD7" w:rsidRPr="00B51CD7">
        <w:rPr>
          <w:rFonts w:ascii="Times New Roman" w:eastAsia="Times New Roman" w:hAnsi="Times New Roman" w:cs="Times New Roman"/>
        </w:rPr>
        <w:t>then networks should form as robust an association between the curved motion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18C32208" w14:textId="3FAF08AD"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032F48">
        <w:rPr>
          <w:rFonts w:ascii="Times New Roman" w:eastAsia="Times New Roman" w:hAnsi="Times New Roman" w:cs="Times New Roman"/>
        </w:rPr>
        <w:t>2</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produced equivalent error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6F6CF462" w14:textId="0C217D13" w:rsidR="007968B5" w:rsidRDefault="00932D87" w:rsidP="00FA6AB7">
      <w:pPr>
        <w:tabs>
          <w:tab w:val="left" w:pos="7378"/>
        </w:tabs>
        <w:spacing w:line="480" w:lineRule="auto"/>
        <w:ind w:firstLine="720"/>
        <w:contextualSpacing/>
        <w:rPr>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w:t>
      </w:r>
      <w:r w:rsidR="00C25590">
        <w:rPr>
          <w:rFonts w:ascii="Times New Roman" w:eastAsia="Times New Roman" w:hAnsi="Times New Roman" w:cs="Times New Roman"/>
        </w:rPr>
        <w:t>be one way</w:t>
      </w:r>
      <w:r w:rsidRPr="00932D87">
        <w:rPr>
          <w:rFonts w:ascii="Times New Roman" w:eastAsia="Times New Roman" w:hAnsi="Times New Roman" w:cs="Times New Roman"/>
        </w:rPr>
        <w:t xml:space="preserve">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C25590">
        <w:rPr>
          <w:rFonts w:ascii="Times New Roman" w:eastAsia="Times New Roman" w:hAnsi="Times New Roman" w:cs="Times New Roman"/>
        </w:rPr>
        <w:t xml:space="preserve"> </w:t>
      </w:r>
      <w:r w:rsidRPr="00932D87">
        <w:rPr>
          <w:rFonts w:ascii="Times New Roman" w:eastAsia="Times New Roman" w:hAnsi="Times New Roman" w:cs="Times New Roman"/>
        </w:rPr>
        <w:t xml:space="preserve">infants in the Experimental condition looked longer at the Inefficient than </w:t>
      </w:r>
      <w:r w:rsidR="00C25590">
        <w:rPr>
          <w:rFonts w:ascii="Times New Roman" w:eastAsia="Times New Roman" w:hAnsi="Times New Roman" w:cs="Times New Roman"/>
        </w:rPr>
        <w:t xml:space="preserve">at </w:t>
      </w:r>
      <w:r w:rsidRPr="00932D87">
        <w:rPr>
          <w:rFonts w:ascii="Times New Roman" w:eastAsia="Times New Roman" w:hAnsi="Times New Roman" w:cs="Times New Roman"/>
        </w:rPr>
        <w:t>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w:t>
      </w:r>
      <w:r w:rsidR="00C25590">
        <w:rPr>
          <w:rFonts w:ascii="Times New Roman" w:eastAsia="Times New Roman" w:hAnsi="Times New Roman" w:cs="Times New Roman"/>
        </w:rPr>
        <w:t xml:space="preserve"> infants</w:t>
      </w:r>
      <w:r w:rsidR="007E1B38">
        <w:rPr>
          <w:rFonts w:ascii="Times New Roman" w:eastAsia="Times New Roman" w:hAnsi="Times New Roman" w:cs="Times New Roman"/>
        </w:rPr>
        <w:t xml:space="preserve"> </w:t>
      </w:r>
      <w:r w:rsidR="00C25590">
        <w:rPr>
          <w:rFonts w:ascii="Times New Roman" w:eastAsia="Times New Roman" w:hAnsi="Times New Roman" w:cs="Times New Roman"/>
        </w:rPr>
        <w:t>looked</w:t>
      </w:r>
      <w:r w:rsidR="007E1B38">
        <w:rPr>
          <w:rFonts w:ascii="Times New Roman" w:eastAsia="Times New Roman" w:hAnsi="Times New Roman" w:cs="Times New Roman"/>
        </w:rPr>
        <w:t xml:space="preserve"> equally </w:t>
      </w:r>
      <w:r w:rsidR="007E1B38">
        <w:rPr>
          <w:rFonts w:ascii="Times New Roman" w:eastAsia="Times New Roman" w:hAnsi="Times New Roman" w:cs="Times New Roman"/>
        </w:rPr>
        <w:lastRenderedPageBreak/>
        <w:t>long at the two test events in both conditions.</w:t>
      </w:r>
      <w:r w:rsidRPr="00932D87">
        <w:rPr>
          <w:rFonts w:ascii="Times New Roman" w:eastAsia="Times New Roman" w:hAnsi="Times New Roman" w:cs="Times New Roman"/>
        </w:rPr>
        <w:t xml:space="preserve"> </w:t>
      </w:r>
      <w:r w:rsidR="00020306">
        <w:rPr>
          <w:rFonts w:ascii="Times New Roman" w:eastAsia="Times New Roman" w:hAnsi="Times New Roman" w:cs="Times New Roman"/>
        </w:rPr>
        <w:t xml:space="preserve">Such </w:t>
      </w:r>
      <w:r w:rsidR="00545447">
        <w:rPr>
          <w:rFonts w:ascii="Times New Roman" w:eastAsia="Times New Roman" w:hAnsi="Times New Roman" w:cs="Times New Roman"/>
        </w:rPr>
        <w:t xml:space="preserve">a </w:t>
      </w:r>
      <w:r w:rsidR="00020306">
        <w:rPr>
          <w:rFonts w:ascii="Times New Roman" w:eastAsia="Times New Roman" w:hAnsi="Times New Roman" w:cs="Times New Roman"/>
        </w:rPr>
        <w:t xml:space="preserve">result would suggest that infants did not see the habituation event as rational or efficient.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7DEF4AC5"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23</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77B23332"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Spelke’s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xml:space="preserve">? To address this </w:t>
      </w:r>
      <w:r w:rsidR="006F0305">
        <w:rPr>
          <w:rFonts w:ascii="Times New Roman" w:eastAsia="Times New Roman" w:hAnsi="Times New Roman" w:cs="Times New Roman"/>
        </w:rPr>
        <w:lastRenderedPageBreak/>
        <w:t>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simulation</w:t>
      </w:r>
      <w:r w:rsidR="00921E01">
        <w:rPr>
          <w:rFonts w:ascii="Times New Roman" w:eastAsia="Times New Roman" w:hAnsi="Times New Roman" w:cs="Times New Roman"/>
        </w:rPr>
        <w:t>—</w:t>
      </w:r>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EC59DD">
        <w:rPr>
          <w:rFonts w:ascii="Times New Roman" w:eastAsia="Times New Roman" w:hAnsi="Times New Roman" w:cs="Times New Roman"/>
        </w:rPr>
        <w:t>3</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0B01222"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curved motion.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curved</w:t>
      </w:r>
      <w:r w:rsidR="00C201B3">
        <w:rPr>
          <w:rFonts w:ascii="Times New Roman" w:eastAsia="Times New Roman" w:hAnsi="Times New Roman" w:cs="Times New Roman"/>
        </w:rPr>
        <w:t xml:space="preserve"> </w:t>
      </w:r>
      <w:r w:rsidR="0045705D" w:rsidRPr="0045705D">
        <w:rPr>
          <w:rFonts w:ascii="Times New Roman" w:eastAsia="Times New Roman" w:hAnsi="Times New Roman" w:cs="Times New Roman"/>
        </w:rPr>
        <w:t>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r w:rsidR="006C4E68" w:rsidRPr="006C4E68">
        <w:rPr>
          <w:rFonts w:ascii="Times New Roman" w:eastAsia="Times New Roman" w:hAnsi="Times New Roman" w:cs="Times New Roman"/>
        </w:rPr>
        <w:t xml:space="preserve">Csibra &amp; Gergely, 1998; Gergely &amp; Csibra,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 xml:space="preserve">—of which studies assessing infants’ action efficiency understanding are specific </w:t>
      </w:r>
      <w:r w:rsidR="008D00E0">
        <w:rPr>
          <w:rFonts w:ascii="Times New Roman" w:eastAsia="Times New Roman" w:hAnsi="Times New Roman" w:cs="Times New Roman"/>
        </w:rPr>
        <w:lastRenderedPageBreak/>
        <w:t>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results from an associative learning mechanism that operates over the differentially salient and 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489E10AD"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1—which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 xml:space="preserve">s </w:t>
      </w:r>
      <w:r w:rsidR="00EC32E4">
        <w:rPr>
          <w:rFonts w:ascii="Times New Roman" w:eastAsia="Times New Roman" w:hAnsi="Times New Roman" w:cs="Times New Roman"/>
        </w:rPr>
        <w:t>superior performance</w:t>
      </w:r>
      <w:r w:rsidR="00CC76E3">
        <w:rPr>
          <w:rFonts w:ascii="Times New Roman" w:eastAsia="Times New Roman" w:hAnsi="Times New Roman" w:cs="Times New Roman"/>
        </w:rPr>
        <w:t xml:space="preserve"> challenges the idea that infants’ looking behavior in </w:t>
      </w:r>
      <w:r w:rsidR="00CC76E3">
        <w:rPr>
          <w:rFonts w:ascii="Times New Roman" w:eastAsia="Times New Roman" w:hAnsi="Times New Roman" w:cs="Times New Roman"/>
        </w:rPr>
        <w:lastRenderedPageBreak/>
        <w:t xml:space="preserve">action efficiency studies is </w:t>
      </w:r>
      <w:r w:rsidR="000F06AF">
        <w:rPr>
          <w:rFonts w:ascii="Times New Roman" w:eastAsia="Times New Roman" w:hAnsi="Times New Roman" w:cs="Times New Roman"/>
        </w:rPr>
        <w:t xml:space="preserve">necessarily </w:t>
      </w:r>
      <w:r w:rsidR="00CC76E3">
        <w:rPr>
          <w:rFonts w:ascii="Times New Roman" w:eastAsia="Times New Roman" w:hAnsi="Times New Roman" w:cs="Times New Roman"/>
        </w:rPr>
        <w:t>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Csibra et al. (1999) Sodian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r w:rsidRPr="0052351C">
              <w:rPr>
                <w:rFonts w:ascii="Times New Roman" w:eastAsia="Times New Roman" w:hAnsi="Times New Roman" w:cs="Times New Roman"/>
              </w:rPr>
              <w:t>Csibra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Liu &amp; Spelke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Xs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3A6B28D5"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w:t>
      </w:r>
      <w:r w:rsidR="00410A13">
        <w:rPr>
          <w:rFonts w:ascii="Times New Roman" w:eastAsia="Times New Roman" w:hAnsi="Times New Roman" w:cs="Times New Roman"/>
        </w:rPr>
        <w:lastRenderedPageBreak/>
        <w:t xml:space="preserve">of an obstacle than when it occurs with an obstacle or why infants look longer when agents stop short of their goals than when they stop next to them. </w:t>
      </w:r>
    </w:p>
    <w:p w14:paraId="1C278FDD" w14:textId="2B0D242F"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test event like that in Liu and Spelke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should look longer at the inefficient than at the High, inefficient one. Another prediction is that infants should look longer at an inefficient test event than at an efficient one following habituation to an event in which curved motion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motion.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06CFF77B" w:rsidR="003C4483" w:rsidRDefault="00900CA8"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mentioned in the Introduction, </w:t>
      </w:r>
      <w:r w:rsidR="006947FC" w:rsidRPr="006947FC">
        <w:rPr>
          <w:rFonts w:ascii="Times New Roman" w:eastAsia="Times New Roman" w:hAnsi="Times New Roman" w:cs="Times New Roman"/>
        </w:rPr>
        <w:t>ALIAS</w:t>
      </w:r>
      <w:r>
        <w:rPr>
          <w:rFonts w:ascii="Times New Roman" w:eastAsia="Times New Roman" w:hAnsi="Times New Roman" w:cs="Times New Roman"/>
        </w:rPr>
        <w:t xml:space="preserve"> should not be thought of as</w:t>
      </w:r>
      <w:r w:rsidR="006947FC" w:rsidRPr="006947FC">
        <w:rPr>
          <w:rFonts w:ascii="Times New Roman" w:eastAsia="Times New Roman" w:hAnsi="Times New Roman" w:cs="Times New Roman"/>
        </w:rPr>
        <w:t xml:space="preserve"> a model of how action efficiency understanding itself emerges</w:t>
      </w:r>
      <w:r w:rsidR="000B6CC3">
        <w:rPr>
          <w:rFonts w:ascii="Times New Roman" w:eastAsia="Times New Roman" w:hAnsi="Times New Roman" w:cs="Times New Roman"/>
        </w:rPr>
        <w:t xml:space="preserve">. </w:t>
      </w:r>
      <w:r>
        <w:rPr>
          <w:rFonts w:ascii="Times New Roman" w:eastAsia="Times New Roman" w:hAnsi="Times New Roman" w:cs="Times New Roman"/>
        </w:rPr>
        <w:t xml:space="preserve">Instead, it should be considered </w:t>
      </w:r>
      <w:r w:rsidR="00D55910">
        <w:rPr>
          <w:rFonts w:ascii="Times New Roman" w:eastAsia="Times New Roman" w:hAnsi="Times New Roman" w:cs="Times New Roman"/>
        </w:rPr>
        <w:t>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underlie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Pr>
          <w:rFonts w:ascii="Times New Roman" w:eastAsia="Times New Roman" w:hAnsi="Times New Roman" w:cs="Times New Roman"/>
        </w:rPr>
        <w:t>It is additionally worth bearing in mind that</w:t>
      </w:r>
      <w:r w:rsidR="006947FC" w:rsidRPr="006947FC">
        <w:rPr>
          <w:rFonts w:ascii="Times New Roman" w:eastAsia="Times New Roman" w:hAnsi="Times New Roman" w:cs="Times New Roman"/>
        </w:rPr>
        <w:t xml:space="preserve"> the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w:t>
      </w:r>
      <w:r w:rsidR="006947FC" w:rsidRPr="006947FC">
        <w:rPr>
          <w:rFonts w:ascii="Times New Roman" w:eastAsia="Times New Roman" w:hAnsi="Times New Roman" w:cs="Times New Roman"/>
        </w:rPr>
        <w:lastRenderedPageBreak/>
        <w:t xml:space="preserve">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5ED1A9F5"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it could be argued that the</w:t>
      </w:r>
      <w:r w:rsidR="00524642" w:rsidRPr="00EC33BD">
        <w:rPr>
          <w:rFonts w:ascii="Times New Roman" w:eastAsia="Times New Roman" w:hAnsi="Times New Roman" w:cs="Times New Roman"/>
        </w:rPr>
        <w:t xml:space="preserve"> model </w:t>
      </w:r>
      <w:r w:rsidR="00F146AE">
        <w:rPr>
          <w:rFonts w:ascii="Times New Roman" w:eastAsia="Times New Roman" w:hAnsi="Times New Roman" w:cs="Times New Roman"/>
        </w:rPr>
        <w:t>poorly approximates</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necessarily dispute this critique</w:t>
      </w:r>
      <w:r w:rsidR="00524642" w:rsidRPr="00EC33BD">
        <w:rPr>
          <w:rFonts w:ascii="Times New Roman" w:eastAsia="Times New Roman" w:hAnsi="Times New Roman" w:cs="Times New Roman"/>
        </w:rPr>
        <w:t>, a major advantage of simpler models is that</w:t>
      </w:r>
      <w:r w:rsidR="0058051A">
        <w:rPr>
          <w:rFonts w:ascii="Times New Roman" w:eastAsia="Times New Roman" w:hAnsi="Times New Roman" w:cs="Times New Roman"/>
        </w:rPr>
        <w:t xml:space="preserve"> </w:t>
      </w:r>
      <w:r w:rsidR="00C85217">
        <w:rPr>
          <w:rFonts w:ascii="Times New Roman" w:eastAsia="Times New Roman" w:hAnsi="Times New Roman" w:cs="Times New Roman"/>
        </w:rPr>
        <w:t>by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can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D4727D">
        <w:rPr>
          <w:rFonts w:ascii="Times New Roman" w:eastAsia="Times New Roman" w:hAnsi="Times New Roman" w:cs="Times New Roman"/>
        </w:rPr>
        <w:t xml:space="preserve">. </w:t>
      </w:r>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8187316"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lastRenderedPageBreak/>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suggest that </w:t>
      </w:r>
      <w:r w:rsidR="005844D8">
        <w:rPr>
          <w:rFonts w:ascii="Times New Roman" w:eastAsia="Times New Roman" w:hAnsi="Times New Roman" w:cs="Times New Roman"/>
        </w:rPr>
        <w:t>they may well be,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57"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58"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59"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Spelke,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0"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1"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2"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Benton, D. T. (2025). An associative-learning account of how infants learn about causal action in animates and inanimates: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3"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62, 101164. </w:t>
      </w:r>
      <w:hyperlink r:id="rId64"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27(3), e13464. </w:t>
      </w:r>
      <w:hyperlink r:id="rId65" w:history="1">
        <w:r w:rsidRPr="005900CF">
          <w:rPr>
            <w:rStyle w:val="Hyperlink"/>
            <w:rFonts w:ascii="Times New Roman" w:hAnsi="Times New Roman" w:cs="Times New Roman"/>
          </w:rPr>
          <w:t>https://doi.org/10.1111/desc.13464</w:t>
        </w:r>
      </w:hyperlink>
    </w:p>
    <w:p w14:paraId="0F8B7F0F" w14:textId="1390A8F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126(3), 441–458. </w:t>
      </w:r>
      <w:hyperlink r:id="rId66"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75961B04" w14:textId="61301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Bogartz, R. S., Shinskey,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1(4), 403–428. </w:t>
      </w:r>
      <w:hyperlink r:id="rId67"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Siqueland,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35(3), 294–328. </w:t>
      </w:r>
      <w:hyperlink r:id="rId68"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3(8), 289–290. </w:t>
      </w:r>
      <w:hyperlink r:id="rId69"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19(3),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17(3–4), 1323–1343. </w:t>
      </w:r>
      <w:hyperlink r:id="rId70"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5(2), 186–201. </w:t>
      </w:r>
      <w:hyperlink r:id="rId71"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29(3), 421–433. </w:t>
      </w:r>
      <w:hyperlink r:id="rId72"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112(2), 347–382. </w:t>
      </w:r>
      <w:hyperlink r:id="rId73"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1(2), 255–259. </w:t>
      </w:r>
      <w:hyperlink r:id="rId74"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27(1), 111–133. </w:t>
      </w:r>
      <w:hyperlink r:id="rId75"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72(3), 237–267. </w:t>
      </w:r>
      <w:hyperlink r:id="rId76"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14(2), 179–211. </w:t>
      </w:r>
      <w:hyperlink r:id="rId77"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213, 104621. </w:t>
      </w:r>
      <w:hyperlink r:id="rId78"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14(1), 79–106. </w:t>
      </w:r>
      <w:hyperlink r:id="rId79"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14(5), 1012–1020. </w:t>
      </w:r>
      <w:hyperlink r:id="rId80"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16, 6304. </w:t>
      </w:r>
      <w:hyperlink r:id="rId81"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Csibra,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7(7), 287–292. </w:t>
      </w:r>
      <w:hyperlink r:id="rId82"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415(6873), 755. </w:t>
      </w:r>
      <w:hyperlink r:id="rId83"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Csibra,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56(2), 165–193. </w:t>
      </w:r>
      <w:hyperlink r:id="rId84"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21(2), 167–179. </w:t>
      </w:r>
      <w:hyperlink r:id="rId85"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22(3), 186–193. </w:t>
      </w:r>
      <w:hyperlink r:id="rId86"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26(1), 30–39. </w:t>
      </w:r>
      <w:hyperlink r:id="rId87"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lastRenderedPageBreak/>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450(7169), 557–559. </w:t>
      </w:r>
      <w:hyperlink r:id="rId88"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89"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1(1), 143–150. </w:t>
      </w:r>
      <w:hyperlink r:id="rId90"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5,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19(3), 338–352. </w:t>
      </w:r>
      <w:hyperlink r:id="rId91"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20(8), 589–604. </w:t>
      </w:r>
      <w:hyperlink r:id="rId92"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123, 101334. </w:t>
      </w:r>
      <w:hyperlink r:id="rId93"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8(2), 113–139. </w:t>
      </w:r>
      <w:hyperlink r:id="rId9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Kamewari,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20(2), 303–320. </w:t>
      </w:r>
      <w:hyperlink r:id="rId9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Spelke,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15(4), 483–524. </w:t>
      </w:r>
      <w:hyperlink r:id="rId9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Spelke,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18(2), 385–393. </w:t>
      </w:r>
      <w:hyperlink r:id="rId9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67(3), 311–351. </w:t>
      </w:r>
      <w:hyperlink r:id="rId9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25(3), 265–288. </w:t>
      </w:r>
      <w:hyperlink r:id="rId9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Spelke, E. S. (2019). Origins of the concepts cause, cost, and goal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&amp; Spelke,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160, 35–42. </w:t>
      </w:r>
      <w:hyperlink r:id="rId10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28(1), e13581. </w:t>
      </w:r>
      <w:hyperlink r:id="rId10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36(5), 635–645. </w:t>
      </w:r>
      <w:hyperlink r:id="rId10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11(2), 149–186. </w:t>
      </w:r>
      <w:hyperlink r:id="rId10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10(3), 333–356. </w:t>
      </w:r>
      <w:hyperlink r:id="rId10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15(11), 776–781. </w:t>
      </w:r>
      <w:hyperlink r:id="rId106"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Muentener, P., &amp; Carey, S. (2010). Infants' causal representations of state change events. </w:t>
      </w:r>
      <w:r w:rsidRPr="000520A6">
        <w:rPr>
          <w:rFonts w:ascii="Times New Roman" w:hAnsi="Times New Roman" w:cs="Times New Roman"/>
          <w:i/>
          <w:iCs/>
        </w:rPr>
        <w:t xml:space="preserve">Cognitive Psychology, </w:t>
      </w:r>
      <w:r w:rsidRPr="005900CF">
        <w:rPr>
          <w:rFonts w:ascii="Times New Roman" w:hAnsi="Times New Roman" w:cs="Times New Roman"/>
        </w:rPr>
        <w:t xml:space="preserve">61(2), 63–86. </w:t>
      </w:r>
      <w:hyperlink r:id="rId107"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1(2), 161–184. </w:t>
      </w:r>
      <w:hyperlink r:id="rId108"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104(4), 686–713. </w:t>
      </w:r>
      <w:hyperlink r:id="rId109"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62(2), 121–149. </w:t>
      </w:r>
      <w:hyperlink r:id="rId110"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25(3), 279–295. </w:t>
      </w:r>
      <w:hyperlink r:id="rId111"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308(5719), 255–258. </w:t>
      </w:r>
      <w:hyperlink r:id="rId112"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6, 271–282. </w:t>
      </w:r>
      <w:hyperlink r:id="rId113"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308(5719), 214–216. </w:t>
      </w:r>
      <w:hyperlink r:id="rId114"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98(2), 137–155. </w:t>
      </w:r>
      <w:hyperlink r:id="rId115"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146(3), 318–336. </w:t>
      </w:r>
      <w:hyperlink r:id="rId116"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Spelke,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170, 31–48. </w:t>
      </w:r>
      <w:hyperlink r:id="rId117"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Eimas,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1(3), 271–287. </w:t>
      </w:r>
      <w:hyperlink r:id="rId118"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1(1), 31–46. </w:t>
      </w:r>
      <w:hyperlink r:id="rId119"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Lupyan,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73(1), 1–110. </w:t>
      </w:r>
      <w:hyperlink r:id="rId120"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323(6088), 533–536. </w:t>
      </w:r>
      <w:hyperlink r:id="rId121"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114(2), 159–197. </w:t>
      </w:r>
      <w:hyperlink r:id="rId122"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Imuta,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7(8), e42698. </w:t>
      </w:r>
      <w:hyperlink r:id="rId12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15(4), 271–280. </w:t>
      </w:r>
      <w:hyperlink r:id="rId12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Csibra, G., &amp; Tatone, D. (2020). Do 15-month-old infants prefer helpers? A replication of Hamlin et al. (2007). Royal Society Open Science, 7(4), 191795. </w:t>
      </w:r>
      <w:hyperlink r:id="rId12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r w:rsidRPr="000520A6">
        <w:rPr>
          <w:rFonts w:ascii="Times New Roman" w:hAnsi="Times New Roman" w:cs="Times New Roman"/>
          <w:i/>
          <w:iCs/>
        </w:rPr>
        <w:t>PLoS ONE</w:t>
      </w:r>
      <w:r w:rsidRPr="005900CF">
        <w:rPr>
          <w:rFonts w:ascii="Times New Roman" w:hAnsi="Times New Roman" w:cs="Times New Roman"/>
        </w:rPr>
        <w:t xml:space="preserve">, 6(10), e23223. </w:t>
      </w:r>
      <w:hyperlink r:id="rId12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10(3), 303–311. </w:t>
      </w:r>
      <w:hyperlink r:id="rId127"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2(3), 183–195. </w:t>
      </w:r>
      <w:hyperlink r:id="rId12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43(3), 152–166. </w:t>
      </w:r>
      <w:hyperlink r:id="rId129"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6(7), 293–298. </w:t>
      </w:r>
      <w:hyperlink r:id="rId130"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Spelke, E. S. (2013). First-person action experience reveals sensitivity to action efficiency in prereaching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110(46), 18728–18733. </w:t>
      </w:r>
      <w:hyperlink r:id="rId131"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34(7), 1244–1286. </w:t>
      </w:r>
      <w:hyperlink r:id="rId132"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Sodian,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27(1), 31–41. </w:t>
      </w:r>
      <w:hyperlink r:id="rId133"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25(1), 545–580. </w:t>
      </w:r>
      <w:hyperlink r:id="rId134"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96(1), B1–B11. </w:t>
      </w:r>
      <w:hyperlink r:id="rId135"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Spelke,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Spelke, E. S., Breinlinger,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99(4), 605–632. </w:t>
      </w:r>
      <w:hyperlink r:id="rId136"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31(6), e2359. </w:t>
      </w:r>
      <w:hyperlink r:id="rId137"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Vallortigara, G., Regolin, L., &amp; Marconato, F. (2005). Visually inexperienced chicks exhibit spontaneous preference for biological motion patterns. PLoS Biology, 3(7), e208. </w:t>
      </w:r>
      <w:hyperlink r:id="rId138" w:history="1">
        <w:r w:rsidRPr="00E17C00">
          <w:rPr>
            <w:rStyle w:val="Hyperlink"/>
            <w:rFonts w:ascii="Times New Roman" w:hAnsi="Times New Roman" w:cs="Times New Roman"/>
          </w:rPr>
          <w:t>https://doi.org/10.1371/journal.pbio.0030208</w:t>
        </w:r>
      </w:hyperlink>
    </w:p>
    <w:p w14:paraId="2FFE18EF" w14:textId="7D0D696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Overwalle, F. (2010). Infants' teleological and belief inference: A recurrent connectionist approach to their minimal representational and computational requirements. </w:t>
      </w:r>
      <w:r w:rsidRPr="00FE58D3">
        <w:rPr>
          <w:rFonts w:ascii="Times New Roman" w:hAnsi="Times New Roman" w:cs="Times New Roman"/>
          <w:i/>
          <w:iCs/>
        </w:rPr>
        <w:t>NeuroImage</w:t>
      </w:r>
      <w:r w:rsidRPr="005900CF">
        <w:rPr>
          <w:rFonts w:ascii="Times New Roman" w:hAnsi="Times New Roman" w:cs="Times New Roman"/>
        </w:rPr>
        <w:t xml:space="preserve">, 52(3), 1095–1108. </w:t>
      </w:r>
      <w:hyperlink r:id="rId139"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383(6682), 504–511. </w:t>
      </w:r>
      <w:hyperlink r:id="rId140"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7(1), 73–83. </w:t>
      </w:r>
      <w:hyperlink r:id="rId14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27(4), 367–382. </w:t>
      </w:r>
      <w:hyperlink r:id="rId14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168, 154–163. </w:t>
      </w:r>
      <w:hyperlink r:id="rId14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69(1), 1–34. </w:t>
      </w:r>
      <w:hyperlink r:id="rId14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11(1), 73–77. </w:t>
      </w:r>
      <w:hyperlink r:id="rId14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358(6389), 749–750. </w:t>
      </w:r>
      <w:hyperlink r:id="rId146"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4(6), 172–177. </w:t>
      </w:r>
      <w:hyperlink r:id="rId147"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Yermolayeva, Y., &amp; Rakison,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140(1), 224–255. </w:t>
      </w:r>
      <w:hyperlink r:id="rId148"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56(6), 1574–1583. </w:t>
      </w:r>
      <w:hyperlink r:id="rId149"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0"/>
      <w:headerReference w:type="first" r:id="rId15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7EF67" w14:textId="77777777" w:rsidR="008D7FC5" w:rsidRDefault="008D7FC5" w:rsidP="00391C7E">
      <w:pPr>
        <w:spacing w:after="0" w:line="240" w:lineRule="auto"/>
      </w:pPr>
      <w:r>
        <w:separator/>
      </w:r>
    </w:p>
  </w:endnote>
  <w:endnote w:type="continuationSeparator" w:id="0">
    <w:p w14:paraId="286E8A76" w14:textId="77777777" w:rsidR="008D7FC5" w:rsidRDefault="008D7FC5"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D5293" w14:textId="77777777" w:rsidR="008D7FC5" w:rsidRDefault="008D7FC5" w:rsidP="00391C7E">
      <w:pPr>
        <w:spacing w:after="0" w:line="240" w:lineRule="auto"/>
      </w:pPr>
      <w:r>
        <w:separator/>
      </w:r>
    </w:p>
  </w:footnote>
  <w:footnote w:type="continuationSeparator" w:id="0">
    <w:p w14:paraId="040A915F" w14:textId="77777777" w:rsidR="008D7FC5" w:rsidRDefault="008D7FC5"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08"/>
    <w:rsid w:val="0007152D"/>
    <w:rsid w:val="00071940"/>
    <w:rsid w:val="00071A55"/>
    <w:rsid w:val="00071F26"/>
    <w:rsid w:val="00072A47"/>
    <w:rsid w:val="0007371A"/>
    <w:rsid w:val="00073A27"/>
    <w:rsid w:val="00073E90"/>
    <w:rsid w:val="000742D7"/>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761"/>
    <w:rsid w:val="000A276E"/>
    <w:rsid w:val="000A29F2"/>
    <w:rsid w:val="000A317D"/>
    <w:rsid w:val="000A329B"/>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6AF"/>
    <w:rsid w:val="00142ED1"/>
    <w:rsid w:val="001433CD"/>
    <w:rsid w:val="00143F51"/>
    <w:rsid w:val="001440E5"/>
    <w:rsid w:val="00144146"/>
    <w:rsid w:val="001441FF"/>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A63"/>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261"/>
    <w:rsid w:val="00255559"/>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AC1"/>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79C"/>
    <w:rsid w:val="002F5E1A"/>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0C8"/>
    <w:rsid w:val="00312213"/>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FE"/>
    <w:rsid w:val="00324C6A"/>
    <w:rsid w:val="00324D35"/>
    <w:rsid w:val="00325351"/>
    <w:rsid w:val="0032624C"/>
    <w:rsid w:val="00326503"/>
    <w:rsid w:val="00326DF7"/>
    <w:rsid w:val="00326ED5"/>
    <w:rsid w:val="00327070"/>
    <w:rsid w:val="00327258"/>
    <w:rsid w:val="00327476"/>
    <w:rsid w:val="00331188"/>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7126"/>
    <w:rsid w:val="0048749D"/>
    <w:rsid w:val="00487662"/>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0975"/>
    <w:rsid w:val="004F09AF"/>
    <w:rsid w:val="004F15D3"/>
    <w:rsid w:val="004F1972"/>
    <w:rsid w:val="004F2B4A"/>
    <w:rsid w:val="004F3228"/>
    <w:rsid w:val="004F32E8"/>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7DA"/>
    <w:rsid w:val="00551B6D"/>
    <w:rsid w:val="00552237"/>
    <w:rsid w:val="0055297C"/>
    <w:rsid w:val="00552D36"/>
    <w:rsid w:val="00552D79"/>
    <w:rsid w:val="005535D5"/>
    <w:rsid w:val="00553AD7"/>
    <w:rsid w:val="00553CB7"/>
    <w:rsid w:val="005540D0"/>
    <w:rsid w:val="005541AB"/>
    <w:rsid w:val="00554B63"/>
    <w:rsid w:val="00554D15"/>
    <w:rsid w:val="00554D82"/>
    <w:rsid w:val="00555070"/>
    <w:rsid w:val="00555C07"/>
    <w:rsid w:val="00556548"/>
    <w:rsid w:val="005565CD"/>
    <w:rsid w:val="00556BD0"/>
    <w:rsid w:val="00557181"/>
    <w:rsid w:val="0055722D"/>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A5C"/>
    <w:rsid w:val="00584DD2"/>
    <w:rsid w:val="005853DF"/>
    <w:rsid w:val="00585C1D"/>
    <w:rsid w:val="00585C9B"/>
    <w:rsid w:val="00585F21"/>
    <w:rsid w:val="00586047"/>
    <w:rsid w:val="00586440"/>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4A45"/>
    <w:rsid w:val="0059594F"/>
    <w:rsid w:val="0059619C"/>
    <w:rsid w:val="005963CC"/>
    <w:rsid w:val="00596466"/>
    <w:rsid w:val="0059677B"/>
    <w:rsid w:val="00596951"/>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6C78"/>
    <w:rsid w:val="005F741F"/>
    <w:rsid w:val="005F76C3"/>
    <w:rsid w:val="005F79DF"/>
    <w:rsid w:val="006008A7"/>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DAC"/>
    <w:rsid w:val="006373DC"/>
    <w:rsid w:val="006375D6"/>
    <w:rsid w:val="00637678"/>
    <w:rsid w:val="006377CD"/>
    <w:rsid w:val="00637979"/>
    <w:rsid w:val="00637C01"/>
    <w:rsid w:val="006401BE"/>
    <w:rsid w:val="006401FB"/>
    <w:rsid w:val="00640CAC"/>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2C6"/>
    <w:rsid w:val="006A6F1E"/>
    <w:rsid w:val="006A72E8"/>
    <w:rsid w:val="006A77C1"/>
    <w:rsid w:val="006A789A"/>
    <w:rsid w:val="006A7B62"/>
    <w:rsid w:val="006A7BD0"/>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C64"/>
    <w:rsid w:val="006D7DD0"/>
    <w:rsid w:val="006E0465"/>
    <w:rsid w:val="006E079D"/>
    <w:rsid w:val="006E0957"/>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B05"/>
    <w:rsid w:val="00756303"/>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EFB"/>
    <w:rsid w:val="007750A3"/>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102C"/>
    <w:rsid w:val="007811D2"/>
    <w:rsid w:val="00781413"/>
    <w:rsid w:val="00781EF5"/>
    <w:rsid w:val="00782CD9"/>
    <w:rsid w:val="0078337B"/>
    <w:rsid w:val="00783F1E"/>
    <w:rsid w:val="00784196"/>
    <w:rsid w:val="0078424D"/>
    <w:rsid w:val="00784567"/>
    <w:rsid w:val="007847D6"/>
    <w:rsid w:val="00784BEC"/>
    <w:rsid w:val="00784ED7"/>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D2B"/>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60B"/>
    <w:rsid w:val="00867CF7"/>
    <w:rsid w:val="00870188"/>
    <w:rsid w:val="008708A3"/>
    <w:rsid w:val="00870B3B"/>
    <w:rsid w:val="00870B40"/>
    <w:rsid w:val="00870BB3"/>
    <w:rsid w:val="00870D84"/>
    <w:rsid w:val="00870EF4"/>
    <w:rsid w:val="0087135A"/>
    <w:rsid w:val="00871DB9"/>
    <w:rsid w:val="00871FE7"/>
    <w:rsid w:val="00872015"/>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DD"/>
    <w:rsid w:val="00883112"/>
    <w:rsid w:val="00883325"/>
    <w:rsid w:val="0088394A"/>
    <w:rsid w:val="00883F04"/>
    <w:rsid w:val="00884672"/>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2A1"/>
    <w:rsid w:val="008D2812"/>
    <w:rsid w:val="008D2955"/>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1A8"/>
    <w:rsid w:val="00976811"/>
    <w:rsid w:val="00976AEB"/>
    <w:rsid w:val="00976E80"/>
    <w:rsid w:val="00977120"/>
    <w:rsid w:val="00977197"/>
    <w:rsid w:val="009774E2"/>
    <w:rsid w:val="00977CC3"/>
    <w:rsid w:val="00977D06"/>
    <w:rsid w:val="00977EAF"/>
    <w:rsid w:val="00977EC4"/>
    <w:rsid w:val="00982472"/>
    <w:rsid w:val="00982B50"/>
    <w:rsid w:val="009834C3"/>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982"/>
    <w:rsid w:val="009C3EF9"/>
    <w:rsid w:val="009C431B"/>
    <w:rsid w:val="009C4A63"/>
    <w:rsid w:val="009C4B66"/>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69D"/>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2187"/>
    <w:rsid w:val="00AB2AC1"/>
    <w:rsid w:val="00AB345E"/>
    <w:rsid w:val="00AB3702"/>
    <w:rsid w:val="00AB3878"/>
    <w:rsid w:val="00AB3BD9"/>
    <w:rsid w:val="00AB3FE4"/>
    <w:rsid w:val="00AB4808"/>
    <w:rsid w:val="00AB4988"/>
    <w:rsid w:val="00AB528D"/>
    <w:rsid w:val="00AB5296"/>
    <w:rsid w:val="00AB63C6"/>
    <w:rsid w:val="00AB6869"/>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3F7"/>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E9"/>
    <w:rsid w:val="00B7144B"/>
    <w:rsid w:val="00B716BE"/>
    <w:rsid w:val="00B7179B"/>
    <w:rsid w:val="00B725B4"/>
    <w:rsid w:val="00B72E2D"/>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4D"/>
    <w:rsid w:val="00B867E0"/>
    <w:rsid w:val="00B86AE9"/>
    <w:rsid w:val="00B86BF5"/>
    <w:rsid w:val="00B8717E"/>
    <w:rsid w:val="00B878DE"/>
    <w:rsid w:val="00B87F57"/>
    <w:rsid w:val="00B9047B"/>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717"/>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10C"/>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C86"/>
    <w:rsid w:val="00CB5E7A"/>
    <w:rsid w:val="00CB6142"/>
    <w:rsid w:val="00CB745E"/>
    <w:rsid w:val="00CB7504"/>
    <w:rsid w:val="00CB7F61"/>
    <w:rsid w:val="00CC0006"/>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D0161"/>
    <w:rsid w:val="00CD01AD"/>
    <w:rsid w:val="00CD062E"/>
    <w:rsid w:val="00CD1446"/>
    <w:rsid w:val="00CD166A"/>
    <w:rsid w:val="00CD1B05"/>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24B"/>
    <w:rsid w:val="00D0227A"/>
    <w:rsid w:val="00D02495"/>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33D"/>
    <w:rsid w:val="00D2337C"/>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5145"/>
    <w:rsid w:val="00D6535A"/>
    <w:rsid w:val="00D65DC2"/>
    <w:rsid w:val="00D65E42"/>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EC"/>
    <w:rsid w:val="00D81444"/>
    <w:rsid w:val="00D829DD"/>
    <w:rsid w:val="00D82DE9"/>
    <w:rsid w:val="00D838CA"/>
    <w:rsid w:val="00D83D5A"/>
    <w:rsid w:val="00D84475"/>
    <w:rsid w:val="00D84499"/>
    <w:rsid w:val="00D85002"/>
    <w:rsid w:val="00D85633"/>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CA9"/>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F58"/>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E3"/>
    <w:rsid w:val="00F728A6"/>
    <w:rsid w:val="00F72A7D"/>
    <w:rsid w:val="00F72C4A"/>
    <w:rsid w:val="00F737C1"/>
    <w:rsid w:val="00F737F5"/>
    <w:rsid w:val="00F73F26"/>
    <w:rsid w:val="00F740D0"/>
    <w:rsid w:val="00F7410B"/>
    <w:rsid w:val="00F749B5"/>
    <w:rsid w:val="00F74A58"/>
    <w:rsid w:val="00F74BB7"/>
    <w:rsid w:val="00F74F8A"/>
    <w:rsid w:val="00F75A2B"/>
    <w:rsid w:val="00F7626C"/>
    <w:rsid w:val="00F76F9D"/>
    <w:rsid w:val="00F770FE"/>
    <w:rsid w:val="00F77113"/>
    <w:rsid w:val="00F77428"/>
    <w:rsid w:val="00F77620"/>
    <w:rsid w:val="00F777EF"/>
    <w:rsid w:val="00F80189"/>
    <w:rsid w:val="00F80921"/>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AD1"/>
    <w:rsid w:val="00F94C55"/>
    <w:rsid w:val="00F94E6F"/>
    <w:rsid w:val="00F9599E"/>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598"/>
    <w:rsid w:val="00FA782C"/>
    <w:rsid w:val="00FA78E9"/>
    <w:rsid w:val="00FA7D63"/>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cognition.2017.09.007"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037/xge0001656" TargetMode="External"/><Relationship Id="rId84" Type="http://schemas.openxmlformats.org/officeDocument/2006/relationships/hyperlink" Target="https://doi.org/10.1016/0010-0277(95)00661-H" TargetMode="External"/><Relationship Id="rId138" Type="http://schemas.openxmlformats.org/officeDocument/2006/relationships/hyperlink" Target="https://doi.org/10.1371/journal.pbio.0030208" TargetMode="External"/><Relationship Id="rId107" Type="http://schemas.openxmlformats.org/officeDocument/2006/relationships/hyperlink" Target="https://doi.org/10.1016/j.cogpsych.2010.02.001" TargetMode="External"/><Relationship Id="rId11" Type="http://schemas.openxmlformats.org/officeDocument/2006/relationships/image" Target="media/image20.jp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111/1467-7687.00039" TargetMode="External"/><Relationship Id="rId128" Type="http://schemas.openxmlformats.org/officeDocument/2006/relationships/hyperlink" Target="https://doi.org/10.1038/s44159-023-00152-5%20" TargetMode="External"/><Relationship Id="rId149" Type="http://schemas.openxmlformats.org/officeDocument/2006/relationships/hyperlink" Target="https://doi.org/10.2307/1130473" TargetMode="External"/><Relationship Id="rId5" Type="http://schemas.openxmlformats.org/officeDocument/2006/relationships/webSettings" Target="webSettings.xml"/><Relationship Id="rId95" Type="http://schemas.openxmlformats.org/officeDocument/2006/relationships/hyperlink" Target="https://doi.org/10.1016/j.cogdev.2005.04.004"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oi.org/10.1016/j.cogdev.2022.101164" TargetMode="External"/><Relationship Id="rId69" Type="http://schemas.openxmlformats.org/officeDocument/2006/relationships/hyperlink" Target="https://doi.org/10.1016/S1364-6613(99)01356-X" TargetMode="External"/><Relationship Id="rId113" Type="http://schemas.openxmlformats.org/officeDocument/2006/relationships/hyperlink" Target="https://doi.org/10.1038/s42256-024-00802-0%20" TargetMode="External"/><Relationship Id="rId118" Type="http://schemas.openxmlformats.org/officeDocument/2006/relationships/hyperlink" Target="https://doi.org/10.1037/1089-2680.1.3.271" TargetMode="External"/><Relationship Id="rId134" Type="http://schemas.openxmlformats.org/officeDocument/2006/relationships/hyperlink" Target="https://doi.org/10.1146/annurev.ph.25.030163.002553" TargetMode="External"/><Relationship Id="rId139" Type="http://schemas.openxmlformats.org/officeDocument/2006/relationships/hyperlink" Target="https://doi.org/10.1016/j.neuroimage.2010.05.028" TargetMode="External"/><Relationship Id="rId80" Type="http://schemas.openxmlformats.org/officeDocument/2006/relationships/hyperlink" Target="https://doi.org/10.1111/j.1467-7687.2011.01048.x" TargetMode="External"/><Relationship Id="rId85" Type="http://schemas.openxmlformats.org/officeDocument/2006/relationships/hyperlink" Target="https://doi.org/10.1016/S0163-6383(98)90001-7%20" TargetMode="External"/><Relationship Id="rId150" Type="http://schemas.openxmlformats.org/officeDocument/2006/relationships/header" Target="header1.xm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111/j.1467-8624.1991.tb01602.x" TargetMode="External"/><Relationship Id="rId103" Type="http://schemas.openxmlformats.org/officeDocument/2006/relationships/hyperlink" Target="https://doi.org/10.1037/0012-1649.36.5.635" TargetMode="External"/><Relationship Id="rId108" Type="http://schemas.openxmlformats.org/officeDocument/2006/relationships/hyperlink" Target="https://doi.org/10.1111/1467-7687.00021%20" TargetMode="External"/><Relationship Id="rId124" Type="http://schemas.openxmlformats.org/officeDocument/2006/relationships/hyperlink" Target="https://doi.org/10.1080/09540090310001655093" TargetMode="External"/><Relationship Id="rId129" Type="http://schemas.openxmlformats.org/officeDocument/2006/relationships/hyperlink" Target="https://doi.org/10.1521/soco.2025.43.3.152" TargetMode="External"/><Relationship Id="rId54" Type="http://schemas.openxmlformats.org/officeDocument/2006/relationships/image" Target="media/image44.svg"/><Relationship Id="rId70" Type="http://schemas.openxmlformats.org/officeDocument/2006/relationships/hyperlink" Target="https://doi.org/10.1016/S0885-2014(02)00124-7" TargetMode="External"/><Relationship Id="rId75" Type="http://schemas.openxmlformats.org/officeDocument/2006/relationships/hyperlink" Target="https://doi.org/10.1207/s15516709cog2701_4" TargetMode="External"/><Relationship Id="rId91" Type="http://schemas.openxmlformats.org/officeDocument/2006/relationships/hyperlink" Target="https://doi.org/10.1037/0012-1649.19.3.338" TargetMode="External"/><Relationship Id="rId96" Type="http://schemas.openxmlformats.org/officeDocument/2006/relationships/hyperlink" Target="https://doi.org/10.1016/0010-0285(83)90017-8" TargetMode="External"/><Relationship Id="rId140" Type="http://schemas.openxmlformats.org/officeDocument/2006/relationships/hyperlink" Target="https://doi.org/10.1126/science.adi1374%20" TargetMode="External"/><Relationship Id="rId145" Type="http://schemas.openxmlformats.org/officeDocument/2006/relationships/hyperlink" Target="https://doi.org/10.1111/1467-9280.00218"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126/science.1111656" TargetMode="External"/><Relationship Id="rId119" Type="http://schemas.openxmlformats.org/officeDocument/2006/relationships/hyperlink" Target="https://doi.org/10.1207/S15327078IN0101_04%20" TargetMode="External"/><Relationship Id="rId44" Type="http://schemas.openxmlformats.org/officeDocument/2006/relationships/image" Target="media/image34.png"/><Relationship Id="rId60" Type="http://schemas.openxmlformats.org/officeDocument/2006/relationships/hyperlink" Target="https://doi.org/10.1016/0010-0277(85)90008-3" TargetMode="External"/><Relationship Id="rId65" Type="http://schemas.openxmlformats.org/officeDocument/2006/relationships/hyperlink" Target="https://doi.org/10.1111/desc.13464" TargetMode="External"/><Relationship Id="rId81" Type="http://schemas.openxmlformats.org/officeDocument/2006/relationships/hyperlink" Target="https://doi.org/10.1038/s41467-025-61517-3" TargetMode="External"/><Relationship Id="rId86" Type="http://schemas.openxmlformats.org/officeDocument/2006/relationships/hyperlink" Target="https://doi.org/10.1177/0963721412470687" TargetMode="External"/><Relationship Id="rId130" Type="http://schemas.openxmlformats.org/officeDocument/2006/relationships/hyperlink" Target="https://doi.org/10.1016/S1364-6613(02)01926-5" TargetMode="External"/><Relationship Id="rId135" Type="http://schemas.openxmlformats.org/officeDocument/2006/relationships/hyperlink" Target="https://doi.org/10.1016/j.cognition.2004.07.004%20" TargetMode="External"/><Relationship Id="rId151"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37/0033-295X.104.4.686%20"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S0010-0277(99)00039-6" TargetMode="External"/><Relationship Id="rId97" Type="http://schemas.openxmlformats.org/officeDocument/2006/relationships/hyperlink" Target="https://doi.org/10.1037/0096-1523.18.2.385" TargetMode="External"/><Relationship Id="rId104" Type="http://schemas.openxmlformats.org/officeDocument/2006/relationships/hyperlink" Target="https://doi.org/10.1080/095400999116322" TargetMode="External"/><Relationship Id="rId120" Type="http://schemas.openxmlformats.org/officeDocument/2006/relationships/hyperlink" Target="https://doi.org/10.1111/j.1540-5834.2008.00469.x" TargetMode="External"/><Relationship Id="rId125" Type="http://schemas.openxmlformats.org/officeDocument/2006/relationships/hyperlink" Target="https://doi.org/10.1098/rsos.191795" TargetMode="External"/><Relationship Id="rId141" Type="http://schemas.openxmlformats.org/officeDocument/2006/relationships/hyperlink" Target="https://doi.org/10.1207/s15327078in0701_6%20" TargetMode="External"/><Relationship Id="rId146" Type="http://schemas.openxmlformats.org/officeDocument/2006/relationships/hyperlink" Target="https://doi.org/10.1038/358749a0" TargetMode="External"/><Relationship Id="rId7" Type="http://schemas.openxmlformats.org/officeDocument/2006/relationships/endnotes" Target="endnotes.xml"/><Relationship Id="rId71" Type="http://schemas.openxmlformats.org/officeDocument/2006/relationships/hyperlink" Target="https://doi.org/10.1111/1467-7687.00220" TargetMode="External"/><Relationship Id="rId92" Type="http://schemas.openxmlformats.org/officeDocument/2006/relationships/hyperlink" Target="https://doi.org/10.1016/j.tics.2016.05.011%20"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j.cognition.2012.11.007%20" TargetMode="External"/><Relationship Id="rId87" Type="http://schemas.openxmlformats.org/officeDocument/2006/relationships/hyperlink" Target="https://doi.org/10.1016/j.cogdev.2010.09.001" TargetMode="External"/><Relationship Id="rId110" Type="http://schemas.openxmlformats.org/officeDocument/2006/relationships/hyperlink" Target="https://doi.org/10.1016/S0010-0277(96)00727-5" TargetMode="External"/><Relationship Id="rId115" Type="http://schemas.openxmlformats.org/officeDocument/2006/relationships/hyperlink" Target="https://doi.org/10.1016/j.cognition.2004.11.005" TargetMode="External"/><Relationship Id="rId131" Type="http://schemas.openxmlformats.org/officeDocument/2006/relationships/hyperlink" Target="https://doi.org/10.1073/pnas.1318053110%20" TargetMode="External"/><Relationship Id="rId136" Type="http://schemas.openxmlformats.org/officeDocument/2006/relationships/hyperlink" Target="https://doi.org/10.1037/0033-295X.99.4.605" TargetMode="External"/><Relationship Id="rId61" Type="http://schemas.openxmlformats.org/officeDocument/2006/relationships/hyperlink" Target="https://doi.org/10.1016/j.dr.2022.101034" TargetMode="External"/><Relationship Id="rId82" Type="http://schemas.openxmlformats.org/officeDocument/2006/relationships/hyperlink" Target="https://doi.org/10.1016/S1364-6613(03)00128-1" TargetMode="External"/><Relationship Id="rId152"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svg"/><Relationship Id="rId77" Type="http://schemas.openxmlformats.org/officeDocument/2006/relationships/hyperlink" Target="https://doi.org/10.1207/s15516709cog1402_1%20" TargetMode="External"/><Relationship Id="rId100" Type="http://schemas.openxmlformats.org/officeDocument/2006/relationships/hyperlink" Target="https://doi.org/10.1073/pnas.1904786116%20" TargetMode="External"/><Relationship Id="rId105" Type="http://schemas.openxmlformats.org/officeDocument/2006/relationships/hyperlink" Target="https://doi.org/10.1111/j.1467-7687.2007.00586.x%20" TargetMode="External"/><Relationship Id="rId126" Type="http://schemas.openxmlformats.org/officeDocument/2006/relationships/hyperlink" Target="https://doi.org/10.1371/journal.pone.0023223" TargetMode="External"/><Relationship Id="rId147" Type="http://schemas.openxmlformats.org/officeDocument/2006/relationships/hyperlink" Target="https://doi.org/10.1111/1467-8721.ep1077261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037/0012-1649.29.3.421" TargetMode="External"/><Relationship Id="rId93" Type="http://schemas.openxmlformats.org/officeDocument/2006/relationships/hyperlink" Target="https://doi.org/10.1016/j.cogpsych.2020.101334%20" TargetMode="External"/><Relationship Id="rId98" Type="http://schemas.openxmlformats.org/officeDocument/2006/relationships/hyperlink" Target="https://doi.org/10.1016/S0010-0277(98)00036-5" TargetMode="External"/><Relationship Id="rId121" Type="http://schemas.openxmlformats.org/officeDocument/2006/relationships/hyperlink" Target="https://doi.org/10.1038/323533a0" TargetMode="External"/><Relationship Id="rId142" Type="http://schemas.openxmlformats.org/officeDocument/2006/relationships/hyperlink" Target="https://doi.org/10.1016/j.cogdev.2012.08.004"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207/S15327078IN0104_3" TargetMode="External"/><Relationship Id="rId116" Type="http://schemas.openxmlformats.org/officeDocument/2006/relationships/hyperlink" Target="https://doi.org/10.1037/xge0000260%20" TargetMode="External"/><Relationship Id="rId137" Type="http://schemas.openxmlformats.org/officeDocument/2006/relationships/hyperlink" Target="https://doi.org/10.1002/icd.2359"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doi.org/10.1002/icd.2355" TargetMode="External"/><Relationship Id="rId83" Type="http://schemas.openxmlformats.org/officeDocument/2006/relationships/hyperlink" Target="https://doi.org/10.1038/415755a%20" TargetMode="External"/><Relationship Id="rId88" Type="http://schemas.openxmlformats.org/officeDocument/2006/relationships/hyperlink" Target="https://doi.org/10.1038/nature06288" TargetMode="External"/><Relationship Id="rId111" Type="http://schemas.openxmlformats.org/officeDocument/2006/relationships/hyperlink" Target="https://doi.org/10.1016/S0163-6383(02)00097-8%20" TargetMode="External"/><Relationship Id="rId132" Type="http://schemas.openxmlformats.org/officeDocument/2006/relationships/hyperlink" Target="https://doi.org/10.1111/j.1551-6709.2010.01129.x" TargetMode="External"/><Relationship Id="rId153" Type="http://schemas.openxmlformats.org/officeDocument/2006/relationships/theme" Target="theme/theme1.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doi.org/10.1126/science.284.5416.875a%20" TargetMode="External"/><Relationship Id="rId106" Type="http://schemas.openxmlformats.org/officeDocument/2006/relationships/hyperlink" Target="https://doi.org/10.1111/j.0956-7976.2004.00755.x" TargetMode="External"/><Relationship Id="rId127" Type="http://schemas.openxmlformats.org/officeDocument/2006/relationships/hyperlink" Target="https://doi.org/10.1207/s15327078in1003_6" TargetMode="External"/><Relationship Id="rId10" Type="http://schemas.openxmlformats.org/officeDocument/2006/relationships/image" Target="media/image2.jp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37/0033-295X.112.2.347" TargetMode="External"/><Relationship Id="rId78" Type="http://schemas.openxmlformats.org/officeDocument/2006/relationships/hyperlink" Target="https://doi.org/10.1016/j.cognition.2021.104621%20" TargetMode="External"/><Relationship Id="rId94" Type="http://schemas.openxmlformats.org/officeDocument/2006/relationships/hyperlink" Target="https://doi.org/10.1016/0885-2014(93)90008-S" TargetMode="External"/><Relationship Id="rId99" Type="http://schemas.openxmlformats.org/officeDocument/2006/relationships/hyperlink" Target="https://doi.org/10.1016/S0010-0277(87)80006-9" TargetMode="External"/><Relationship Id="rId101" Type="http://schemas.openxmlformats.org/officeDocument/2006/relationships/hyperlink" Target="https://doi.org/10.1016/j.cognition.2016.12.007" TargetMode="External"/><Relationship Id="rId122" Type="http://schemas.openxmlformats.org/officeDocument/2006/relationships/hyperlink" Target="https://doi.org/10.1037/0096-3445.114.2.159%20" TargetMode="External"/><Relationship Id="rId143" Type="http://schemas.openxmlformats.org/officeDocument/2006/relationships/hyperlink" Target="https://doi.org/10.1016/j.cognition.2017.06.029" TargetMode="External"/><Relationship Id="rId148" Type="http://schemas.openxmlformats.org/officeDocument/2006/relationships/hyperlink" Target="https://doi.org/10.1037/a0032150" TargetMode="External"/><Relationship Id="rId4" Type="http://schemas.openxmlformats.org/officeDocument/2006/relationships/settings" Target="settings.xml"/><Relationship Id="rId9" Type="http://schemas.openxmlformats.org/officeDocument/2006/relationships/image" Target="media/image1.jp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0022-0965(83)90085-3%20" TargetMode="External"/><Relationship Id="rId89" Type="http://schemas.openxmlformats.org/officeDocument/2006/relationships/hyperlink" Target="https://doi.org/10.1177/17456916221112075" TargetMode="External"/><Relationship Id="rId112" Type="http://schemas.openxmlformats.org/officeDocument/2006/relationships/hyperlink" Target="https://doi.org/10.1126/science.1107621" TargetMode="External"/><Relationship Id="rId133" Type="http://schemas.openxmlformats.org/officeDocument/2006/relationships/hyperlink" Target="https://doi.org/10.1016/j.infbeh.2003.05.006" TargetMode="Externa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doi.org/10.1016/0010-0277(86)90052-1" TargetMode="External"/><Relationship Id="rId79" Type="http://schemas.openxmlformats.org/officeDocument/2006/relationships/hyperlink" Target="https://doi.org/10.1207/s15516709cog1401_5" TargetMode="External"/><Relationship Id="rId102" Type="http://schemas.openxmlformats.org/officeDocument/2006/relationships/hyperlink" Target="https://doi.org/10.1111/desc.13581" TargetMode="External"/><Relationship Id="rId123" Type="http://schemas.openxmlformats.org/officeDocument/2006/relationships/hyperlink" Target="https://doi.org/10.1371/journal.pone.0042698" TargetMode="External"/><Relationship Id="rId144" Type="http://schemas.openxmlformats.org/officeDocument/2006/relationships/hyperlink" Target="https://doi.org/10.1016/S0010-0277(98)00058-4" TargetMode="External"/><Relationship Id="rId90" Type="http://schemas.openxmlformats.org/officeDocument/2006/relationships/hyperlink" Target="https://doi.org/10.1162/neco.1989.1.1.1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84</Pages>
  <Words>20274</Words>
  <Characters>115562</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16</cp:revision>
  <dcterms:created xsi:type="dcterms:W3CDTF">2026-05-27T03:38:00Z</dcterms:created>
  <dcterms:modified xsi:type="dcterms:W3CDTF">2026-05-28T03:02:00Z</dcterms:modified>
</cp:coreProperties>
</file>