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4BC4C6EA"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behaviors. As such, this study raises crucial questions about the necessity of specialized learning </w:t>
        </w:r>
        <w:r w:rsidR="00725EDB" w:rsidRPr="00725EDB">
          <w:rPr>
            <w:rFonts w:ascii="Times New Roman" w:hAnsi="Times New Roman" w:cs="Times New Roman"/>
          </w:rPr>
          <w:lastRenderedPageBreak/>
          <w:t>mechanisms to explain, raising questions about whether any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C4CD26A"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this method, infants are </w:t>
      </w:r>
      <w:ins w:id="54" w:author="Benton, Deon" w:date="2026-06-11T16:00:00Z" w16du:dateUtc="2026-06-11T21:00:00Z">
        <w:r w:rsidR="00152D01">
          <w:rPr>
            <w:rFonts w:ascii="Times New Roman" w:hAnsi="Times New Roman" w:cs="Times New Roman"/>
          </w:rPr>
          <w:t>either habituated or familiarized to</w:t>
        </w:r>
      </w:ins>
      <w:r w:rsidR="0094054E">
        <w:rPr>
          <w:rFonts w:ascii="Times New Roman" w:hAnsi="Times New Roman" w:cs="Times New Roman"/>
        </w:rPr>
        <w:t xml:space="preserve"> events designed to establish an expectation of some kind or to acquaint them with the set-up of the experiment. In a subsequent test phase</w:t>
      </w:r>
      <w:r w:rsidR="0094054E" w:rsidRPr="001863D5">
        <w:rPr>
          <w:rFonts w:ascii="Times New Roman" w:hAnsi="Times New Roman" w:cs="Times New Roman"/>
        </w:rPr>
        <w:t xml:space="preserve">, infants are shown events that either conform to or violate the expectations that an adult observer might </w:t>
      </w:r>
      <w:r w:rsidR="0094054E">
        <w:rPr>
          <w:rFonts w:ascii="Times New Roman" w:hAnsi="Times New Roman" w:cs="Times New Roman"/>
        </w:rPr>
        <w:t xml:space="preserve">have formed during the initial phase </w:t>
      </w:r>
      <w:ins w:id="55"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6" w:author="Benton, Deon" w:date="2026-06-11T15:59:00Z" w16du:dateUtc="2026-06-11T20:59:00Z">
        <w:r w:rsidR="0094054E">
          <w:rPr>
            <w:rFonts w:ascii="Times New Roman" w:hAnsi="Times New Roman" w:cs="Times New Roman"/>
          </w:rPr>
          <w:t xml:space="preserve"> The way this method has typically been used to study action efficiency understanding in infants has been </w:t>
        </w:r>
      </w:ins>
      <w:ins w:id="57" w:author="Benton, Deon" w:date="2026-06-11T16:04:00Z" w16du:dateUtc="2026-06-11T21:04:00Z">
        <w:r w:rsidR="006801C9">
          <w:rPr>
            <w:rFonts w:ascii="Times New Roman" w:hAnsi="Times New Roman" w:cs="Times New Roman"/>
          </w:rPr>
          <w:t xml:space="preserve">first </w:t>
        </w:r>
      </w:ins>
      <w:ins w:id="58" w:author="Benton, Deon" w:date="2026-06-11T15:59:00Z" w16du:dateUtc="2026-06-11T20:59:00Z">
        <w:r w:rsidR="0094054E">
          <w:rPr>
            <w:rFonts w:ascii="Times New Roman" w:hAnsi="Times New Roman" w:cs="Times New Roman"/>
          </w:rPr>
          <w:t xml:space="preserve">to </w:t>
        </w:r>
      </w:ins>
      <w:ins w:id="59" w:author="Benton, Deon" w:date="2026-06-11T16:01:00Z" w16du:dateUtc="2026-06-11T21:01:00Z">
        <w:r w:rsidR="00152D01">
          <w:rPr>
            <w:rFonts w:ascii="Times New Roman" w:hAnsi="Times New Roman" w:cs="Times New Roman"/>
          </w:rPr>
          <w:t xml:space="preserve">habituate preverbal infants </w:t>
        </w:r>
      </w:ins>
      <w:r w:rsidR="00152D01">
        <w:rPr>
          <w:rFonts w:ascii="Times New Roman" w:hAnsi="Times New Roman" w:cs="Times New Roman"/>
        </w:rPr>
        <w:t xml:space="preserve">to an event in </w:t>
      </w:r>
      <w:r w:rsidR="00152D01" w:rsidRPr="004C0C81">
        <w:rPr>
          <w:rFonts w:ascii="Times New Roman" w:hAnsi="Times New Roman" w:cs="Times New Roman"/>
        </w:rPr>
        <w:t>which a</w:t>
      </w:r>
      <w:ins w:id="60" w:author="Benton, Deon" w:date="2026-06-11T16:39:00Z" w16du:dateUtc="2026-06-11T21:39:00Z">
        <w:r w:rsidR="004E7A82">
          <w:rPr>
            <w:rFonts w:ascii="Times New Roman" w:hAnsi="Times New Roman" w:cs="Times New Roman"/>
          </w:rPr>
          <w:t xml:space="preserve"> self-propelled, animated</w:t>
        </w:r>
      </w:ins>
      <w:r w:rsidR="00152D01">
        <w:rPr>
          <w:rFonts w:ascii="Times New Roman" w:hAnsi="Times New Roman" w:cs="Times New Roman"/>
        </w:rPr>
        <w:t xml:space="preserve"> </w:t>
      </w:r>
      <w:ins w:id="61"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2"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another animated ball</w:t>
      </w:r>
      <w:ins w:id="63" w:author="Benton, Deon" w:date="2026-06-11T16:02:00Z" w16du:dateUtc="2026-06-11T21:02:00Z">
        <w:r w:rsidR="00152D01">
          <w:rPr>
            <w:rFonts w:ascii="Times New Roman" w:hAnsi="Times New Roman" w:cs="Times New Roman"/>
          </w:rPr>
          <w:t xml:space="preserve"> and then </w:t>
        </w:r>
      </w:ins>
      <w:ins w:id="64" w:author="Benton, Deon" w:date="2026-06-11T16:04:00Z" w16du:dateUtc="2026-06-11T21:04:00Z">
        <w:r w:rsidR="006801C9">
          <w:rPr>
            <w:rFonts w:ascii="Times New Roman" w:hAnsi="Times New Roman" w:cs="Times New Roman"/>
          </w:rPr>
          <w:t xml:space="preserve">to </w:t>
        </w:r>
      </w:ins>
      <w:ins w:id="65" w:author="Benton, Deon" w:date="2026-06-11T16:02:00Z" w16du:dateUtc="2026-06-11T21:02:00Z">
        <w:r w:rsidR="00152D01">
          <w:rPr>
            <w:rFonts w:ascii="Times New Roman" w:hAnsi="Times New Roman" w:cs="Times New Roman"/>
          </w:rPr>
          <w:t xml:space="preserve">test them on events </w:t>
        </w:r>
      </w:ins>
      <w:ins w:id="66" w:author="Benton, Deon" w:date="2026-06-11T16:04:00Z" w16du:dateUtc="2026-06-11T21:04:00Z">
        <w:r w:rsidR="006801C9">
          <w:rPr>
            <w:rFonts w:ascii="Times New Roman" w:hAnsi="Times New Roman" w:cs="Times New Roman"/>
          </w:rPr>
          <w:t xml:space="preserve">that differ in their efficiency. </w:t>
        </w:r>
      </w:ins>
      <w:ins w:id="67" w:author="Benton, Deon" w:date="2026-06-11T18:36:00Z" w16du:dateUtc="2026-06-11T23:36:00Z">
        <w:r w:rsidR="00070BBC">
          <w:rPr>
            <w:rFonts w:ascii="Times New Roman" w:hAnsi="Times New Roman" w:cs="Times New Roman"/>
          </w:rPr>
          <w:t xml:space="preserve">Figure 1 </w:t>
        </w:r>
      </w:ins>
      <w:ins w:id="68" w:author="Benton, Deon" w:date="2026-06-11T16:04:00Z" w16du:dateUtc="2026-06-11T21:04:00Z">
        <w:r w:rsidR="006801C9">
          <w:rPr>
            <w:rFonts w:ascii="Times New Roman" w:hAnsi="Times New Roman" w:cs="Times New Roman"/>
          </w:rPr>
          <w:t xml:space="preserve">In the so-called efficient event, </w:t>
        </w:r>
      </w:ins>
      <w:ins w:id="69" w:author="Benton, Deon" w:date="2026-06-11T16:05:00Z" w16du:dateUtc="2026-06-11T21:05:00Z">
        <w:r w:rsidR="00804831">
          <w:rPr>
            <w:rFonts w:ascii="Times New Roman" w:hAnsi="Times New Roman" w:cs="Times New Roman"/>
          </w:rPr>
          <w:t>first object</w:t>
        </w:r>
      </w:ins>
      <w:ins w:id="70"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1" w:author="Benton, Deon" w:date="2026-06-11T16:05:00Z" w16du:dateUtc="2026-06-11T21:05:00Z">
        <w:r w:rsidR="00804831">
          <w:rPr>
            <w:rFonts w:ascii="Times New Roman" w:hAnsi="Times New Roman" w:cs="Times New Roman"/>
          </w:rPr>
          <w:t>s</w:t>
        </w:r>
      </w:ins>
      <w:ins w:id="72"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3" w:author="Benton, Deon" w:date="2026-06-11T16:05:00Z" w16du:dateUtc="2026-06-11T21:05:00Z">
        <w:r w:rsidR="00804831">
          <w:rPr>
            <w:rFonts w:ascii="Times New Roman" w:hAnsi="Times New Roman" w:cs="Times New Roman"/>
          </w:rPr>
          <w:t>the second object</w:t>
        </w:r>
      </w:ins>
      <w:ins w:id="74" w:author="Benton, Deon" w:date="2026-06-11T16:04:00Z" w16du:dateUtc="2026-06-11T21:04:00Z">
        <w:r w:rsidR="00804831" w:rsidRPr="004C0C81">
          <w:rPr>
            <w:rFonts w:ascii="Times New Roman" w:hAnsi="Times New Roman" w:cs="Times New Roman"/>
          </w:rPr>
          <w:t>.</w:t>
        </w:r>
      </w:ins>
      <w:ins w:id="75" w:author="Benton, Deon" w:date="2026-06-11T16:05:00Z" w16du:dateUtc="2026-06-11T21:05:00Z">
        <w:r w:rsidR="00804831">
          <w:rPr>
            <w:rFonts w:ascii="Times New Roman" w:hAnsi="Times New Roman" w:cs="Times New Roman"/>
          </w:rPr>
          <w:t xml:space="preserve"> </w:t>
        </w:r>
      </w:ins>
      <w:ins w:id="76" w:author="Benton, Deon" w:date="2026-06-11T16:13:00Z" w16du:dateUtc="2026-06-11T21:13:00Z">
        <w:r w:rsidR="00533A5A">
          <w:rPr>
            <w:rFonts w:ascii="Times New Roman" w:hAnsi="Times New Roman" w:cs="Times New Roman"/>
          </w:rPr>
          <w:t>In the</w:t>
        </w:r>
      </w:ins>
      <w:ins w:id="77" w:author="Benton, Deon" w:date="2026-06-11T16:14:00Z" w16du:dateUtc="2026-06-11T21:14:00Z">
        <w:r w:rsidR="00ED120C">
          <w:rPr>
            <w:rFonts w:ascii="Times New Roman" w:hAnsi="Times New Roman" w:cs="Times New Roman"/>
          </w:rPr>
          <w:t xml:space="preserve"> so-called</w:t>
        </w:r>
      </w:ins>
      <w:ins w:id="78" w:author="Benton, Deon" w:date="2026-06-11T16:13:00Z" w16du:dateUtc="2026-06-11T21:13:00Z">
        <w:r w:rsidR="00533A5A">
          <w:rPr>
            <w:rFonts w:ascii="Times New Roman" w:hAnsi="Times New Roman" w:cs="Times New Roman"/>
          </w:rPr>
          <w:t xml:space="preserve"> inefficient event,</w:t>
        </w:r>
      </w:ins>
      <w:ins w:id="79"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0" w:author="Benton, Deon" w:date="2026-06-11T16:05:00Z" w16du:dateUtc="2026-06-11T21:05:00Z">
        <w:r w:rsidR="00804831">
          <w:rPr>
            <w:rFonts w:ascii="Times New Roman" w:hAnsi="Times New Roman" w:cs="Times New Roman"/>
          </w:rPr>
          <w:t xml:space="preserve"> object </w:t>
        </w:r>
      </w:ins>
      <w:ins w:id="81" w:author="Benton, Deon" w:date="2026-06-11T16:06:00Z" w16du:dateUtc="2026-06-11T21:06:00Z">
        <w:r w:rsidR="00804831">
          <w:rPr>
            <w:rFonts w:ascii="Times New Roman" w:hAnsi="Times New Roman" w:cs="Times New Roman"/>
          </w:rPr>
          <w:t>continues</w:t>
        </w:r>
      </w:ins>
      <w:ins w:id="82" w:author="Benton, Deon" w:date="2026-06-11T16:05:00Z" w16du:dateUtc="2026-06-11T21:05:00Z">
        <w:r w:rsidR="00804831">
          <w:rPr>
            <w:rFonts w:ascii="Times New Roman" w:hAnsi="Times New Roman" w:cs="Times New Roman"/>
          </w:rPr>
          <w:t xml:space="preserve"> to move </w:t>
        </w:r>
        <w:r w:rsidR="00804831">
          <w:rPr>
            <w:rFonts w:ascii="Times New Roman" w:hAnsi="Times New Roman" w:cs="Times New Roman"/>
          </w:rPr>
          <w:lastRenderedPageBreak/>
          <w:t>along the familiar</w:t>
        </w:r>
      </w:ins>
      <w:r w:rsidR="00152D01">
        <w:rPr>
          <w:rFonts w:ascii="Times New Roman" w:hAnsi="Times New Roman" w:cs="Times New Roman"/>
        </w:rPr>
        <w:t>, but now inefficient,</w:t>
      </w:r>
      <w:ins w:id="83"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84"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85"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62EA6CF2"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Pr="002A4A84">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86"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87" w:author="Benton, Deon" w:date="2026-06-11T16:06:00Z" w16du:dateUtc="2026-06-11T21:06:00Z"/>
          <w:rFonts w:ascii="Times New Roman" w:hAnsi="Times New Roman" w:cs="Times New Roman"/>
        </w:rPr>
      </w:pPr>
    </w:p>
    <w:p w14:paraId="37D40616" w14:textId="54843D28" w:rsidR="00885219" w:rsidRDefault="00233DCE" w:rsidP="00885219">
      <w:pPr>
        <w:spacing w:line="480" w:lineRule="auto"/>
        <w:ind w:firstLine="720"/>
        <w:contextualSpacing/>
        <w:rPr>
          <w:ins w:id="88" w:author="Benton, Deon" w:date="2026-06-12T15:04:00Z" w16du:dateUtc="2026-06-12T20:04:00Z"/>
          <w:rFonts w:ascii="Times New Roman" w:hAnsi="Times New Roman" w:cs="Times New Roman"/>
        </w:rPr>
      </w:pPr>
      <w:ins w:id="89" w:author="Benton, Deon" w:date="2026-06-11T16:06:00Z" w16du:dateUtc="2026-06-11T21:06:00Z">
        <w:r>
          <w:rPr>
            <w:rFonts w:ascii="Times New Roman" w:hAnsi="Times New Roman" w:cs="Times New Roman"/>
          </w:rPr>
          <w:t>A number of important findings</w:t>
        </w:r>
      </w:ins>
      <w:ins w:id="90" w:author="Benton, Deon" w:date="2026-06-12T16:34:00Z" w16du:dateUtc="2026-06-12T21:34:00Z">
        <w:r w:rsidR="005F477E">
          <w:rPr>
            <w:rFonts w:ascii="Times New Roman" w:hAnsi="Times New Roman" w:cs="Times New Roman"/>
          </w:rPr>
          <w:t>—which serve as targets for the present series of simulations—</w:t>
        </w:r>
      </w:ins>
      <w:ins w:id="91"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2"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commentRangeStart w:id="93"/>
      <w:r w:rsidR="003171F9">
        <w:rPr>
          <w:rFonts w:ascii="Times New Roman" w:hAnsi="Times New Roman" w:cs="Times New Roman"/>
        </w:rPr>
        <w:t xml:space="preserve"> </w:t>
      </w:r>
      <w:commentRangeEnd w:id="93"/>
      <w:r w:rsidR="00C71559">
        <w:rPr>
          <w:rStyle w:val="CommentReference"/>
          <w:rFonts w:ascii="Times New Roman" w:hAnsi="Times New Roman" w:cs="Times New Roman"/>
          <w:sz w:val="24"/>
          <w:szCs w:val="24"/>
        </w:rPr>
        <w:commentReference w:id="93"/>
      </w:r>
      <w:r w:rsidR="003171F9">
        <w:rPr>
          <w:rFonts w:ascii="Times New Roman" w:hAnsi="Times New Roman" w:cs="Times New Roman"/>
        </w:rPr>
        <w:t>of the earliest and most influential findings is that</w:t>
      </w:r>
      <w:ins w:id="94" w:author="Benton, Deon" w:date="2026-06-11T16:09:00Z" w16du:dateUtc="2026-06-11T21:09:00Z">
        <w:r w:rsidR="00CE5E41">
          <w:rPr>
            <w:rFonts w:ascii="Times New Roman" w:hAnsi="Times New Roman" w:cs="Times New Roman"/>
          </w:rPr>
          <w:t xml:space="preserve"> </w:t>
        </w:r>
      </w:ins>
      <w:ins w:id="95" w:author="Benton, Deon" w:date="2026-06-11T17:33:00Z" w16du:dateUtc="2026-06-11T22:33:00Z">
        <w:r w:rsidR="00B84A3B">
          <w:rPr>
            <w:rFonts w:ascii="Times New Roman" w:hAnsi="Times New Roman" w:cs="Times New Roman"/>
          </w:rPr>
          <w:t>9- to 12-month-olds</w:t>
        </w:r>
      </w:ins>
      <w:ins w:id="96" w:author="Benton, Deon" w:date="2026-06-11T16:09:00Z" w16du:dateUtc="2026-06-11T21:09:00Z">
        <w:r w:rsidR="00CE5E41">
          <w:rPr>
            <w:rFonts w:ascii="Times New Roman" w:hAnsi="Times New Roman" w:cs="Times New Roman"/>
          </w:rPr>
          <w:t xml:space="preserve"> look longer at the inefficient test event than at the efficient one</w:t>
        </w:r>
      </w:ins>
      <w:ins w:id="97" w:author="Benton, Deon" w:date="2026-06-11T16:50:00Z" w16du:dateUtc="2026-06-11T21:50:00Z">
        <w:r w:rsidR="00F2555C">
          <w:rPr>
            <w:rFonts w:ascii="Times New Roman" w:hAnsi="Times New Roman" w:cs="Times New Roman"/>
          </w:rPr>
          <w:t xml:space="preserve"> but</w:t>
        </w:r>
      </w:ins>
      <w:ins w:id="98" w:author="Benton, Deon" w:date="2026-06-11T16:09:00Z" w16du:dateUtc="2026-06-11T21:09:00Z">
        <w:r w:rsidR="00CE5E41">
          <w:rPr>
            <w:rFonts w:ascii="Times New Roman" w:hAnsi="Times New Roman" w:cs="Times New Roman"/>
          </w:rPr>
          <w:t xml:space="preserve"> only if the first</w:t>
        </w:r>
      </w:ins>
      <w:ins w:id="99" w:author="Benton, Deon" w:date="2026-06-11T16:11:00Z" w16du:dateUtc="2026-06-11T21:11:00Z">
        <w:r w:rsidR="00487805">
          <w:rPr>
            <w:rFonts w:ascii="Times New Roman" w:hAnsi="Times New Roman" w:cs="Times New Roman"/>
          </w:rPr>
          <w:t xml:space="preserve"> </w:t>
        </w:r>
      </w:ins>
      <w:ins w:id="100" w:author="Benton, Deon" w:date="2026-06-11T16:12:00Z" w16du:dateUtc="2026-06-11T21:12:00Z">
        <w:r w:rsidR="00487805">
          <w:rPr>
            <w:rFonts w:ascii="Times New Roman" w:hAnsi="Times New Roman" w:cs="Times New Roman"/>
          </w:rPr>
          <w:t>object’s</w:t>
        </w:r>
      </w:ins>
      <w:ins w:id="101" w:author="Benton, Deon" w:date="2026-06-11T16:11:00Z" w16du:dateUtc="2026-06-11T21:11:00Z">
        <w:r w:rsidR="00487805">
          <w:rPr>
            <w:rFonts w:ascii="Times New Roman" w:hAnsi="Times New Roman" w:cs="Times New Roman"/>
          </w:rPr>
          <w:t xml:space="preserve"> movement during habituation was constrained</w:t>
        </w:r>
      </w:ins>
      <w:ins w:id="102" w:author="Benton, Deon" w:date="2026-06-11T16:12:00Z" w16du:dateUtc="2026-06-11T21:12:00Z">
        <w:r w:rsidR="00487805">
          <w:rPr>
            <w:rFonts w:ascii="Times New Roman" w:hAnsi="Times New Roman" w:cs="Times New Roman"/>
          </w:rPr>
          <w:t xml:space="preserve"> (i.e., it occurred over a barrier)</w:t>
        </w:r>
      </w:ins>
      <w:ins w:id="103" w:author="Benton, Deon" w:date="2026-06-11T16:51:00Z" w16du:dateUtc="2026-06-11T21:51:00Z">
        <w:r w:rsidR="00F2555C">
          <w:rPr>
            <w:rFonts w:ascii="Times New Roman" w:hAnsi="Times New Roman" w:cs="Times New Roman"/>
          </w:rPr>
          <w:t>; infants look equally long at both events if its</w:t>
        </w:r>
      </w:ins>
      <w:ins w:id="104" w:author="Benton, Deon" w:date="2026-06-11T16:11:00Z" w16du:dateUtc="2026-06-11T21:11:00Z">
        <w:r w:rsidR="00487805">
          <w:rPr>
            <w:rFonts w:ascii="Times New Roman" w:hAnsi="Times New Roman" w:cs="Times New Roman"/>
          </w:rPr>
          <w:t xml:space="preserve"> </w:t>
        </w:r>
      </w:ins>
      <w:ins w:id="105" w:author="Benton, Deon" w:date="2026-06-11T16:51:00Z" w16du:dateUtc="2026-06-11T21:51:00Z">
        <w:r w:rsidR="00F2555C">
          <w:rPr>
            <w:rFonts w:ascii="Times New Roman" w:hAnsi="Times New Roman" w:cs="Times New Roman"/>
          </w:rPr>
          <w:t>movement was</w:t>
        </w:r>
      </w:ins>
      <w:ins w:id="106" w:author="Benton, Deon" w:date="2026-06-11T16:11:00Z" w16du:dateUtc="2026-06-11T21:11:00Z">
        <w:r w:rsidR="00487805">
          <w:rPr>
            <w:rFonts w:ascii="Times New Roman" w:hAnsi="Times New Roman" w:cs="Times New Roman"/>
          </w:rPr>
          <w:t xml:space="preserve"> unconstrained</w:t>
        </w:r>
      </w:ins>
      <w:ins w:id="107"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08" w:author="Benton, Deon" w:date="2026-06-11T16:12:00Z" w16du:dateUtc="2026-06-11T21:12:00Z">
        <w:r w:rsidR="00487805">
          <w:rPr>
            <w:rFonts w:ascii="Times New Roman" w:hAnsi="Times New Roman" w:cs="Times New Roman"/>
          </w:rPr>
          <w:t>i.e., it occurred beside a barrier</w:t>
        </w:r>
      </w:ins>
      <w:ins w:id="109"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t>
      </w:r>
      <w:r w:rsidR="00AF18DD">
        <w:rPr>
          <w:rFonts w:ascii="Times New Roman" w:hAnsi="Times New Roman" w:cs="Times New Roman"/>
        </w:rPr>
        <w:lastRenderedPageBreak/>
        <w:t>Wellman, 2005; Schwier et al., 2006; Sodian et al., 2004; Woodward &amp; Sommerville, 2000</w:t>
      </w:r>
      <w:ins w:id="110" w:author="Benton, Deon" w:date="2026-06-11T16:12:00Z" w16du:dateUtc="2026-06-11T21:12:00Z">
        <w:r w:rsidR="00487805">
          <w:rPr>
            <w:rFonts w:ascii="Times New Roman" w:hAnsi="Times New Roman" w:cs="Times New Roman"/>
          </w:rPr>
          <w:t>)</w:t>
        </w:r>
      </w:ins>
      <w:ins w:id="111" w:author="Benton, Deon" w:date="2026-06-11T16:11:00Z" w16du:dateUtc="2026-06-11T21:11:00Z">
        <w:r w:rsidR="00487805">
          <w:rPr>
            <w:rFonts w:ascii="Times New Roman" w:hAnsi="Times New Roman" w:cs="Times New Roman"/>
          </w:rPr>
          <w:t>.</w:t>
        </w:r>
      </w:ins>
      <w:ins w:id="112" w:author="Benton, Deon" w:date="2026-06-11T17:58:00Z" w16du:dateUtc="2026-06-11T22:58:00Z">
        <w:r w:rsidR="00117FAE">
          <w:rPr>
            <w:rFonts w:ascii="Times New Roman" w:hAnsi="Times New Roman" w:cs="Times New Roman"/>
          </w:rPr>
          <w:t xml:space="preserve"> </w:t>
        </w:r>
      </w:ins>
      <w:ins w:id="113" w:author="Benton, Deon" w:date="2026-06-11T18:00:00Z" w16du:dateUtc="2026-06-11T23:00:00Z">
        <w:r w:rsidR="008C03FA">
          <w:rPr>
            <w:rFonts w:ascii="Times New Roman" w:hAnsi="Times New Roman" w:cs="Times New Roman"/>
          </w:rPr>
          <w:t xml:space="preserve">Another is that infants’ looking behaviors </w:t>
        </w:r>
      </w:ins>
      <w:ins w:id="114" w:author="Benton, Deon" w:date="2026-06-11T18:02:00Z" w16du:dateUtc="2026-06-11T23:02:00Z">
        <w:r w:rsidR="008C03FA">
          <w:rPr>
            <w:rFonts w:ascii="Times New Roman" w:hAnsi="Times New Roman" w:cs="Times New Roman"/>
          </w:rPr>
          <w:t>generalize</w:t>
        </w:r>
      </w:ins>
      <w:ins w:id="115" w:author="Benton, Deon" w:date="2026-06-11T18:00:00Z" w16du:dateUtc="2026-06-11T23:00:00Z">
        <w:r w:rsidR="008C03FA">
          <w:rPr>
            <w:rFonts w:ascii="Times New Roman" w:hAnsi="Times New Roman" w:cs="Times New Roman"/>
          </w:rPr>
          <w:t xml:space="preserve"> to</w:t>
        </w:r>
      </w:ins>
      <w:ins w:id="116" w:author="Benton, Deon" w:date="2026-06-11T18:02:00Z" w16du:dateUtc="2026-06-11T23:02:00Z">
        <w:r w:rsidR="008C03FA">
          <w:rPr>
            <w:rFonts w:ascii="Times New Roman" w:hAnsi="Times New Roman" w:cs="Times New Roman"/>
          </w:rPr>
          <w:t xml:space="preserve"> action events that depict</w:t>
        </w:r>
      </w:ins>
      <w:ins w:id="117" w:author="Benton, Deon" w:date="2026-06-11T18:00:00Z" w16du:dateUtc="2026-06-11T23:00:00Z">
        <w:r w:rsidR="008C03FA">
          <w:rPr>
            <w:rFonts w:ascii="Times New Roman" w:hAnsi="Times New Roman" w:cs="Times New Roman"/>
          </w:rPr>
          <w:t xml:space="preserve"> inert or non-self-propelled objects</w:t>
        </w:r>
      </w:ins>
      <w:ins w:id="118" w:author="Benton, Deon" w:date="2026-06-11T18:04:00Z" w16du:dateUtc="2026-06-11T23:04:00Z">
        <w:r w:rsidR="0022501C">
          <w:rPr>
            <w:rFonts w:ascii="Times New Roman" w:hAnsi="Times New Roman" w:cs="Times New Roman"/>
          </w:rPr>
          <w:t xml:space="preserve"> (e.g., Csibra et al., 1999</w:t>
        </w:r>
      </w:ins>
      <w:r w:rsidR="00AF18DD">
        <w:rPr>
          <w:rFonts w:ascii="Times New Roman" w:hAnsi="Times New Roman" w:cs="Times New Roman"/>
        </w:rPr>
        <w:t>; Kamewari et al., 2005</w:t>
      </w:r>
      <w:ins w:id="119" w:author="Benton, Deon" w:date="2026-06-11T18:04:00Z" w16du:dateUtc="2026-06-11T23:04:00Z">
        <w:r w:rsidR="0022501C">
          <w:rPr>
            <w:rFonts w:ascii="Times New Roman" w:hAnsi="Times New Roman" w:cs="Times New Roman"/>
          </w:rPr>
          <w:t>)</w:t>
        </w:r>
      </w:ins>
      <w:ins w:id="120" w:author="Benton, Deon" w:date="2026-06-11T18:02:00Z" w16du:dateUtc="2026-06-11T23:02:00Z">
        <w:r w:rsidR="0022501C">
          <w:rPr>
            <w:rFonts w:ascii="Times New Roman" w:hAnsi="Times New Roman" w:cs="Times New Roman"/>
          </w:rPr>
          <w:t xml:space="preserve">. </w:t>
        </w:r>
      </w:ins>
      <w:ins w:id="121" w:author="Benton, Deon" w:date="2026-06-11T18:04:00Z" w16du:dateUtc="2026-06-11T23:04:00Z">
        <w:r w:rsidR="0022501C" w:rsidRPr="0022501C">
          <w:rPr>
            <w:rFonts w:ascii="Times New Roman" w:hAnsi="Times New Roman" w:cs="Times New Roman"/>
          </w:rPr>
          <w:t xml:space="preserve">In other words, infants continue to look longer at the inefficient test event than at the efficient one following habituation to constrained, but not </w:t>
        </w:r>
      </w:ins>
      <w:r w:rsidR="00070D7E">
        <w:rPr>
          <w:rFonts w:ascii="Times New Roman" w:hAnsi="Times New Roman" w:cs="Times New Roman"/>
        </w:rPr>
        <w:t xml:space="preserve">to </w:t>
      </w:r>
      <w:ins w:id="122" w:author="Benton, Deon" w:date="2026-06-11T18:04:00Z" w16du:dateUtc="2026-06-11T23:04:00Z">
        <w:r w:rsidR="0022501C" w:rsidRPr="0022501C">
          <w:rPr>
            <w:rFonts w:ascii="Times New Roman" w:hAnsi="Times New Roman" w:cs="Times New Roman"/>
          </w:rPr>
          <w:t>unconstrained, actions, irrespective of whether the entities involved are animated.</w:t>
        </w:r>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3" w:author="Benton, Deon" w:date="2026-06-12T15:04:00Z" w16du:dateUtc="2026-06-12T20:04:00Z"/>
          <w:rFonts w:ascii="Times New Roman" w:hAnsi="Times New Roman" w:cs="Times New Roman"/>
        </w:rPr>
      </w:pPr>
    </w:p>
    <w:p w14:paraId="72F81ABF" w14:textId="229435D3" w:rsidR="00885219" w:rsidRDefault="00885219" w:rsidP="00885219">
      <w:pPr>
        <w:spacing w:line="480" w:lineRule="auto"/>
        <w:contextualSpacing/>
        <w:rPr>
          <w:ins w:id="124" w:author="Benton, Deon" w:date="2026-06-12T15:04:00Z" w16du:dateUtc="2026-06-12T20:04:00Z"/>
          <w:rFonts w:ascii="Times New Roman" w:hAnsi="Times New Roman" w:cs="Times New Roman"/>
        </w:rPr>
      </w:pPr>
      <w:ins w:id="125" w:author="Benton, Deon" w:date="2026-06-12T15:04:00Z" w16du:dateUtc="2026-06-12T20:04:00Z">
        <w:r>
          <w:rPr>
            <w:rFonts w:ascii="Times New Roman" w:hAnsi="Times New Roman" w:cs="Times New Roman"/>
          </w:rPr>
          <w:t>Figure 2 here</w:t>
        </w:r>
      </w:ins>
    </w:p>
    <w:p w14:paraId="1964B93D" w14:textId="77777777" w:rsidR="00885219" w:rsidRDefault="00885219" w:rsidP="00885219">
      <w:pPr>
        <w:spacing w:line="480" w:lineRule="auto"/>
        <w:contextualSpacing/>
        <w:rPr>
          <w:rFonts w:ascii="Times New Roman" w:hAnsi="Times New Roman" w:cs="Times New Roman"/>
        </w:rPr>
      </w:pPr>
    </w:p>
    <w:p w14:paraId="6BE58056" w14:textId="1D3D0369" w:rsidR="006103E2" w:rsidRDefault="005A533A" w:rsidP="006103E2">
      <w:pPr>
        <w:spacing w:line="480" w:lineRule="auto"/>
        <w:ind w:firstLine="720"/>
        <w:contextualSpacing/>
        <w:rPr>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 xml:space="preserve">reason about the relations among actions, goals, and environmental constraints. </w:t>
      </w:r>
      <w:r w:rsidR="005E07A8">
        <w:rPr>
          <w:rFonts w:ascii="Times New Roman" w:hAnsi="Times New Roman" w:cs="Times New Roman"/>
        </w:rPr>
        <w:t xml:space="preserve">For example, </w:t>
      </w:r>
      <w:r w:rsidR="0083621F">
        <w:rPr>
          <w:rFonts w:ascii="Times New Roman" w:hAnsi="Times New Roman" w:cs="Times New Roman"/>
        </w:rPr>
        <w:t>Csibra et al. (</w:t>
      </w:r>
      <w:ins w:id="126"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27"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28"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29" w:author="Benton, Deon" w:date="2026-06-11T17:44:00Z" w16du:dateUtc="2026-06-11T22:44:00Z">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0" w:author="Benton, Deon" w:date="2026-06-11T17:45:00Z" w16du:dateUtc="2026-06-11T22:45:00Z">
        <w:r w:rsidR="00DB2735">
          <w:rPr>
            <w:rFonts w:ascii="Times New Roman" w:hAnsi="Times New Roman" w:cs="Times New Roman"/>
          </w:rPr>
          <w:t>’</w:t>
        </w:r>
      </w:ins>
      <w:ins w:id="131" w:author="Benton, Deon" w:date="2026-06-11T17:44:00Z" w16du:dateUtc="2026-06-11T22:44:00Z">
        <w:r w:rsidR="00DB2735" w:rsidRPr="00DB2735">
          <w:rPr>
            <w:rFonts w:ascii="Times New Roman" w:hAnsi="Times New Roman" w:cs="Times New Roman"/>
          </w:rPr>
          <w:t>s goal and actions to infer the presence of environmental constraints.</w:t>
        </w:r>
      </w:ins>
      <w:ins w:id="132" w:author="Benton, Deon" w:date="2026-06-11T17:43:00Z" w16du:dateUtc="2026-06-11T22:43:00Z">
        <w:r w:rsidR="00683378">
          <w:rPr>
            <w:rFonts w:ascii="Times New Roman" w:hAnsi="Times New Roman" w:cs="Times New Roman"/>
          </w:rPr>
          <w:t xml:space="preserve"> </w:t>
        </w:r>
      </w:ins>
      <w:ins w:id="133" w:author="Benton, Deon" w:date="2026-06-11T17:45:00Z" w16du:dateUtc="2026-06-11T22:45:00Z">
        <w:r w:rsidR="00DB2735"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134" w:author="Benton, Deon" w:date="2026-06-11T17:47:00Z" w16du:dateUtc="2026-06-11T22:47:00Z">
        <w:r w:rsidR="00B713C5">
          <w:rPr>
            <w:rFonts w:ascii="Times New Roman" w:hAnsi="Times New Roman" w:cs="Times New Roman"/>
          </w:rPr>
          <w:t>reached</w:t>
        </w:r>
      </w:ins>
      <w:ins w:id="135" w:author="Benton, Deon" w:date="2026-06-11T17:45:00Z" w16du:dateUtc="2026-06-11T22:45:00Z">
        <w:r w:rsidR="00DB2735" w:rsidRPr="00DB2735">
          <w:rPr>
            <w:rFonts w:ascii="Times New Roman" w:hAnsi="Times New Roman" w:cs="Times New Roman"/>
          </w:rPr>
          <w:t xml:space="preserve"> the small </w:t>
        </w:r>
      </w:ins>
      <w:ins w:id="136" w:author="Benton, Deon" w:date="2026-06-11T17:47:00Z" w16du:dateUtc="2026-06-11T22:47:00Z">
        <w:r w:rsidR="00B713C5">
          <w:rPr>
            <w:rFonts w:ascii="Times New Roman" w:hAnsi="Times New Roman" w:cs="Times New Roman"/>
          </w:rPr>
          <w:t>one</w:t>
        </w:r>
      </w:ins>
      <w:ins w:id="137" w:author="Benton, Deon" w:date="2026-06-11T17:45:00Z" w16du:dateUtc="2026-06-11T22:45:00Z">
        <w:r w:rsidR="00DB2735" w:rsidRPr="00DB2735">
          <w:rPr>
            <w:rFonts w:ascii="Times New Roman" w:hAnsi="Times New Roman" w:cs="Times New Roman"/>
          </w:rPr>
          <w:t>, the small circle moved through a</w:t>
        </w:r>
      </w:ins>
      <w:r w:rsidR="00F91E70">
        <w:rPr>
          <w:rFonts w:ascii="Times New Roman" w:hAnsi="Times New Roman" w:cs="Times New Roman"/>
        </w:rPr>
        <w:t xml:space="preserve"> narrow gap between two bars and</w:t>
      </w:r>
      <w:ins w:id="138" w:author="Benton, Deon" w:date="2026-06-11T17:45:00Z" w16du:dateUtc="2026-06-11T22:45:00Z">
        <w:r w:rsidR="00DB2735" w:rsidRPr="00DB2735">
          <w:rPr>
            <w:rFonts w:ascii="Times New Roman" w:hAnsi="Times New Roman" w:cs="Times New Roman"/>
          </w:rPr>
          <w:t xml:space="preserve"> </w:t>
        </w:r>
      </w:ins>
      <w:r w:rsidR="00F91E70">
        <w:rPr>
          <w:rFonts w:ascii="Times New Roman" w:hAnsi="Times New Roman" w:cs="Times New Roman"/>
        </w:rPr>
        <w:t xml:space="preserve">disappeared </w:t>
      </w:r>
      <w:ins w:id="139" w:author="Benton, Deon" w:date="2026-06-11T17:45:00Z" w16du:dateUtc="2026-06-11T22:45:00Z">
        <w:r w:rsidR="00DB2735" w:rsidRPr="00DB2735">
          <w:rPr>
            <w:rFonts w:ascii="Times New Roman" w:hAnsi="Times New Roman" w:cs="Times New Roman"/>
          </w:rPr>
          <w:t>from the screen</w:t>
        </w:r>
      </w:ins>
      <w:r w:rsidR="00BE589C">
        <w:rPr>
          <w:rFonts w:ascii="Times New Roman" w:hAnsi="Times New Roman" w:cs="Times New Roman"/>
        </w:rPr>
        <w:t>; the</w:t>
      </w:r>
      <w:r w:rsidR="00F91E70">
        <w:rPr>
          <w:rFonts w:ascii="Times New Roman" w:hAnsi="Times New Roman" w:cs="Times New Roman"/>
        </w:rPr>
        <w:t xml:space="preserve"> width of the gap forced the</w:t>
      </w:r>
      <w:r w:rsidR="00BE589C">
        <w:rPr>
          <w:rFonts w:ascii="Times New Roman" w:hAnsi="Times New Roman" w:cs="Times New Roman"/>
        </w:rPr>
        <w:t xml:space="preserve"> larger circle to move around one of the bars</w:t>
      </w:r>
      <w:ins w:id="140" w:author="Benton, Deon" w:date="2026-06-11T17:45:00Z" w16du:dateUtc="2026-06-11T22:45:00Z">
        <w:r w:rsidR="00DB2735" w:rsidRPr="00DB2735">
          <w:rPr>
            <w:rFonts w:ascii="Times New Roman" w:hAnsi="Times New Roman" w:cs="Times New Roman"/>
          </w:rPr>
          <w:t xml:space="preserve">. </w:t>
        </w:r>
      </w:ins>
      <w:r w:rsidR="00211AD8">
        <w:rPr>
          <w:rFonts w:ascii="Times New Roman" w:hAnsi="Times New Roman" w:cs="Times New Roman"/>
        </w:rPr>
        <w:t>The fact that the</w:t>
      </w:r>
      <w:ins w:id="141" w:author="Benton, Deon" w:date="2026-06-11T17:45:00Z" w16du:dateUtc="2026-06-11T22:45:00Z">
        <w:r w:rsidR="00DB2735" w:rsidRPr="00DB2735">
          <w:rPr>
            <w:rFonts w:ascii="Times New Roman" w:hAnsi="Times New Roman" w:cs="Times New Roman"/>
          </w:rPr>
          <w:t xml:space="preserve"> large circle never reached the small one</w:t>
        </w:r>
      </w:ins>
      <w:ins w:id="142" w:author="Benton, Deon" w:date="2026-06-11T17:48:00Z" w16du:dateUtc="2026-06-11T22:48:00Z">
        <w:r w:rsidR="00982C7A">
          <w:rPr>
            <w:rFonts w:ascii="Times New Roman" w:hAnsi="Times New Roman" w:cs="Times New Roman"/>
          </w:rPr>
          <w:t xml:space="preserve"> before it disappeared from the screen</w:t>
        </w:r>
      </w:ins>
      <w:r w:rsidR="00211AD8">
        <w:rPr>
          <w:rFonts w:ascii="Times New Roman" w:hAnsi="Times New Roman" w:cs="Times New Roman"/>
        </w:rPr>
        <w:t xml:space="preserve"> meant that its goal of reaching the small circle</w:t>
      </w:r>
      <w:ins w:id="143" w:author="Benton, Deon" w:date="2026-06-11T17:45:00Z" w16du:dateUtc="2026-06-11T22:45:00Z">
        <w:r w:rsidR="00DB2735" w:rsidRPr="00DB2735">
          <w:rPr>
            <w:rFonts w:ascii="Times New Roman" w:hAnsi="Times New Roman" w:cs="Times New Roman"/>
          </w:rPr>
          <w:t xml:space="preserve"> had to be inferred.</w:t>
        </w:r>
      </w:ins>
      <w:ins w:id="144" w:author="Benton, Deon" w:date="2026-06-11T17:48:00Z" w16du:dateUtc="2026-06-11T22:48:00Z">
        <w:r w:rsidR="00982C7A">
          <w:rPr>
            <w:rFonts w:ascii="Times New Roman" w:hAnsi="Times New Roman" w:cs="Times New Roman"/>
          </w:rPr>
          <w:t xml:space="preserve"> </w:t>
        </w:r>
      </w:ins>
      <w:ins w:id="145" w:author="Benton, Deon" w:date="2026-06-11T17:50:00Z" w16du:dateUtc="2026-06-11T22:50:00Z">
        <w:r w:rsidR="0035651A">
          <w:rPr>
            <w:rFonts w:ascii="Times New Roman" w:hAnsi="Times New Roman" w:cs="Times New Roman"/>
          </w:rPr>
          <w:t>The authors found that when t</w:t>
        </w:r>
      </w:ins>
      <w:r w:rsidR="00211AD8">
        <w:rPr>
          <w:rFonts w:ascii="Times New Roman" w:hAnsi="Times New Roman" w:cs="Times New Roman"/>
        </w:rPr>
        <w:t>he gap was widened</w:t>
      </w:r>
      <w:ins w:id="146" w:author="Benton, Deon" w:date="2026-06-11T17:51:00Z" w16du:dateUtc="2026-06-11T22:51:00Z">
        <w:r w:rsidR="0035651A">
          <w:rPr>
            <w:rFonts w:ascii="Times New Roman" w:hAnsi="Times New Roman" w:cs="Times New Roman"/>
          </w:rPr>
          <w:t xml:space="preserve">, </w:t>
        </w:r>
        <w:r w:rsidR="00FF5C10">
          <w:rPr>
            <w:rFonts w:ascii="Times New Roman" w:hAnsi="Times New Roman" w:cs="Times New Roman"/>
          </w:rPr>
          <w:t xml:space="preserve">infants looked longer </w:t>
        </w:r>
      </w:ins>
      <w:ins w:id="147" w:author="Benton, Deon" w:date="2026-06-11T17:53:00Z" w16du:dateUtc="2026-06-11T22:53:00Z">
        <w:r w:rsidR="001E1088">
          <w:rPr>
            <w:rFonts w:ascii="Times New Roman" w:hAnsi="Times New Roman" w:cs="Times New Roman"/>
          </w:rPr>
          <w:t xml:space="preserve">when </w:t>
        </w:r>
      </w:ins>
      <w:ins w:id="148" w:author="Benton, Deon" w:date="2026-06-11T17:51:00Z" w16du:dateUtc="2026-06-11T22:51:00Z">
        <w:r w:rsidR="00FF5C10">
          <w:rPr>
            <w:rFonts w:ascii="Times New Roman" w:hAnsi="Times New Roman" w:cs="Times New Roman"/>
          </w:rPr>
          <w:t xml:space="preserve">the larger circle </w:t>
        </w:r>
      </w:ins>
      <w:r w:rsidR="00211AD8">
        <w:rPr>
          <w:rFonts w:ascii="Times New Roman" w:hAnsi="Times New Roman" w:cs="Times New Roman"/>
        </w:rPr>
        <w:t>continued moving</w:t>
      </w:r>
      <w:ins w:id="149" w:author="Benton, Deon" w:date="2026-06-11T17:51:00Z" w16du:dateUtc="2026-06-11T22:51:00Z">
        <w:r w:rsidR="00FF5C10">
          <w:rPr>
            <w:rFonts w:ascii="Times New Roman" w:hAnsi="Times New Roman" w:cs="Times New Roman"/>
          </w:rPr>
          <w:t xml:space="preserve"> </w:t>
        </w:r>
        <w:r w:rsidR="00FF5C10">
          <w:rPr>
            <w:rFonts w:ascii="Times New Roman" w:hAnsi="Times New Roman" w:cs="Times New Roman"/>
          </w:rPr>
          <w:lastRenderedPageBreak/>
          <w:t xml:space="preserve">around one of the barriers than when it passed through </w:t>
        </w:r>
      </w:ins>
      <w:r w:rsidR="00211AD8">
        <w:rPr>
          <w:rFonts w:ascii="Times New Roman" w:hAnsi="Times New Roman" w:cs="Times New Roman"/>
        </w:rPr>
        <w:t>it</w:t>
      </w:r>
      <w:ins w:id="150" w:author="Benton, Deon" w:date="2026-06-11T17:53:00Z" w16du:dateUtc="2026-06-11T22:53:00Z">
        <w:r w:rsidR="001E1088">
          <w:rPr>
            <w:rFonts w:ascii="Times New Roman" w:hAnsi="Times New Roman" w:cs="Times New Roman"/>
          </w:rPr>
          <w:t xml:space="preserve">. </w:t>
        </w:r>
      </w:ins>
      <w:ins w:id="151" w:author="Benton, Deon" w:date="2026-06-11T17:55:00Z" w16du:dateUtc="2026-06-11T22:55:00Z">
        <w:r w:rsidR="001E1088">
          <w:rPr>
            <w:rFonts w:ascii="Times New Roman" w:hAnsi="Times New Roman" w:cs="Times New Roman"/>
          </w:rPr>
          <w:t>This result was interpreted to mean that infants understood that</w:t>
        </w:r>
        <w:r w:rsidR="00470AA1">
          <w:rPr>
            <w:rFonts w:ascii="Times New Roman" w:hAnsi="Times New Roman" w:cs="Times New Roman"/>
          </w:rPr>
          <w:t xml:space="preserve"> the large circle’s goal was to catch the small one. </w:t>
        </w:r>
      </w:ins>
    </w:p>
    <w:p w14:paraId="109363B3" w14:textId="76E588A1" w:rsidR="00575A55" w:rsidRDefault="00470AA1" w:rsidP="006103E2">
      <w:pPr>
        <w:spacing w:line="480" w:lineRule="auto"/>
        <w:ind w:firstLine="720"/>
        <w:contextualSpacing/>
        <w:rPr>
          <w:ins w:id="152" w:author="Benton, Deon" w:date="2026-06-11T18:08:00Z" w16du:dateUtc="2026-06-11T23:08:00Z"/>
          <w:rFonts w:ascii="Times New Roman" w:hAnsi="Times New Roman" w:cs="Times New Roman"/>
        </w:rPr>
      </w:pPr>
      <w:ins w:id="153" w:author="Benton, Deon" w:date="2026-06-11T17:55:00Z" w16du:dateUtc="2026-06-11T22:55:00Z">
        <w:r>
          <w:rPr>
            <w:rFonts w:ascii="Times New Roman" w:hAnsi="Times New Roman" w:cs="Times New Roman"/>
          </w:rPr>
          <w:t xml:space="preserve">In a second experiment, </w:t>
        </w:r>
      </w:ins>
      <w:ins w:id="154" w:author="Benton, Deon" w:date="2026-06-11T17:56:00Z" w16du:dateUtc="2026-06-11T22:56:00Z">
        <w:r>
          <w:rPr>
            <w:rFonts w:ascii="Times New Roman" w:hAnsi="Times New Roman" w:cs="Times New Roman"/>
          </w:rPr>
          <w:t xml:space="preserve">infants were </w:t>
        </w:r>
        <w:r w:rsidRPr="00470AA1">
          <w:rPr>
            <w:rFonts w:ascii="Times New Roman" w:hAnsi="Times New Roman" w:cs="Times New Roman"/>
          </w:rPr>
          <w:t xml:space="preserve">habituated to </w:t>
        </w:r>
      </w:ins>
      <w:ins w:id="155" w:author="Benton, Deon" w:date="2026-06-11T17:57:00Z" w16du:dateUtc="2026-06-11T22:57:00Z">
        <w:r>
          <w:rPr>
            <w:rFonts w:ascii="Times New Roman" w:hAnsi="Times New Roman" w:cs="Times New Roman"/>
          </w:rPr>
          <w:t>a constrained action event</w:t>
        </w:r>
      </w:ins>
      <w:ins w:id="156" w:author="Benton, Deon" w:date="2026-06-11T17:56:00Z" w16du:dateUtc="2026-06-11T22:56:00Z">
        <w:r w:rsidRPr="00470AA1">
          <w:rPr>
            <w:rFonts w:ascii="Times New Roman" w:hAnsi="Times New Roman" w:cs="Times New Roman"/>
          </w:rPr>
          <w:t xml:space="preserve"> except that the barrier was hidden behind an opaque screen. Infants could nonetheless see the second object and parts of the first object’s arced motion path. Csibra et al. (2003) found that infants looked longer when the first object followed the same </w:t>
        </w:r>
      </w:ins>
      <w:r w:rsidR="00BC145A">
        <w:rPr>
          <w:rFonts w:ascii="Times New Roman" w:hAnsi="Times New Roman" w:cs="Times New Roman"/>
        </w:rPr>
        <w:t xml:space="preserve">curved </w:t>
      </w:r>
      <w:ins w:id="157" w:author="Benton, Deon" w:date="2026-06-11T17:56:00Z" w16du:dateUtc="2026-06-11T22:56:00Z">
        <w:r w:rsidRPr="00470AA1">
          <w:rPr>
            <w:rFonts w:ascii="Times New Roman" w:hAnsi="Times New Roman" w:cs="Times New Roman"/>
          </w:rPr>
          <w:t xml:space="preserve">path in the absence of an obstacle than when it did so in the presence of one. </w:t>
        </w:r>
      </w:ins>
    </w:p>
    <w:p w14:paraId="41D83989" w14:textId="34BC26BB" w:rsidR="00821C5B" w:rsidRDefault="008D31D9" w:rsidP="006625A2">
      <w:pPr>
        <w:spacing w:line="480" w:lineRule="auto"/>
        <w:ind w:firstLine="720"/>
        <w:contextualSpacing/>
        <w:rPr>
          <w:ins w:id="158" w:author="Benton, Deon" w:date="2026-06-11T18:22:00Z" w16du:dateUtc="2026-06-11T23:22:00Z"/>
          <w:rFonts w:ascii="Times New Roman" w:hAnsi="Times New Roman" w:cs="Times New Roman"/>
        </w:rPr>
      </w:pPr>
      <w:ins w:id="159" w:author="Benton, Deon" w:date="2026-06-11T18:10:00Z" w16du:dateUtc="2026-06-11T23:10:00Z">
        <w:r>
          <w:rPr>
            <w:rFonts w:ascii="Times New Roman" w:hAnsi="Times New Roman" w:cs="Times New Roman"/>
          </w:rPr>
          <w:t>A key f</w:t>
        </w:r>
      </w:ins>
      <w:ins w:id="160" w:author="Benton, Deon" w:date="2026-06-11T18:11:00Z" w16du:dateUtc="2026-06-11T23:11:00Z">
        <w:r>
          <w:rPr>
            <w:rFonts w:ascii="Times New Roman" w:hAnsi="Times New Roman" w:cs="Times New Roman"/>
          </w:rPr>
          <w:t xml:space="preserve">eature </w:t>
        </w:r>
      </w:ins>
      <w:ins w:id="161" w:author="Benton, Deon" w:date="2026-06-11T18:12:00Z" w16du:dateUtc="2026-06-11T23:12:00Z">
        <w:r w:rsidR="00C56A1F">
          <w:rPr>
            <w:rFonts w:ascii="Times New Roman" w:hAnsi="Times New Roman" w:cs="Times New Roman"/>
          </w:rPr>
          <w:t>of the</w:t>
        </w:r>
      </w:ins>
      <w:ins w:id="162" w:author="Benton, Deon" w:date="2026-06-11T18:11:00Z" w16du:dateUtc="2026-06-11T23:11:00Z">
        <w:r>
          <w:rPr>
            <w:rFonts w:ascii="Times New Roman" w:hAnsi="Times New Roman" w:cs="Times New Roman"/>
          </w:rPr>
          <w:t xml:space="preserve"> work cited above is that the</w:t>
        </w:r>
      </w:ins>
      <w:ins w:id="163" w:author="Benton, Deon" w:date="2026-06-11T18:09:00Z" w16du:dateUtc="2026-06-11T23:09:00Z">
        <w:r>
          <w:rPr>
            <w:rFonts w:ascii="Times New Roman" w:hAnsi="Times New Roman" w:cs="Times New Roman"/>
          </w:rPr>
          <w:t xml:space="preserve"> actions of the objects were either efficient or </w:t>
        </w:r>
      </w:ins>
      <w:ins w:id="164" w:author="Benton, Deon" w:date="2026-06-11T18:11:00Z" w16du:dateUtc="2026-06-11T23:11:00Z">
        <w:r>
          <w:rPr>
            <w:rFonts w:ascii="Times New Roman" w:hAnsi="Times New Roman" w:cs="Times New Roman"/>
          </w:rPr>
          <w:t xml:space="preserve">they were not. </w:t>
        </w:r>
        <w:r w:rsidR="00C56A1F">
          <w:rPr>
            <w:rFonts w:ascii="Times New Roman" w:hAnsi="Times New Roman" w:cs="Times New Roman"/>
          </w:rPr>
          <w:t>This means that this research cannot speak to whether infa</w:t>
        </w:r>
      </w:ins>
      <w:ins w:id="165" w:author="Benton, Deon" w:date="2026-06-11T18:12:00Z" w16du:dateUtc="2026-06-11T23:12:00Z">
        <w:r w:rsidR="00C56A1F">
          <w:rPr>
            <w:rFonts w:ascii="Times New Roman" w:hAnsi="Times New Roman" w:cs="Times New Roman"/>
          </w:rPr>
          <w:t>nts</w:t>
        </w:r>
      </w:ins>
      <w:ins w:id="166" w:author="Benton, Deon" w:date="2026-06-11T18:15:00Z" w16du:dateUtc="2026-06-11T23:15:00Z">
        <w:r w:rsidR="00BC1E9F">
          <w:rPr>
            <w:rFonts w:ascii="Times New Roman" w:hAnsi="Times New Roman" w:cs="Times New Roman"/>
          </w:rPr>
          <w:t xml:space="preserve"> can represent the efficiency of an action continuously rather than in a binary, all-or-none fashion</w:t>
        </w:r>
      </w:ins>
      <w:ins w:id="167" w:author="Benton, Deon" w:date="2026-06-11T18:12:00Z" w16du:dateUtc="2026-06-11T23:12:00Z">
        <w:r w:rsidR="00C56A1F">
          <w:rPr>
            <w:rFonts w:ascii="Times New Roman" w:hAnsi="Times New Roman" w:cs="Times New Roman"/>
          </w:rPr>
          <w:t xml:space="preserve">. </w:t>
        </w:r>
      </w:ins>
      <w:ins w:id="168" w:author="Benton, Deon" w:date="2026-06-11T18:14:00Z" w16du:dateUtc="2026-06-11T23:14:00Z">
        <w:r w:rsidR="00BC1E9F">
          <w:rPr>
            <w:rFonts w:ascii="Times New Roman" w:hAnsi="Times New Roman" w:cs="Times New Roman"/>
          </w:rPr>
          <w:t>To address this question,</w:t>
        </w:r>
      </w:ins>
      <w:ins w:id="169" w:author="Benton, Deon" w:date="2026-06-11T18:16:00Z" w16du:dateUtc="2026-06-11T23:16:00Z">
        <w:r w:rsidR="001B19BB">
          <w:rPr>
            <w:rFonts w:ascii="Times New Roman" w:hAnsi="Times New Roman" w:cs="Times New Roman"/>
          </w:rPr>
          <w:t xml:space="preserve"> 6</w:t>
        </w:r>
        <w:r w:rsidR="001B19BB" w:rsidRPr="001B19BB">
          <w:rPr>
            <w:rFonts w:ascii="Times New Roman" w:hAnsi="Times New Roman" w:cs="Times New Roman"/>
          </w:rPr>
          <w:t>-month-olds were habituated either to a constrained action event or to an unconstrained one</w:t>
        </w:r>
      </w:ins>
      <w:ins w:id="170" w:author="Benton, Deon" w:date="2026-06-11T18:19:00Z" w16du:dateUtc="2026-06-11T23:19:00Z">
        <w:r w:rsidR="001B19BB">
          <w:rPr>
            <w:rFonts w:ascii="Times New Roman" w:hAnsi="Times New Roman" w:cs="Times New Roman"/>
          </w:rPr>
          <w:t xml:space="preserve">. </w:t>
        </w:r>
      </w:ins>
      <w:ins w:id="171" w:author="Benton, Deon" w:date="2026-06-11T18:16:00Z" w16du:dateUtc="2026-06-11T23:16:00Z">
        <w:r w:rsidR="001B19BB" w:rsidRPr="001B19BB">
          <w:rPr>
            <w:rFonts w:ascii="Times New Roman" w:hAnsi="Times New Roman" w:cs="Times New Roman"/>
          </w:rPr>
          <w:t>Infants were then tested either on constrained Low, efficient and constrained High, inefficient test events (Experiment 1) or on unconstrained versions of these events (Experiment 2)</w:t>
        </w:r>
      </w:ins>
      <w:ins w:id="172" w:author="Benton, Deon" w:date="2026-06-11T18:17:00Z" w16du:dateUtc="2026-06-11T23:17:00Z">
        <w:r w:rsidR="001B19BB">
          <w:rPr>
            <w:rFonts w:ascii="Times New Roman" w:hAnsi="Times New Roman" w:cs="Times New Roman"/>
          </w:rPr>
          <w:t>; the barrier used in both test events was now much lower than that shown during habituation</w:t>
        </w:r>
      </w:ins>
      <w:ins w:id="173" w:author="Benton, Deon" w:date="2026-06-11T18:16:00Z" w16du:dateUtc="2026-06-11T23:16:00Z">
        <w:r w:rsidR="001B19BB" w:rsidRPr="001B19BB">
          <w:rPr>
            <w:rFonts w:ascii="Times New Roman" w:hAnsi="Times New Roman" w:cs="Times New Roman"/>
          </w:rPr>
          <w:t xml:space="preserve">. </w:t>
        </w:r>
      </w:ins>
      <w:ins w:id="174" w:author="Benton, Deon" w:date="2026-06-11T18:17:00Z" w16du:dateUtc="2026-06-11T23:17:00Z">
        <w:r w:rsidR="001B19BB">
          <w:rPr>
            <w:rFonts w:ascii="Times New Roman" w:hAnsi="Times New Roman" w:cs="Times New Roman"/>
          </w:rPr>
          <w:t>In</w:t>
        </w:r>
      </w:ins>
      <w:ins w:id="175" w:author="Benton, Deon" w:date="2026-06-11T18:16:00Z" w16du:dateUtc="2026-06-11T23:16:00Z">
        <w:r w:rsidR="001B19BB" w:rsidRPr="001B19BB">
          <w:rPr>
            <w:rFonts w:ascii="Times New Roman" w:hAnsi="Times New Roman" w:cs="Times New Roman"/>
          </w:rPr>
          <w:t xml:space="preserve"> the constrained High, inefficient test event, the agent jumped much higher than needed to clear the barrier</w:t>
        </w:r>
      </w:ins>
      <w:ins w:id="176" w:author="Benton, Deon" w:date="2026-06-11T18:18:00Z" w16du:dateUtc="2026-06-11T23:18:00Z">
        <w:r w:rsidR="001B19BB">
          <w:rPr>
            <w:rFonts w:ascii="Times New Roman" w:hAnsi="Times New Roman" w:cs="Times New Roman"/>
          </w:rPr>
          <w:t>; the first agent jump</w:t>
        </w:r>
      </w:ins>
      <w:ins w:id="177" w:author="Benton, Deon" w:date="2026-06-11T18:19:00Z" w16du:dateUtc="2026-06-11T23:19:00Z">
        <w:r w:rsidR="001B19BB">
          <w:rPr>
            <w:rFonts w:ascii="Times New Roman" w:hAnsi="Times New Roman" w:cs="Times New Roman"/>
          </w:rPr>
          <w:t>ed</w:t>
        </w:r>
      </w:ins>
      <w:ins w:id="178" w:author="Benton, Deon" w:date="2026-06-11T18:18:00Z" w16du:dateUtc="2026-06-11T23:18:00Z">
        <w:r w:rsidR="001B19BB">
          <w:rPr>
            <w:rFonts w:ascii="Times New Roman" w:hAnsi="Times New Roman" w:cs="Times New Roman"/>
          </w:rPr>
          <w:t xml:space="preserve"> as high as ne</w:t>
        </w:r>
      </w:ins>
      <w:ins w:id="179" w:author="Benton, Deon" w:date="2026-06-11T18:19:00Z" w16du:dateUtc="2026-06-11T23:19:00Z">
        <w:r w:rsidR="001B19BB">
          <w:rPr>
            <w:rFonts w:ascii="Times New Roman" w:hAnsi="Times New Roman" w:cs="Times New Roman"/>
          </w:rPr>
          <w:t>cessary</w:t>
        </w:r>
      </w:ins>
      <w:ins w:id="180" w:author="Benton, Deon" w:date="2026-06-11T18:18:00Z" w16du:dateUtc="2026-06-11T23:18:00Z">
        <w:r w:rsidR="001B19BB">
          <w:rPr>
            <w:rFonts w:ascii="Times New Roman" w:hAnsi="Times New Roman" w:cs="Times New Roman"/>
          </w:rPr>
          <w:t xml:space="preserve"> to clear the barrier</w:t>
        </w:r>
      </w:ins>
      <w:ins w:id="181" w:author="Benton, Deon" w:date="2026-06-11T18:16:00Z" w16du:dateUtc="2026-06-11T23:16:00Z">
        <w:r w:rsidR="001B19BB" w:rsidRPr="001B19BB">
          <w:rPr>
            <w:rFonts w:ascii="Times New Roman" w:hAnsi="Times New Roman" w:cs="Times New Roman"/>
          </w:rPr>
          <w:t xml:space="preserve">. Liu and Spelke (2017) found that infants </w:t>
        </w:r>
      </w:ins>
      <w:ins w:id="182" w:author="Benton, Deon" w:date="2026-06-11T18:20:00Z" w16du:dateUtc="2026-06-11T23:20:00Z">
        <w:r w:rsidR="006368C9">
          <w:rPr>
            <w:rFonts w:ascii="Times New Roman" w:hAnsi="Times New Roman" w:cs="Times New Roman"/>
          </w:rPr>
          <w:t xml:space="preserve">only </w:t>
        </w:r>
      </w:ins>
      <w:ins w:id="183" w:author="Benton, Deon" w:date="2026-06-11T18:16:00Z" w16du:dateUtc="2026-06-11T23:16:00Z">
        <w:r w:rsidR="001B19BB" w:rsidRPr="001B19BB">
          <w:rPr>
            <w:rFonts w:ascii="Times New Roman" w:hAnsi="Times New Roman" w:cs="Times New Roman"/>
          </w:rPr>
          <w:t>looked longer at the High, inefficient test event than at the Low, efficient one</w:t>
        </w:r>
      </w:ins>
      <w:ins w:id="184" w:author="Benton, Deon" w:date="2026-06-11T18:19:00Z" w16du:dateUtc="2026-06-11T23:19:00Z">
        <w:r w:rsidR="001B19BB">
          <w:rPr>
            <w:rFonts w:ascii="Times New Roman" w:hAnsi="Times New Roman" w:cs="Times New Roman"/>
          </w:rPr>
          <w:t xml:space="preserve"> following habituation t</w:t>
        </w:r>
        <w:r w:rsidR="006368C9">
          <w:rPr>
            <w:rFonts w:ascii="Times New Roman" w:hAnsi="Times New Roman" w:cs="Times New Roman"/>
          </w:rPr>
          <w:t>o the constrained event</w:t>
        </w:r>
      </w:ins>
      <w:ins w:id="185" w:author="Benton, Deon" w:date="2026-06-11T18:20:00Z" w16du:dateUtc="2026-06-11T23:20:00Z">
        <w:r w:rsidR="006368C9">
          <w:rPr>
            <w:rFonts w:ascii="Times New Roman" w:hAnsi="Times New Roman" w:cs="Times New Roman"/>
          </w:rPr>
          <w:t>.</w:t>
        </w:r>
      </w:ins>
      <w:ins w:id="186" w:author="Benton, Deon" w:date="2026-06-11T18:19:00Z" w16du:dateUtc="2026-06-11T23:19:00Z">
        <w:r w:rsidR="006368C9">
          <w:rPr>
            <w:rFonts w:ascii="Times New Roman" w:hAnsi="Times New Roman" w:cs="Times New Roman"/>
          </w:rPr>
          <w:t xml:space="preserve"> </w:t>
        </w:r>
      </w:ins>
      <w:ins w:id="187" w:author="Benton, Deon" w:date="2026-06-11T18:20:00Z" w16du:dateUtc="2026-06-11T23:20:00Z">
        <w:r w:rsidR="006368C9">
          <w:rPr>
            <w:rFonts w:ascii="Times New Roman" w:hAnsi="Times New Roman" w:cs="Times New Roman"/>
          </w:rPr>
          <w:t xml:space="preserve">To test </w:t>
        </w:r>
      </w:ins>
      <w:ins w:id="188" w:author="Benton, Deon" w:date="2026-06-11T18:16:00Z" w16du:dateUtc="2026-06-11T23:16:00Z">
        <w:r w:rsidR="001B19BB" w:rsidRPr="001B19BB">
          <w:rPr>
            <w:rFonts w:ascii="Times New Roman" w:hAnsi="Times New Roman" w:cs="Times New Roman"/>
          </w:rPr>
          <w:t>whether infants expect agents whose actions were inefficient in the past to continue behaving inefficiently in a new situation with a different set of constraints</w:t>
        </w:r>
      </w:ins>
      <w:ins w:id="189" w:author="Benton, Deon" w:date="2026-06-11T18:21:00Z" w16du:dateUtc="2026-06-11T23:21:00Z">
        <w:r w:rsidR="006368C9">
          <w:rPr>
            <w:rFonts w:ascii="Times New Roman" w:hAnsi="Times New Roman" w:cs="Times New Roman"/>
          </w:rPr>
          <w:t>, a different set of infants were</w:t>
        </w:r>
      </w:ins>
      <w:ins w:id="190" w:author="Benton, Deon" w:date="2026-06-11T18:16:00Z" w16du:dateUtc="2026-06-11T23:16:00Z">
        <w:r w:rsidR="001B19BB" w:rsidRPr="001B19BB">
          <w:rPr>
            <w:rFonts w:ascii="Times New Roman" w:hAnsi="Times New Roman" w:cs="Times New Roman"/>
          </w:rPr>
          <w:t xml:space="preserve"> habituated to </w:t>
        </w:r>
      </w:ins>
      <w:ins w:id="191" w:author="Benton, Deon" w:date="2026-06-11T18:21:00Z" w16du:dateUtc="2026-06-11T23:21:00Z">
        <w:r w:rsidR="006368C9">
          <w:rPr>
            <w:rFonts w:ascii="Times New Roman" w:hAnsi="Times New Roman" w:cs="Times New Roman"/>
          </w:rPr>
          <w:t>an unconstrained action event</w:t>
        </w:r>
      </w:ins>
      <w:ins w:id="192" w:author="Benton, Deon" w:date="2026-06-11T18:16:00Z" w16du:dateUtc="2026-06-11T23:16:00Z">
        <w:r w:rsidR="001B19BB" w:rsidRPr="001B19BB">
          <w:rPr>
            <w:rFonts w:ascii="Times New Roman" w:hAnsi="Times New Roman" w:cs="Times New Roman"/>
          </w:rPr>
          <w:t xml:space="preserve"> and then tested on the constrained events</w:t>
        </w:r>
      </w:ins>
      <w:ins w:id="193" w:author="Benton, Deon" w:date="2026-06-11T18:21:00Z" w16du:dateUtc="2026-06-11T23:21:00Z">
        <w:r w:rsidR="006368C9">
          <w:rPr>
            <w:rFonts w:ascii="Times New Roman" w:hAnsi="Times New Roman" w:cs="Times New Roman"/>
          </w:rPr>
          <w:t xml:space="preserve">. </w:t>
        </w:r>
      </w:ins>
      <w:ins w:id="194" w:author="Benton, Deon" w:date="2026-06-11T18:22:00Z" w16du:dateUtc="2026-06-11T23:22:00Z">
        <w:r w:rsidR="00E07339">
          <w:rPr>
            <w:rFonts w:ascii="Times New Roman" w:hAnsi="Times New Roman" w:cs="Times New Roman"/>
          </w:rPr>
          <w:t>Liu and Spelke (2017) found that</w:t>
        </w:r>
      </w:ins>
      <w:ins w:id="195" w:author="Benton, Deon" w:date="2026-06-11T18:16:00Z" w16du:dateUtc="2026-06-11T23:16:00Z">
        <w:r w:rsidR="001B19BB" w:rsidRPr="001B19BB">
          <w:rPr>
            <w:rFonts w:ascii="Times New Roman" w:hAnsi="Times New Roman" w:cs="Times New Roman"/>
          </w:rPr>
          <w:t xml:space="preserve"> infants looked longer at the High, inefficient test event than at the Low, efficient one. </w:t>
        </w:r>
      </w:ins>
    </w:p>
    <w:p w14:paraId="271A1480" w14:textId="7BD65091" w:rsidR="00524642" w:rsidRDefault="00245684" w:rsidP="00FD1B0A">
      <w:pPr>
        <w:spacing w:line="480" w:lineRule="auto"/>
        <w:ind w:firstLine="720"/>
        <w:contextualSpacing/>
        <w:rPr>
          <w:rFonts w:ascii="Times New Roman" w:hAnsi="Times New Roman" w:cs="Times New Roman"/>
        </w:rPr>
      </w:pPr>
      <w:ins w:id="196" w:author="Benton, Deon" w:date="2026-06-11T18:27:00Z" w16du:dateUtc="2026-06-11T23:27:00Z">
        <w:r w:rsidRPr="00245684">
          <w:rPr>
            <w:rFonts w:ascii="Times New Roman" w:hAnsi="Times New Roman" w:cs="Times New Roman"/>
          </w:rPr>
          <w:lastRenderedPageBreak/>
          <w:t xml:space="preserve">A final </w:t>
        </w:r>
      </w:ins>
      <w:ins w:id="197" w:author="Benton, Deon" w:date="2026-06-12T14:48:00Z" w16du:dateUtc="2026-06-12T19:48:00Z">
        <w:r w:rsidR="00CE5D87">
          <w:rPr>
            <w:rFonts w:ascii="Times New Roman" w:hAnsi="Times New Roman" w:cs="Times New Roman"/>
          </w:rPr>
          <w:t>notable finding is</w:t>
        </w:r>
      </w:ins>
      <w:ins w:id="198" w:author="Benton, Deon" w:date="2026-06-11T18:27:00Z" w16du:dateUtc="2026-06-11T23:27:00Z">
        <w:r w:rsidRPr="00245684">
          <w:rPr>
            <w:rFonts w:ascii="Times New Roman" w:hAnsi="Times New Roman" w:cs="Times New Roman"/>
          </w:rPr>
          <w:t xml:space="preserve"> that pre-reaching infants—that is, infants </w:t>
        </w:r>
      </w:ins>
      <w:ins w:id="199" w:author="Benton, Deon" w:date="2026-06-12T14:49:00Z" w16du:dateUtc="2026-06-12T19:49:00Z">
        <w:r w:rsidR="0059707B">
          <w:rPr>
            <w:rFonts w:ascii="Times New Roman" w:hAnsi="Times New Roman" w:cs="Times New Roman"/>
          </w:rPr>
          <w:t xml:space="preserve">with </w:t>
        </w:r>
      </w:ins>
      <w:ins w:id="200" w:author="Benton, Deon" w:date="2026-06-11T18:32:00Z" w16du:dateUtc="2026-06-11T23:32:00Z">
        <w:r w:rsidR="00BD5CD5">
          <w:rPr>
            <w:rFonts w:ascii="Times New Roman" w:hAnsi="Times New Roman" w:cs="Times New Roman"/>
          </w:rPr>
          <w:t>little firsthand</w:t>
        </w:r>
      </w:ins>
      <w:ins w:id="201"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202"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203" w:author="Benton, Deon" w:date="2026-06-11T18:28:00Z" w16du:dateUtc="2026-06-11T23:28:00Z">
        <w:r>
          <w:rPr>
            <w:rFonts w:ascii="Times New Roman" w:hAnsi="Times New Roman" w:cs="Times New Roman"/>
          </w:rPr>
          <w:t>hold onto a</w:t>
        </w:r>
      </w:ins>
      <w:ins w:id="204" w:author="Benton, Deon" w:date="2026-06-11T18:23:00Z" w16du:dateUtc="2026-06-11T23:23:00Z">
        <w:r w:rsidR="00821C5B" w:rsidRPr="00821C5B">
          <w:rPr>
            <w:rFonts w:ascii="Times New Roman" w:hAnsi="Times New Roman" w:cs="Times New Roman"/>
          </w:rPr>
          <w:t xml:space="preserve"> Velcro-covered ball or with non-sticky mittens that did not. Infants were then habituated </w:t>
        </w:r>
      </w:ins>
      <w:ins w:id="205" w:author="Benton, Deon" w:date="2026-06-11T18:29:00Z" w16du:dateUtc="2026-06-11T23:29:00Z">
        <w:r w:rsidR="00755784">
          <w:rPr>
            <w:rFonts w:ascii="Times New Roman" w:hAnsi="Times New Roman" w:cs="Times New Roman"/>
          </w:rPr>
          <w:t>to a constrained action event in which</w:t>
        </w:r>
      </w:ins>
      <w:ins w:id="206" w:author="Benton, Deon" w:date="2026-06-11T18:23:00Z" w16du:dateUtc="2026-06-11T23:23:00Z">
        <w:r w:rsidR="00821C5B" w:rsidRPr="00821C5B">
          <w:rPr>
            <w:rFonts w:ascii="Times New Roman" w:hAnsi="Times New Roman" w:cs="Times New Roman"/>
          </w:rPr>
          <w:t xml:space="preserve"> an actor reached over</w:t>
        </w:r>
      </w:ins>
      <w:ins w:id="207" w:author="Benton, Deon" w:date="2026-06-11T18:29:00Z" w16du:dateUtc="2026-06-11T23:29:00Z">
        <w:r w:rsidR="00755784">
          <w:rPr>
            <w:rFonts w:ascii="Times New Roman" w:hAnsi="Times New Roman" w:cs="Times New Roman"/>
          </w:rPr>
          <w:t xml:space="preserve"> </w:t>
        </w:r>
      </w:ins>
      <w:ins w:id="208" w:author="Benton, Deon" w:date="2026-06-11T18:23:00Z" w16du:dateUtc="2026-06-11T23:23:00Z">
        <w:r w:rsidR="00821C5B" w:rsidRPr="00821C5B">
          <w:rPr>
            <w:rFonts w:ascii="Times New Roman" w:hAnsi="Times New Roman" w:cs="Times New Roman"/>
          </w:rPr>
          <w:t xml:space="preserve">or beside a barrier to retrieve the same ball. </w:t>
        </w:r>
      </w:ins>
      <w:ins w:id="209" w:author="Benton, Deon" w:date="2026-06-11T18:35:00Z" w16du:dateUtc="2026-06-11T23:35:00Z">
        <w:r w:rsidR="00070BBC" w:rsidRPr="00070BBC">
          <w:rPr>
            <w:rFonts w:ascii="Times New Roman" w:hAnsi="Times New Roman" w:cs="Times New Roman"/>
          </w:rPr>
          <w:t>Skerry et al. (2013) found that when the obstacle was removed and the actor followed the familiar arced path on some test trials and the novel straight path on others, only infants who had been habituated to a constrained action event looked longer at the former than at the latter.</w:t>
        </w:r>
        <w:r w:rsidR="00070BBC">
          <w:rPr>
            <w:rFonts w:ascii="Times New Roman" w:hAnsi="Times New Roman" w:cs="Times New Roman"/>
          </w:rPr>
          <w:t xml:space="preserve"> </w:t>
        </w:r>
      </w:ins>
      <w:r w:rsidR="00FD1B0A">
        <w:rPr>
          <w:rFonts w:ascii="Times New Roman" w:hAnsi="Times New Roman" w:cs="Times New Roman"/>
        </w:rPr>
        <w:t>Considered t</w:t>
      </w:r>
      <w:r w:rsidR="004F1972">
        <w:rPr>
          <w:rFonts w:ascii="Times New Roman" w:hAnsi="Times New Roman" w:cs="Times New Roman"/>
        </w:rPr>
        <w:t>ogether,</w:t>
      </w:r>
      <w:r w:rsidR="00D74336">
        <w:rPr>
          <w:rFonts w:ascii="Times New Roman" w:hAnsi="Times New Roman" w:cs="Times New Roman"/>
        </w:rPr>
        <w:t xml:space="preserve"> this research </w:t>
      </w:r>
      <w:r w:rsidR="008A78DB">
        <w:rPr>
          <w:rFonts w:ascii="Times New Roman" w:hAnsi="Times New Roman" w:cs="Times New Roman"/>
        </w:rPr>
        <w:t xml:space="preserve">establishes </w:t>
      </w:r>
      <w:r w:rsidR="00D74336">
        <w:rPr>
          <w:rFonts w:ascii="Times New Roman" w:hAnsi="Times New Roman" w:cs="Times New Roman"/>
        </w:rPr>
        <w:t xml:space="preserve">that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BC145A">
        <w:rPr>
          <w:rFonts w:ascii="Times New Roman" w:hAnsi="Times New Roman" w:cs="Times New Roman"/>
        </w:rPr>
        <w:t xml:space="preserve"> An open question, however, concerns </w:t>
      </w:r>
      <w:r w:rsidR="00A11BF2">
        <w:rPr>
          <w:rFonts w:ascii="Times New Roman" w:hAnsi="Times New Roman" w:cs="Times New Roman"/>
        </w:rPr>
        <w:t>the mechanistic basis of action efficiency understanding.</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22686255"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sidR="00A11BF2">
        <w:rPr>
          <w:rFonts w:ascii="Times New Roman" w:hAnsi="Times New Roman" w:cs="Times New Roman"/>
        </w:rPr>
        <w:t xml:space="preserve">Several accounts have been proposed to explain how </w:t>
      </w:r>
      <w:r w:rsidR="007E43B6">
        <w:rPr>
          <w:rFonts w:ascii="Times New Roman" w:hAnsi="Times New Roman" w:cs="Times New Roman"/>
        </w:rPr>
        <w:t>action efficiency</w:t>
      </w:r>
      <w:r w:rsidR="00A11BF2">
        <w:rPr>
          <w:rFonts w:ascii="Times New Roman" w:hAnsi="Times New Roman" w:cs="Times New Roman"/>
        </w:rPr>
        <w:t xml:space="preserve"> understanding arises.</w:t>
      </w:r>
      <w:r w:rsidR="002103B3">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AB3702">
        <w:rPr>
          <w:rFonts w:ascii="Times New Roman" w:hAnsi="Times New Roman" w:cs="Times New Roman"/>
        </w:rPr>
        <w:t>consists of</w:t>
      </w:r>
      <w:r w:rsidR="00EA48CB">
        <w:rPr>
          <w:rFonts w:ascii="Times New Roman" w:hAnsi="Times New Roman" w:cs="Times New Roman"/>
        </w:rPr>
        <w:t xml:space="preserve"> </w:t>
      </w:r>
      <w:r w:rsidR="000064AB">
        <w:rPr>
          <w:rFonts w:ascii="Times New Roman" w:hAnsi="Times New Roman" w:cs="Times New Roman"/>
        </w:rPr>
        <w:t>“</w:t>
      </w:r>
      <w:r w:rsidR="00E326A7">
        <w:rPr>
          <w:rFonts w:ascii="Times New Roman" w:hAnsi="Times New Roman" w:cs="Times New Roman"/>
        </w:rPr>
        <w:t>rich</w:t>
      </w:r>
      <w:r w:rsidR="000064AB">
        <w:rPr>
          <w:rFonts w:ascii="Times New Roman" w:hAnsi="Times New Roman" w:cs="Times New Roman"/>
        </w:rPr>
        <w:t>”</w:t>
      </w:r>
      <w:r w:rsidR="00E326A7">
        <w:rPr>
          <w:rFonts w:ascii="Times New Roman" w:hAnsi="Times New Roman" w:cs="Times New Roman"/>
        </w:rPr>
        <w:t xml:space="preserve"> proposals for the origins of infant </w:t>
      </w:r>
      <w:r w:rsidR="00DB0881">
        <w:rPr>
          <w:rFonts w:ascii="Times New Roman" w:hAnsi="Times New Roman" w:cs="Times New Roman"/>
        </w:rPr>
        <w:t>action efficiency understanding</w:t>
      </w:r>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9F48D5">
        <w:rPr>
          <w:rFonts w:ascii="Times New Roman" w:eastAsia="Times New Roman" w:hAnsi="Times New Roman" w:cs="Times New Roman"/>
        </w:rPr>
        <w:t>An extremely prominent</w:t>
      </w:r>
      <w:r w:rsidR="00715F13">
        <w:rPr>
          <w:rFonts w:ascii="Times New Roman" w:eastAsia="Times New Roman" w:hAnsi="Times New Roman" w:cs="Times New Roman"/>
        </w:rPr>
        <w:t xml:space="preserve"> example of </w:t>
      </w:r>
      <w:r w:rsidR="00FA188E">
        <w:rPr>
          <w:rFonts w:ascii="Times New Roman" w:eastAsia="Times New Roman" w:hAnsi="Times New Roman" w:cs="Times New Roman"/>
        </w:rPr>
        <w:t>this kind of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w:t>
      </w:r>
      <w:r w:rsidR="003D3C80">
        <w:rPr>
          <w:rFonts w:ascii="Times New Roman" w:hAnsi="Times New Roman" w:cs="Times New Roman"/>
        </w:rPr>
        <w:t xml:space="preserve"> </w:t>
      </w:r>
      <w:r w:rsidR="003D3C80">
        <w:rPr>
          <w:rFonts w:ascii="Times New Roman" w:hAnsi="Times New Roman" w:cs="Times New Roman"/>
        </w:rPr>
        <w:lastRenderedPageBreak/>
        <w:t xml:space="preserve">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thereby 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2C2FA4" w:rsidRPr="00996380">
        <w:rPr>
          <w:rFonts w:ascii="Times New Roman" w:hAnsi="Times New Roman" w:cs="Times New Roman"/>
        </w:rPr>
        <w:t xml:space="preserve">then </w:t>
      </w:r>
      <w:r w:rsidR="003D3C80">
        <w:rPr>
          <w:rFonts w:ascii="Times New Roman" w:hAnsi="Times New Roman" w:cs="Times New Roman"/>
        </w:rPr>
        <w:t xml:space="preserve">that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6B58D4BF"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5B1315">
        <w:rPr>
          <w:rFonts w:ascii="Times New Roman" w:hAnsi="Times New Roman" w:cs="Times New Roman"/>
        </w:rPr>
        <w:t xml:space="preserve"> </w:t>
      </w:r>
      <w:r w:rsidR="00FA10B5">
        <w:rPr>
          <w:rFonts w:ascii="Times New Roman" w:hAnsi="Times New Roman" w:cs="Times New Roman"/>
        </w:rPr>
        <w:t>Proponents of this perspective maintain that learners solve this computational level problem via Bayesian inference.</w:t>
      </w:r>
      <w:r w:rsidR="00930D6E">
        <w:rPr>
          <w:rFonts w:ascii="Times New Roman" w:hAnsi="Times New Roman" w:cs="Times New Roman"/>
        </w:rPr>
        <w:t xml:space="preserve"> </w:t>
      </w:r>
    </w:p>
    <w:p w14:paraId="753B37F9" w14:textId="48F452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w:t>
      </w:r>
      <w:r w:rsidR="0031611D">
        <w:rPr>
          <w:rFonts w:ascii="Times New Roman" w:hAnsi="Times New Roman" w:cs="Times New Roman"/>
        </w:rPr>
        <w:t>interrelated</w:t>
      </w:r>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w:t>
      </w:r>
      <w:r w:rsidR="002C108B">
        <w:rPr>
          <w:rFonts w:ascii="Times New Roman" w:hAnsi="Times New Roman" w:cs="Times New Roman"/>
        </w:rPr>
        <w:lastRenderedPageBreak/>
        <w:t>naïve physics system. As Liu et al. (</w:t>
      </w:r>
      <w:r w:rsidR="000C32F7">
        <w:rPr>
          <w:rFonts w:ascii="Times New Roman" w:hAnsi="Times New Roman" w:cs="Times New Roman"/>
        </w:rPr>
        <w:t>2026</w:t>
      </w:r>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r w:rsidR="00F03A2B" w:rsidRPr="00F03A2B">
        <w:rPr>
          <w:rFonts w:ascii="Times New Roman" w:hAnsi="Times New Roman" w:cs="Times New Roman"/>
        </w:rPr>
        <w:t>Crucially,</w:t>
      </w:r>
      <w:r w:rsidR="005B1315">
        <w:rPr>
          <w:rFonts w:ascii="Times New Roman" w:hAnsi="Times New Roman" w:cs="Times New Roman"/>
        </w:rPr>
        <w:t xml:space="preserve"> each of these accounts explain</w:t>
      </w:r>
      <w:r w:rsidR="00CC1DBB">
        <w:rPr>
          <w:rFonts w:ascii="Times New Roman" w:hAnsi="Times New Roman" w:cs="Times New Roman"/>
        </w:rPr>
        <w:t>s</w:t>
      </w:r>
      <w:r w:rsidR="005B1315">
        <w:rPr>
          <w:rFonts w:ascii="Times New Roman" w:hAnsi="Times New Roman" w:cs="Times New Roman"/>
        </w:rPr>
        <w:t xml:space="preserve"> infants’ looking behaviors in action efficiency understanding studies in a similar way</w:t>
      </w:r>
      <w:r w:rsidR="00807615">
        <w:rPr>
          <w:rFonts w:ascii="Times New Roman" w:hAnsi="Times New Roman" w:cs="Times New Roman"/>
        </w:rPr>
        <w:t>: 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r w:rsidR="000C32F7">
        <w:rPr>
          <w:rFonts w:ascii="Times New Roman" w:hAnsi="Times New Roman" w:cs="Times New Roman"/>
        </w:rPr>
        <w:t xml:space="preserve"> via Liu et al.’s (2026)</w:t>
      </w:r>
      <w:r w:rsidR="009A4EC3">
        <w:rPr>
          <w:rFonts w:ascii="Times New Roman" w:hAnsi="Times New Roman" w:cs="Times New Roman"/>
        </w:rPr>
        <w:t xml:space="preserve"> </w:t>
      </w:r>
      <w:r w:rsidR="000C32F7">
        <w:rPr>
          <w:rFonts w:ascii="Times New Roman" w:hAnsi="Times New Roman" w:cs="Times New Roman"/>
        </w:rPr>
        <w:t xml:space="preserve">naïve physics system </w:t>
      </w:r>
      <w:r w:rsidR="009A4EC3">
        <w:rPr>
          <w:rFonts w:ascii="Times New Roman" w:hAnsi="Times New Roman" w:cs="Times New Roman"/>
        </w:rPr>
        <w:t xml:space="preserve">along </w:t>
      </w:r>
      <w:r w:rsidR="000C32F7">
        <w:rPr>
          <w:rFonts w:ascii="Times New Roman" w:hAnsi="Times New Roman" w:cs="Times New Roman"/>
        </w:rPr>
        <w:t>with computing their</w:t>
      </w:r>
      <w:r w:rsidR="00F03A2B">
        <w:rPr>
          <w:rFonts w:ascii="Times New Roman" w:hAnsi="Times New Roman" w:cs="Times New Roman"/>
        </w:rPr>
        <w:t xml:space="preserve"> associated costs</w:t>
      </w:r>
      <w:r w:rsidR="000C32F7">
        <w:rPr>
          <w:rFonts w:ascii="Times New Roman" w:hAnsi="Times New Roman" w:cs="Times New Roman"/>
        </w:rPr>
        <w:t xml:space="preserve"> perhaps via the naïve utility calculus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w:t>
      </w:r>
      <w:r w:rsidR="0031611D">
        <w:rPr>
          <w:rFonts w:ascii="Times New Roman" w:hAnsi="Times New Roman" w:cs="Times New Roman"/>
        </w:rPr>
        <w:t xml:space="preserve">more costly action, then the teleological system should cause them to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w:t>
      </w:r>
    </w:p>
    <w:p w14:paraId="7C9D2B33" w14:textId="0DF748F0" w:rsidR="000F3F41" w:rsidRDefault="00C62E91" w:rsidP="00F06FB8">
      <w:pPr>
        <w:spacing w:line="480" w:lineRule="auto"/>
        <w:ind w:firstLine="720"/>
        <w:contextualSpacing/>
        <w:rPr>
          <w:rFonts w:ascii="Times New Roman" w:hAnsi="Times New Roman" w:cs="Times New Roman"/>
        </w:rPr>
      </w:pPr>
      <w:r w:rsidRPr="00C62E91">
        <w:rPr>
          <w:rFonts w:ascii="Times New Roman" w:hAnsi="Times New Roman" w:cs="Times New Roman"/>
        </w:rPr>
        <w:t xml:space="preserve">Although </w:t>
      </w:r>
      <w:r w:rsidR="00052CF0">
        <w:rPr>
          <w:rFonts w:ascii="Times New Roman" w:hAnsi="Times New Roman" w:cs="Times New Roman"/>
        </w:rPr>
        <w:t>each of these theories differ</w:t>
      </w:r>
      <w:r w:rsidR="00817899">
        <w:rPr>
          <w:rFonts w:ascii="Times New Roman" w:hAnsi="Times New Roman" w:cs="Times New Roman"/>
        </w:rPr>
        <w:t>s</w:t>
      </w:r>
      <w:r w:rsidR="00052CF0">
        <w:rPr>
          <w:rFonts w:ascii="Times New Roman" w:hAnsi="Times New Roman" w:cs="Times New Roman"/>
        </w:rPr>
        <w:t xml:space="preserve"> somewhat in their specifics</w:t>
      </w:r>
      <w:r w:rsidRPr="00C62E91">
        <w:rPr>
          <w:rFonts w:ascii="Times New Roman" w:hAnsi="Times New Roman" w:cs="Times New Roman"/>
        </w:rPr>
        <w:t xml:space="preserve">, they 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Pr="00C62E91">
        <w:rPr>
          <w:rFonts w:ascii="Times New Roman" w:hAnsi="Times New Roman" w:cs="Times New Roman"/>
        </w:rPr>
        <w:t xml:space="preserve"> </w:t>
      </w:r>
      <w:r>
        <w:rPr>
          <w:rFonts w:ascii="Times New Roman" w:hAnsi="Times New Roman" w:cs="Times New Roman"/>
        </w:rPr>
        <w:t>their efficiency</w:t>
      </w:r>
      <w:r w:rsidR="00CD2C97">
        <w:rPr>
          <w:rFonts w:ascii="Times New Roman" w:hAnsi="Times New Roman" w:cs="Times New Roman"/>
        </w:rPr>
        <w:t>,</w:t>
      </w:r>
      <w:r>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Pr="00C62E91">
        <w:rPr>
          <w:rFonts w:ascii="Times New Roman" w:hAnsi="Times New Roman" w:cs="Times New Roman"/>
        </w:rPr>
        <w:t xml:space="preserve">, </w:t>
      </w:r>
      <w:r w:rsidR="00D35AAC">
        <w:rPr>
          <w:rFonts w:ascii="Times New Roman" w:hAnsi="Times New Roman" w:cs="Times New Roman"/>
        </w:rPr>
        <w:t>not least because adults may</w:t>
      </w:r>
      <w:r w:rsidR="0031611D">
        <w:rPr>
          <w:rFonts w:ascii="Times New Roman" w:hAnsi="Times New Roman" w:cs="Times New Roman"/>
        </w:rPr>
        <w:t xml:space="preserve"> use</w:t>
      </w:r>
      <w:r w:rsidR="00712CF8">
        <w:rPr>
          <w:rFonts w:ascii="Times New Roman" w:hAnsi="Times New Roman" w:cs="Times New Roman"/>
        </w:rPr>
        <w:t xml:space="preserve"> similar</w:t>
      </w:r>
      <w:r w:rsidRPr="00C62E91">
        <w:rPr>
          <w:rFonts w:ascii="Times New Roman" w:hAnsi="Times New Roman" w:cs="Times New Roman"/>
        </w:rPr>
        <w:t xml:space="preserve"> principles to process and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 Other a</w:t>
      </w:r>
      <w:r w:rsidR="00CC4C6E">
        <w:rPr>
          <w:rFonts w:ascii="Times New Roman" w:hAnsi="Times New Roman" w:cs="Times New Roman"/>
        </w:rPr>
        <w:t>ttractive</w:t>
      </w:r>
      <w:r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Pr>
          <w:rFonts w:ascii="Times New Roman" w:hAnsi="Times New Roman" w:cs="Times New Roman"/>
        </w:rPr>
        <w:t xml:space="preserve"> </w:t>
      </w:r>
      <w:r w:rsidRPr="00C62E91">
        <w:rPr>
          <w:rFonts w:ascii="Times New Roman" w:hAnsi="Times New Roman" w:cs="Times New Roman"/>
        </w:rPr>
        <w:t>and</w:t>
      </w:r>
      <w:r>
        <w:rPr>
          <w:rFonts w:ascii="Times New Roman" w:hAnsi="Times New Roman" w:cs="Times New Roman"/>
        </w:rPr>
        <w:t xml:space="preserve"> </w:t>
      </w:r>
      <w:r w:rsidR="006C5AAB">
        <w:rPr>
          <w:rFonts w:ascii="Times New Roman" w:hAnsi="Times New Roman" w:cs="Times New Roman"/>
        </w:rPr>
        <w:t>enjoy some degree of</w:t>
      </w:r>
      <w:r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i</w:t>
      </w:r>
      <w:r w:rsidR="00F42F5B">
        <w:rPr>
          <w:rFonts w:ascii="Times New Roman" w:hAnsi="Times New Roman" w:cs="Times New Roman"/>
        </w:rPr>
        <w:t xml:space="preserve">mportant questions </w:t>
      </w:r>
      <w:r w:rsidR="00956572">
        <w:rPr>
          <w:rFonts w:ascii="Times New Roman" w:hAnsi="Times New Roman" w:cs="Times New Roman"/>
        </w:rPr>
        <w:t>remain</w:t>
      </w:r>
      <w:r>
        <w:rPr>
          <w:rFonts w:ascii="Times New Roman" w:hAnsi="Times New Roman" w:cs="Times New Roman"/>
        </w:rPr>
        <w:t xml:space="preserve"> about key aspects of each proposal.</w:t>
      </w:r>
      <w:r w:rsidRPr="00C62E91">
        <w:rPr>
          <w:rFonts w:ascii="Times New Roman" w:hAnsi="Times New Roman" w:cs="Times New Roman"/>
        </w:rPr>
        <w:t xml:space="preserve"> For example,</w:t>
      </w:r>
      <w:r>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notably silent about the</w:t>
      </w:r>
      <w:r w:rsidR="00956572">
        <w:rPr>
          <w:rFonts w:ascii="Times New Roman" w:hAnsi="Times New Roman" w:cs="Times New Roman"/>
        </w:rPr>
        <w:t xml:space="preserve"> </w:t>
      </w:r>
      <w:r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Pr="00C62E91">
        <w:rPr>
          <w:rFonts w:ascii="Times New Roman" w:hAnsi="Times New Roman" w:cs="Times New Roman"/>
        </w:rPr>
        <w:t>.</w:t>
      </w:r>
      <w:r>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r w:rsidR="00952AE6">
        <w:rPr>
          <w:rFonts w:ascii="Times New Roman" w:hAnsi="Times New Roman" w:cs="Times New Roman"/>
        </w:rPr>
        <w:t xml:space="preserve"> </w:t>
      </w:r>
      <w:r w:rsidR="004277B3">
        <w:rPr>
          <w:rFonts w:ascii="Times New Roman" w:hAnsi="Times New Roman" w:cs="Times New Roman"/>
        </w:rPr>
        <w:t xml:space="preserve">Another </w:t>
      </w:r>
      <w:r w:rsidR="005A6517">
        <w:rPr>
          <w:rFonts w:ascii="Times New Roman" w:hAnsi="Times New Roman" w:cs="Times New Roman"/>
        </w:rPr>
        <w:t xml:space="preserve">critique of this proposal is that </w:t>
      </w:r>
      <w:r w:rsidR="00D35AAC">
        <w:rPr>
          <w:rFonts w:ascii="Times New Roman" w:hAnsi="Times New Roman" w:cs="Times New Roman"/>
        </w:rPr>
        <w:t>it leaves unspecified</w:t>
      </w:r>
      <w:r w:rsidR="005A6517">
        <w:rPr>
          <w:rFonts w:ascii="Times New Roman" w:hAnsi="Times New Roman" w:cs="Times New Roman"/>
        </w:rPr>
        <w:t xml:space="preserve"> how, </w:t>
      </w:r>
      <w:r w:rsidR="00D35AAC">
        <w:rPr>
          <w:rFonts w:ascii="Times New Roman" w:hAnsi="Times New Roman" w:cs="Times New Roman"/>
        </w:rPr>
        <w:t>mechanistically</w:t>
      </w:r>
      <w:r w:rsidR="005A6517">
        <w:rPr>
          <w:rFonts w:ascii="Times New Roman" w:hAnsi="Times New Roman" w:cs="Times New Roman"/>
        </w:rPr>
        <w:t xml:space="preserve">, </w:t>
      </w:r>
      <w:r w:rsidR="004277B3">
        <w:rPr>
          <w:rFonts w:ascii="Times New Roman" w:hAnsi="Times New Roman" w:cs="Times New Roman"/>
        </w:rPr>
        <w:t>an</w:t>
      </w:r>
      <w:r w:rsidRPr="00C62E91">
        <w:rPr>
          <w:rFonts w:ascii="Times New Roman" w:hAnsi="Times New Roman" w:cs="Times New Roman"/>
        </w:rPr>
        <w:t xml:space="preserve"> observed action </w:t>
      </w:r>
      <w:r w:rsidR="005A6517">
        <w:rPr>
          <w:rFonts w:ascii="Times New Roman" w:hAnsi="Times New Roman" w:cs="Times New Roman"/>
        </w:rPr>
        <w:t>consisting of</w:t>
      </w:r>
      <w:r w:rsidRPr="00C62E91">
        <w:rPr>
          <w:rFonts w:ascii="Times New Roman" w:hAnsi="Times New Roman" w:cs="Times New Roman"/>
        </w:rPr>
        <w:t xml:space="preserve"> </w:t>
      </w:r>
      <w:r w:rsidR="005A6517">
        <w:rPr>
          <w:rFonts w:ascii="Times New Roman" w:hAnsi="Times New Roman" w:cs="Times New Roman"/>
        </w:rPr>
        <w:t>an end state, a physical context, and observed behavior</w:t>
      </w:r>
      <w:r w:rsidRPr="00C62E91">
        <w:rPr>
          <w:rFonts w:ascii="Times New Roman" w:hAnsi="Times New Roman" w:cs="Times New Roman"/>
        </w:rPr>
        <w:t xml:space="preserve"> is transformed into </w:t>
      </w:r>
      <w:r w:rsidR="004277B3">
        <w:rPr>
          <w:rFonts w:ascii="Times New Roman" w:hAnsi="Times New Roman" w:cs="Times New Roman"/>
        </w:rPr>
        <w:t>an</w:t>
      </w:r>
      <w:r w:rsidRPr="00C62E91">
        <w:rPr>
          <w:rFonts w:ascii="Times New Roman" w:hAnsi="Times New Roman" w:cs="Times New Roman"/>
        </w:rPr>
        <w:t xml:space="preserve"> interpreted action representation consisting of goals, behaviors, and constraints.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 xml:space="preserve">this theory leaves unspecified the developmental origins of </w:t>
      </w:r>
      <w:r w:rsidR="005639C4">
        <w:rPr>
          <w:rFonts w:ascii="Times New Roman" w:hAnsi="Times New Roman" w:cs="Times New Roman"/>
        </w:rPr>
        <w:lastRenderedPageBreak/>
        <w:t>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247AFAC9"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D27E27">
        <w:rPr>
          <w:rFonts w:ascii="Times New Roman" w:hAnsi="Times New Roman" w:cs="Times New Roman"/>
        </w:rPr>
        <w:t>I see</w:t>
      </w:r>
      <w:r>
        <w:rPr>
          <w:rFonts w:ascii="Times New Roman" w:hAnsi="Times New Roman" w:cs="Times New Roman"/>
        </w:rPr>
        <w:t xml:space="preserve"> at least two</w:t>
      </w:r>
      <w:r w:rsidR="00340C63">
        <w:rPr>
          <w:rFonts w:ascii="Times New Roman" w:hAnsi="Times New Roman" w:cs="Times New Roman"/>
        </w:rPr>
        <w:t xml:space="preserve"> viable paths forward. </w:t>
      </w:r>
      <w:r w:rsidR="00FC1CA5" w:rsidRPr="00FC1CA5">
        <w:rPr>
          <w:rFonts w:ascii="Times New Roman" w:hAnsi="Times New Roman" w:cs="Times New Roman"/>
        </w:rPr>
        <w:t>One is</w:t>
      </w:r>
      <w:r w:rsidR="00FC1CA5">
        <w:rPr>
          <w:rFonts w:ascii="Times New Roman" w:hAnsi="Times New Roman" w:cs="Times New Roman"/>
        </w:rPr>
        <w:t xml:space="preserve"> simply</w:t>
      </w:r>
      <w:r w:rsidR="00FC1CA5" w:rsidRPr="00FC1CA5">
        <w:rPr>
          <w:rFonts w:ascii="Times New Roman" w:hAnsi="Times New Roman" w:cs="Times New Roman"/>
        </w:rPr>
        <w:t xml:space="preserve"> to address these criticisms</w:t>
      </w:r>
      <w:r w:rsidR="00FC1CA5">
        <w:rPr>
          <w:rFonts w:ascii="Times New Roman" w:hAnsi="Times New Roman" w:cs="Times New Roman"/>
        </w:rPr>
        <w:t xml:space="preserve"> </w:t>
      </w:r>
      <w:r w:rsidR="00BC4C2E">
        <w:rPr>
          <w:rFonts w:ascii="Times New Roman" w:hAnsi="Times New Roman" w:cs="Times New Roman"/>
        </w:rPr>
        <w:t>through elaborations and refinements of the theories themselves</w:t>
      </w:r>
      <w:r w:rsidR="00FC1CA5">
        <w:rPr>
          <w:rFonts w:ascii="Times New Roman" w:hAnsi="Times New Roman" w:cs="Times New Roman"/>
        </w:rPr>
        <w:t xml:space="preserve">. </w:t>
      </w:r>
      <w:r w:rsidR="00FC1CA5" w:rsidRPr="00FC1CA5">
        <w:rPr>
          <w:rFonts w:ascii="Times New Roman" w:hAnsi="Times New Roman" w:cs="Times New Roman"/>
        </w:rPr>
        <w:t>Another is t</w:t>
      </w:r>
      <w:r w:rsidR="00930298">
        <w:rPr>
          <w:rFonts w:ascii="Times New Roman" w:hAnsi="Times New Roman" w:cs="Times New Roman"/>
        </w:rPr>
        <w:t xml:space="preserve">o </w:t>
      </w:r>
      <w:r w:rsidR="00FF22B9">
        <w:rPr>
          <w:rFonts w:ascii="Times New Roman" w:hAnsi="Times New Roman" w:cs="Times New Roman"/>
        </w:rPr>
        <w:t>develop a</w:t>
      </w:r>
      <w:r w:rsidR="00930298">
        <w:rPr>
          <w:rFonts w:ascii="Times New Roman" w:hAnsi="Times New Roman" w:cs="Times New Roman"/>
        </w:rPr>
        <w:t xml:space="preserve"> fundamentally different </w:t>
      </w:r>
      <w:r w:rsidR="00FF22B9">
        <w:rPr>
          <w:rFonts w:ascii="Times New Roman" w:hAnsi="Times New Roman" w:cs="Times New Roman"/>
        </w:rPr>
        <w:t>account</w:t>
      </w:r>
      <w:r w:rsidR="00DF5FE5">
        <w:rPr>
          <w:rFonts w:ascii="Times New Roman" w:hAnsi="Times New Roman" w:cs="Times New Roman"/>
        </w:rPr>
        <w:t xml:space="preserve">. </w:t>
      </w:r>
      <w:r w:rsidR="009079B7">
        <w:rPr>
          <w:rFonts w:ascii="Times New Roman" w:hAnsi="Times New Roman" w:cs="Times New Roman"/>
        </w:rPr>
        <w:t>I adopt this latter approach here.</w:t>
      </w:r>
      <w:r w:rsidR="00DF5FE5">
        <w:rPr>
          <w:rFonts w:ascii="Times New Roman" w:hAnsi="Times New Roman" w:cs="Times New Roman"/>
        </w:rPr>
        <w:t xml:space="preserve"> </w:t>
      </w:r>
      <w:r w:rsidR="00131F9A" w:rsidRPr="00131F9A">
        <w:rPr>
          <w:rFonts w:ascii="Times New Roman" w:hAnsi="Times New Roman" w:cs="Times New Roman"/>
        </w:rPr>
        <w:t>I will argue that such behavior emerges from domain-general learning mechanisms that operate over the</w:t>
      </w:r>
      <w:r w:rsidR="00D27E27">
        <w:rPr>
          <w:rFonts w:ascii="Times New Roman" w:hAnsi="Times New Roman" w:cs="Times New Roman"/>
        </w:rPr>
        <w:t xml:space="preserve"> 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BC4C2E">
        <w:rPr>
          <w:rFonts w:ascii="Times New Roman" w:hAnsi="Times New Roman" w:cs="Times New Roman"/>
        </w:rPr>
        <w:t xml:space="preserve">However, </w:t>
      </w:r>
      <w:r w:rsidR="00DE5917" w:rsidRPr="00DE5917">
        <w:rPr>
          <w:rFonts w:ascii="Times New Roman" w:hAnsi="Times New Roman" w:cs="Times New Roman"/>
        </w:rPr>
        <w:t xml:space="preserve">demonstrating that an alternative account can capture the </w:t>
      </w:r>
      <w:del w:id="210" w:author="Benton, Deon" w:date="2026-06-12T14:43:00Z" w16du:dateUtc="2026-06-12T19:43:00Z">
        <w:r w:rsidR="00DE5917" w:rsidRPr="00DE5917" w:rsidDel="007878A8">
          <w:rPr>
            <w:rFonts w:ascii="Times New Roman" w:hAnsi="Times New Roman" w:cs="Times New Roman"/>
          </w:rPr>
          <w:delText xml:space="preserve">very </w:delText>
        </w:r>
      </w:del>
      <w:r w:rsidR="00DE5917" w:rsidRPr="00DE5917">
        <w:rPr>
          <w:rFonts w:ascii="Times New Roman" w:hAnsi="Times New Roman" w:cs="Times New Roman"/>
        </w:rPr>
        <w:t xml:space="preserve">same data as domain-specific proposals does not disprove them any more than it proves that the alternative proposal is the one that underpins infants’ behavior. </w:t>
      </w:r>
      <w:r w:rsidR="009079B7">
        <w:rPr>
          <w:rFonts w:ascii="Times New Roman" w:hAnsi="Times New Roman" w:cs="Times New Roman"/>
        </w:rPr>
        <w:t>Such</w:t>
      </w:r>
      <w:r w:rsidR="00DE5917" w:rsidRPr="00DE5917">
        <w:rPr>
          <w:rFonts w:ascii="Times New Roman" w:hAnsi="Times New Roman" w:cs="Times New Roman"/>
        </w:rPr>
        <w:t xml:space="preserve"> a demonstration does</w:t>
      </w:r>
      <w:r w:rsidR="009079B7">
        <w:rPr>
          <w:rFonts w:ascii="Times New Roman" w:hAnsi="Times New Roman" w:cs="Times New Roman"/>
        </w:rPr>
        <w:t>, however,</w:t>
      </w:r>
      <w:r w:rsidR="00BC4C2E">
        <w:rPr>
          <w:rFonts w:ascii="Times New Roman" w:hAnsi="Times New Roman" w:cs="Times New Roman"/>
        </w:rPr>
        <w:t xml:space="preserve"> </w:t>
      </w:r>
      <w:r w:rsidR="00971B70">
        <w:rPr>
          <w:rFonts w:ascii="Times New Roman" w:hAnsi="Times New Roman" w:cs="Times New Roman"/>
        </w:rPr>
        <w:t>serve</w:t>
      </w:r>
      <w:r w:rsidR="000B5F63" w:rsidRPr="000B5F63">
        <w:rPr>
          <w:rFonts w:ascii="Times New Roman" w:hAnsi="Times New Roman" w:cs="Times New Roman"/>
        </w:rPr>
        <w:t xml:space="preserve"> as proof of concept that infants’ behavior in studies purported to assess their </w:t>
      </w:r>
      <w:r w:rsidR="00DB0881">
        <w:rPr>
          <w:rFonts w:ascii="Times New Roman" w:hAnsi="Times New Roman" w:cs="Times New Roman"/>
        </w:rPr>
        <w:t>action efficiency understanding</w:t>
      </w:r>
      <w:r w:rsidR="000B5F63" w:rsidRPr="000B5F63">
        <w:rPr>
          <w:rFonts w:ascii="Times New Roman" w:hAnsi="Times New Roman" w:cs="Times New Roman"/>
        </w:rPr>
        <w:t xml:space="preserve"> can emerge from simpler and more general processes</w:t>
      </w:r>
      <w:r w:rsidR="00255A04">
        <w:rPr>
          <w:rFonts w:ascii="Times New Roman" w:hAnsi="Times New Roman" w:cs="Times New Roman"/>
        </w:rPr>
        <w:t xml:space="preserve"> and</w:t>
      </w:r>
      <w:r w:rsidR="00DE5917" w:rsidRPr="00DE5917">
        <w:rPr>
          <w:rFonts w:ascii="Times New Roman" w:hAnsi="Times New Roman" w:cs="Times New Roman"/>
        </w:rPr>
        <w:t xml:space="preserve"> calls into question whether the findings from these studies uniquely support richer, domain-specific interpretations.</w:t>
      </w:r>
      <w:r w:rsidR="00FD2210">
        <w:rPr>
          <w:rFonts w:ascii="Times New Roman" w:hAnsi="Times New Roman" w:cs="Times New Roman"/>
        </w:rPr>
        <w:t xml:space="preserve"> </w:t>
      </w:r>
      <w:r w:rsidR="002D38A9" w:rsidRPr="002D38A9">
        <w:rPr>
          <w:rFonts w:ascii="Times New Roman" w:hAnsi="Times New Roman" w:cs="Times New Roman"/>
        </w:rPr>
        <w:t>In what follows, I describe this alternative account. However, because it</w:t>
      </w:r>
      <w:r w:rsidR="00FD2210">
        <w:rPr>
          <w:rFonts w:ascii="Times New Roman" w:hAnsi="Times New Roman" w:cs="Times New Roman"/>
        </w:rPr>
        <w:t xml:space="preserve"> builds on</w:t>
      </w:r>
      <w:r w:rsidR="002D38A9" w:rsidRPr="002D38A9">
        <w:rPr>
          <w:rFonts w:ascii="Times New Roman" w:hAnsi="Times New Roman" w:cs="Times New Roman"/>
        </w:rPr>
        <w:t xml:space="preserve"> existing lean explanations of infants’ performance 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lastRenderedPageBreak/>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0FC09DB9" w:rsidR="00524642" w:rsidRPr="000A329B" w:rsidRDefault="00A00DB1" w:rsidP="000A329B">
      <w:pPr>
        <w:spacing w:line="480" w:lineRule="auto"/>
        <w:ind w:firstLine="720"/>
        <w:contextualSpacing/>
        <w:rPr>
          <w:rFonts w:ascii="Times New Roman" w:hAnsi="Times New Roman" w:cs="Times New Roman"/>
        </w:rPr>
      </w:pPr>
      <w:r>
        <w:rPr>
          <w:rFonts w:ascii="Times New Roman" w:hAnsi="Times New Roman" w:cs="Times New Roman"/>
        </w:rPr>
        <w:t>A</w:t>
      </w:r>
      <w:r w:rsidR="00EA5505">
        <w:rPr>
          <w:rFonts w:ascii="Times New Roman" w:hAnsi="Times New Roman" w:cs="Times New Roman"/>
        </w:rPr>
        <w:t xml:space="preserve"> second class of</w:t>
      </w:r>
      <w:r w:rsidR="00C70432">
        <w:rPr>
          <w:rFonts w:ascii="Times New Roman" w:hAnsi="Times New Roman" w:cs="Times New Roman"/>
        </w:rPr>
        <w:t xml:space="preserve"> </w:t>
      </w:r>
      <w:r w:rsidR="000064AB">
        <w:rPr>
          <w:rFonts w:ascii="Times New Roman" w:hAnsi="Times New Roman" w:cs="Times New Roman"/>
        </w:rPr>
        <w:t>“</w:t>
      </w:r>
      <w:r w:rsidR="00C70432">
        <w:rPr>
          <w:rFonts w:ascii="Times New Roman" w:hAnsi="Times New Roman" w:cs="Times New Roman"/>
        </w:rPr>
        <w:t>lean</w:t>
      </w:r>
      <w:r w:rsidR="000064AB">
        <w:rPr>
          <w:rFonts w:ascii="Times New Roman" w:hAnsi="Times New Roman" w:cs="Times New Roman"/>
        </w:rPr>
        <w:t>”</w:t>
      </w:r>
      <w:r w:rsidR="00C70432">
        <w:rPr>
          <w:rFonts w:ascii="Times New Roman" w:hAnsi="Times New Roman" w:cs="Times New Roman"/>
        </w:rPr>
        <w:t xml:space="preserve"> proposals</w:t>
      </w:r>
      <w:r w:rsidR="007C734F">
        <w:rPr>
          <w:rFonts w:ascii="Times New Roman" w:hAnsi="Times New Roman" w:cs="Times New Roman"/>
        </w:rPr>
        <w:t xml:space="preserve"> adopts a radically different viewpoint</w:t>
      </w:r>
      <w:r>
        <w:rPr>
          <w:rFonts w:ascii="Times New Roman" w:hAnsi="Times New Roman" w:cs="Times New Roman"/>
        </w:rPr>
        <w:t xml:space="preserve"> than rich </w:t>
      </w:r>
      <w:r w:rsidR="007F1ABB">
        <w:rPr>
          <w:rFonts w:ascii="Times New Roman" w:hAnsi="Times New Roman" w:cs="Times New Roman"/>
        </w:rPr>
        <w:t>accounts</w:t>
      </w:r>
      <w:r w:rsidR="007C734F">
        <w:rPr>
          <w:rFonts w:ascii="Times New Roman" w:hAnsi="Times New Roman" w:cs="Times New Roman"/>
        </w:rPr>
        <w:t>.</w:t>
      </w:r>
      <w:r w:rsidR="007D5B8A">
        <w:rPr>
          <w:rFonts w:ascii="Times New Roman" w:hAnsi="Times New Roman" w:cs="Times New Roman"/>
        </w:rPr>
        <w:t xml:space="preserve"> </w:t>
      </w:r>
      <w:r w:rsidR="007C734F">
        <w:rPr>
          <w:rFonts w:ascii="Times New Roman" w:hAnsi="Times New Roman" w:cs="Times New Roman"/>
        </w:rPr>
        <w:t>The crux of these proposals is 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Pr>
          <w:rFonts w:ascii="Times New Roman" w:hAnsi="Times New Roman" w:cs="Times New Roman"/>
        </w:rPr>
        <w:t xml:space="preserve"> </w:t>
      </w:r>
      <w:r w:rsidR="00951796">
        <w:rPr>
          <w:rFonts w:ascii="Times New Roman" w:hAnsi="Times New Roman" w:cs="Times New Roman"/>
        </w:rPr>
        <w:t>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Jones &amp; Smith, 1993; Quinn &amp; Eimas, 1997; Rakison &amp; Lupyan,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w:t>
      </w:r>
      <w:r>
        <w:rPr>
          <w:rFonts w:ascii="Times New Roman" w:hAnsi="Times New Roman" w:cs="Times New Roman"/>
        </w:rPr>
        <w:t>lean theories</w:t>
      </w:r>
      <w:r w:rsidR="00883325">
        <w:rPr>
          <w:rFonts w:ascii="Times New Roman" w:hAnsi="Times New Roman" w:cs="Times New Roman"/>
        </w:rPr>
        <w:t xml:space="preserve">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w:t>
      </w:r>
      <w:r w:rsidR="00D003E2">
        <w:rPr>
          <w:rFonts w:ascii="Times New Roman" w:hAnsi="Times New Roman" w:cs="Times New Roman"/>
        </w:rPr>
        <w:t>than previously assumed.</w:t>
      </w:r>
    </w:p>
    <w:p w14:paraId="429FDEBE" w14:textId="3819B7C6"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 xml:space="preserve">Perner &amp; Ruffman, 2005), causal perception and reasoning (e.g., Cohen et al., 2002; McClelland &amp; Thompson, 2007), sociomoral reasoning (e.g., Benton &amp; Lapan, 2021), object permanence (e.g., </w:t>
      </w:r>
      <w:r w:rsidR="000A329B">
        <w:rPr>
          <w:rFonts w:ascii="Times New Roman" w:hAnsi="Times New Roman" w:cs="Times New Roman"/>
        </w:rPr>
        <w:t xml:space="preserve">Bogartz et al., 2000; </w:t>
      </w:r>
      <w:r w:rsidR="00BC4C2E">
        <w:rPr>
          <w:rFonts w:ascii="Times New Roman" w:hAnsi="Times New Roman" w:cs="Times New Roman"/>
        </w:rPr>
        <w:t>Munakata et al., 1997), numerical cognition (e.g., Cohen &amp; Marks, 2002)</w:t>
      </w:r>
      <w:r w:rsidR="000A329B">
        <w:rPr>
          <w:rFonts w:ascii="Times New Roman" w:hAnsi="Times New Roman" w:cs="Times New Roman"/>
        </w:rPr>
        <w:t xml:space="preserve">, among others (e.g., Benton, 2025; Rakison &amp; Lupyan,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ins w:id="211" w:author="Benton, Deon" w:date="2026-06-12T14:40:00Z" w16du:dateUtc="2026-06-12T19:40:00Z">
        <w:r w:rsidR="0000003E">
          <w:rPr>
            <w:rFonts w:ascii="Times New Roman" w:hAnsi="Times New Roman" w:cs="Times New Roman"/>
          </w:rPr>
          <w:t>Van Overwalle</w:t>
        </w:r>
      </w:ins>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w:t>
      </w:r>
      <w:r w:rsidR="00A9104D">
        <w:rPr>
          <w:rFonts w:ascii="Times New Roman" w:hAnsi="Times New Roman" w:cs="Times New Roman"/>
        </w:rPr>
        <w:lastRenderedPageBreak/>
        <w:t xml:space="preserve">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ins w:id="212" w:author="Benton, Deon" w:date="2026-06-12T14:40:00Z" w16du:dateUtc="2026-06-12T19:40:00Z">
        <w:r w:rsidR="0000003E">
          <w:rPr>
            <w:rFonts w:ascii="Times New Roman" w:hAnsi="Times New Roman" w:cs="Times New Roman"/>
          </w:rPr>
          <w:t>Van Overwalle</w:t>
        </w:r>
      </w:ins>
      <w:r w:rsidR="0056623D">
        <w:rPr>
          <w:rFonts w:ascii="Times New Roman" w:hAnsi="Times New Roman" w:cs="Times New Roman"/>
        </w:rPr>
        <w:t>’s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ins w:id="213" w:author="Benton, Deon" w:date="2026-06-12T14:40:00Z" w16du:dateUtc="2026-06-12T19:40:00Z">
        <w:r w:rsidR="0000003E">
          <w:rPr>
            <w:rFonts w:ascii="Times New Roman" w:hAnsi="Times New Roman" w:cs="Times New Roman"/>
          </w:rPr>
          <w:t>Van Overwalle</w:t>
        </w:r>
      </w:ins>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72585DAA"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ins w:id="214" w:author="Benton, Deon" w:date="2026-06-12T14:40:00Z" w16du:dateUtc="2026-06-12T19:40:00Z">
        <w:r w:rsidR="0000003E">
          <w:rPr>
            <w:rFonts w:ascii="Times New Roman" w:hAnsi="Times New Roman" w:cs="Times New Roman"/>
          </w:rPr>
          <w:t>Van Overwalle</w:t>
        </w:r>
      </w:ins>
      <w:r w:rsidR="00B95495" w:rsidRPr="00B95495">
        <w:rPr>
          <w:rFonts w:ascii="Times New Roman" w:hAnsi="Times New Roman" w:cs="Times New Roman"/>
        </w:rPr>
        <w:t xml:space="preserve"> (2010)</w:t>
      </w:r>
      <w:ins w:id="215" w:author="Benton, Deon" w:date="2026-06-12T14:40:00Z" w16du:dateUtc="2026-06-12T19:40:00Z">
        <w:r w:rsidR="00814902">
          <w:rPr>
            <w:rFonts w:ascii="Times New Roman" w:hAnsi="Times New Roman" w:cs="Times New Roman"/>
          </w:rPr>
          <w:t xml:space="preserve">, hereafter </w:t>
        </w:r>
        <w:r w:rsidR="0000003E">
          <w:rPr>
            <w:rFonts w:ascii="Times New Roman" w:hAnsi="Times New Roman" w:cs="Times New Roman"/>
          </w:rPr>
          <w:t>V</w:t>
        </w:r>
        <w:r w:rsidR="00814902">
          <w:rPr>
            <w:rFonts w:ascii="Times New Roman" w:hAnsi="Times New Roman" w:cs="Times New Roman"/>
          </w:rPr>
          <w:t>OM10,</w:t>
        </w:r>
      </w:ins>
      <w:r w:rsidR="00B95495" w:rsidRPr="00B95495">
        <w:rPr>
          <w:rFonts w:ascii="Times New Roman" w:hAnsi="Times New Roman" w:cs="Times New Roman"/>
        </w:rPr>
        <w:t xml:space="preserve">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w:t>
      </w:r>
      <w:r w:rsidR="00D66508">
        <w:rPr>
          <w:rFonts w:ascii="Times New Roman" w:hAnsi="Times New Roman" w:cs="Times New Roman"/>
        </w:rPr>
        <w:t xml:space="preserve"> (constrained action)</w:t>
      </w:r>
      <w:r w:rsidR="00B95495" w:rsidRPr="00B95495">
        <w:rPr>
          <w:rFonts w:ascii="Times New Roman" w:hAnsi="Times New Roman" w:cs="Times New Roman"/>
        </w:rPr>
        <w:t xml:space="preserve"> or absence</w:t>
      </w:r>
      <w:r w:rsidR="00D66508">
        <w:rPr>
          <w:rFonts w:ascii="Times New Roman" w:hAnsi="Times New Roman" w:cs="Times New Roman"/>
        </w:rPr>
        <w:t xml:space="preserve"> (unconstrained action)</w:t>
      </w:r>
      <w:r w:rsidR="00B95495" w:rsidRPr="00B95495">
        <w:rPr>
          <w:rFonts w:ascii="Times New Roman" w:hAnsi="Times New Roman" w:cs="Times New Roman"/>
        </w:rPr>
        <w:t xml:space="preserv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w:t>
      </w:r>
      <w:r w:rsidR="00E61933">
        <w:rPr>
          <w:rFonts w:ascii="Times New Roman" w:hAnsi="Times New Roman" w:cs="Times New Roman"/>
        </w:rPr>
        <w:t xml:space="preserve">than to the efficient test event </w:t>
      </w:r>
      <w:r w:rsidR="00B95495" w:rsidRPr="00B95495">
        <w:rPr>
          <w:rFonts w:ascii="Times New Roman" w:hAnsi="Times New Roman" w:cs="Times New Roman"/>
        </w:rPr>
        <w:t>following habituation to the constrained</w:t>
      </w:r>
      <w:r w:rsidR="0078769E">
        <w:rPr>
          <w:rFonts w:ascii="Times New Roman" w:hAnsi="Times New Roman" w:cs="Times New Roman"/>
        </w:rPr>
        <w:t xml:space="preserve"> </w:t>
      </w:r>
      <w:r w:rsidR="002F579C">
        <w:rPr>
          <w:rFonts w:ascii="Times New Roman" w:hAnsi="Times New Roman" w:cs="Times New Roman"/>
        </w:rPr>
        <w:t xml:space="preserve">but not to the unconstrained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72ECAA1B"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ins w:id="216" w:author="Benton, Deon" w:date="2026-06-12T14:42:00Z" w16du:dateUtc="2026-06-12T19:42:00Z">
        <w:r w:rsidR="007878A8">
          <w:rPr>
            <w:rFonts w:ascii="Times New Roman" w:hAnsi="Times New Roman" w:cs="Times New Roman"/>
          </w:rPr>
          <w:t>VOM10’s model</w:t>
        </w:r>
      </w:ins>
      <w:r w:rsidR="005416F9">
        <w:rPr>
          <w:rFonts w:ascii="Times New Roman" w:hAnsi="Times New Roman" w:cs="Times New Roman"/>
        </w:rPr>
        <w:t xml:space="preserve">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B07D54">
        <w:rPr>
          <w:rFonts w:ascii="Times New Roman" w:hAnsi="Times New Roman" w:cs="Times New Roman"/>
        </w:rPr>
        <w:t xml:space="preserve">there are several reasons to exercise caution 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D36BBD">
        <w:rPr>
          <w:rFonts w:ascii="Times New Roman" w:hAnsi="Times New Roman" w:cs="Times New Roman"/>
        </w:rPr>
        <w:t>The first concern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200667">
        <w:rPr>
          <w:rFonts w:ascii="Times New Roman" w:hAnsi="Times New Roman" w:cs="Times New Roman"/>
        </w:rPr>
        <w:t xml:space="preserve">A consequence of this is that the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297771">
        <w:rPr>
          <w:rFonts w:ascii="Times New Roman" w:hAnsi="Times New Roman" w:cs="Times New Roman"/>
        </w:rPr>
        <w:t xml:space="preserve"> just</w:t>
      </w:r>
      <w:r w:rsidR="00200667">
        <w:rPr>
          <w:rFonts w:ascii="Times New Roman" w:hAnsi="Times New Roman" w:cs="Times New Roman"/>
        </w:rPr>
        <w:t xml:space="preserve"> </w:t>
      </w:r>
      <w:r w:rsidR="00200667">
        <w:rPr>
          <w:rFonts w:ascii="Times New Roman" w:hAnsi="Times New Roman" w:cs="Times New Roman"/>
        </w:rPr>
        <w:lastRenderedPageBreak/>
        <w:t xml:space="preserve">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that by</w:t>
      </w:r>
      <w:r w:rsidR="005541AB" w:rsidRPr="005541AB">
        <w:rPr>
          <w:rFonts w:ascii="Times New Roman" w:eastAsia="Times New Roman" w:hAnsi="Times New Roman" w:cs="Times New Roman"/>
        </w:rPr>
        <w:t xml:space="preserve">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r w:rsidR="004D4A45">
        <w:rPr>
          <w:rFonts w:ascii="Times New Roman" w:hAnsi="Times New Roman" w:cs="Times New Roman"/>
        </w:rPr>
        <w:t>Csibra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del w:id="217" w:author="Benton, Deon" w:date="2026-06-12T14:40:00Z" w16du:dateUtc="2026-06-12T19:40:00Z">
        <w:r w:rsidR="005E149F" w:rsidDel="0000003E">
          <w:rPr>
            <w:rFonts w:ascii="Times New Roman" w:hAnsi="Times New Roman" w:cs="Times New Roman"/>
          </w:rPr>
          <w:delText>Overwalle</w:delText>
        </w:r>
      </w:del>
      <w:ins w:id="218" w:author="Benton, Deon" w:date="2026-06-12T14:40:00Z" w16du:dateUtc="2026-06-12T19:40:00Z">
        <w:r w:rsidR="0000003E">
          <w:rPr>
            <w:rFonts w:ascii="Times New Roman" w:hAnsi="Times New Roman" w:cs="Times New Roman"/>
          </w:rPr>
          <w:t>Van Overwalle</w:t>
        </w:r>
      </w:ins>
      <w:r w:rsidR="005E149F">
        <w:rPr>
          <w:rFonts w:ascii="Times New Roman" w:hAnsi="Times New Roman" w:cs="Times New Roman"/>
        </w:rPr>
        <w:t>’s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2F207AE1"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del w:id="219" w:author="Benton, Deon" w:date="2026-06-12T14:40:00Z" w16du:dateUtc="2026-06-12T19:40:00Z">
        <w:r w:rsidDel="0000003E">
          <w:rPr>
            <w:rFonts w:ascii="Times New Roman" w:eastAsia="Times New Roman" w:hAnsi="Times New Roman" w:cs="Times New Roman"/>
          </w:rPr>
          <w:delText>Overwalle</w:delText>
        </w:r>
      </w:del>
      <w:ins w:id="220" w:author="Benton, Deon" w:date="2026-06-12T14:40:00Z" w16du:dateUtc="2026-06-12T19:40:00Z">
        <w:r w:rsidR="0000003E">
          <w:rPr>
            <w:rFonts w:ascii="Times New Roman" w:eastAsia="Times New Roman" w:hAnsi="Times New Roman" w:cs="Times New Roman"/>
          </w:rPr>
          <w:t>Van Overwalle</w:t>
        </w:r>
      </w:ins>
      <w:r>
        <w:rPr>
          <w:rFonts w:ascii="Times New Roman" w:eastAsia="Times New Roman" w:hAnsi="Times New Roman" w:cs="Times New Roman"/>
        </w:rPr>
        <w:t>’s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agent</w:t>
      </w:r>
      <w:r w:rsidR="00E43247">
        <w:rPr>
          <w:rFonts w:ascii="Times New Roman" w:eastAsia="Times New Roman" w:hAnsi="Times New Roman" w:cs="Times New Roman"/>
        </w:rPr>
        <w:t>s</w:t>
      </w:r>
      <w:r w:rsidR="00470240">
        <w:rPr>
          <w:rFonts w:ascii="Times New Roman" w:eastAsia="Times New Roman" w:hAnsi="Times New Roman" w:cs="Times New Roman"/>
        </w:rPr>
        <w:t xml:space="preserve"> and goal</w:t>
      </w:r>
      <w:r w:rsidR="00E43247">
        <w:rPr>
          <w:rFonts w:ascii="Times New Roman" w:eastAsia="Times New Roman" w:hAnsi="Times New Roman" w:cs="Times New Roman"/>
        </w:rPr>
        <w:t>s</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 xml:space="preserve">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643F80C8"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r w:rsidR="008721B2">
        <w:rPr>
          <w:rFonts w:ascii="Times New Roman" w:eastAsia="Times New Roman" w:hAnsi="Times New Roman" w:cs="Times New Roman"/>
        </w:rPr>
        <w:t xml:space="preserve">. However, in </w:t>
      </w:r>
      <w:del w:id="221" w:author="Benton, Deon" w:date="2026-06-12T14:40:00Z" w16du:dateUtc="2026-06-12T19:40:00Z">
        <w:r w:rsidR="008721B2" w:rsidDel="0000003E">
          <w:rPr>
            <w:rFonts w:ascii="Times New Roman" w:eastAsia="Times New Roman" w:hAnsi="Times New Roman" w:cs="Times New Roman"/>
          </w:rPr>
          <w:delText>Overwalle</w:delText>
        </w:r>
      </w:del>
      <w:ins w:id="222" w:author="Benton, Deon" w:date="2026-06-12T14:40:00Z" w16du:dateUtc="2026-06-12T19:40:00Z">
        <w:r w:rsidR="0000003E">
          <w:rPr>
            <w:rFonts w:ascii="Times New Roman" w:eastAsia="Times New Roman" w:hAnsi="Times New Roman" w:cs="Times New Roman"/>
          </w:rPr>
          <w:t>Van Overwalle</w:t>
        </w:r>
      </w:ins>
      <w:r w:rsidR="008721B2">
        <w:rPr>
          <w:rFonts w:ascii="Times New Roman" w:eastAsia="Times New Roman" w:hAnsi="Times New Roman" w:cs="Times New Roman"/>
        </w:rPr>
        <w:t>’s (2010) 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no such overshooting occurs in typical</w:t>
      </w:r>
      <w:r w:rsidRPr="00AD1A72">
        <w:rPr>
          <w:rFonts w:ascii="Times New Roman" w:eastAsia="Times New Roman" w:hAnsi="Times New Roman" w:cs="Times New Roman"/>
        </w:rPr>
        <w:t xml:space="preserve"> 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 xml:space="preserve">Liu &amp; Spelke, 2017 and Simulation 4, which </w:t>
      </w:r>
      <w:r w:rsidR="005812F4">
        <w:rPr>
          <w:rFonts w:ascii="Times New Roman" w:eastAsia="Times New Roman" w:hAnsi="Times New Roman" w:cs="Times New Roman"/>
        </w:rPr>
        <w:lastRenderedPageBreak/>
        <w:t>models it)</w:t>
      </w:r>
      <w:r w:rsidRPr="00AD1A72">
        <w:rPr>
          <w:rFonts w:ascii="Times New Roman" w:eastAsia="Times New Roman" w:hAnsi="Times New Roman" w:cs="Times New Roman"/>
        </w:rPr>
        <w:t xml:space="preserve">. Considered together, these issues limit what can be concluded about the sufficiency of </w:t>
      </w:r>
      <w:del w:id="223" w:author="Benton, Deon" w:date="2026-06-12T14:40:00Z" w16du:dateUtc="2026-06-12T19:40:00Z">
        <w:r w:rsidRPr="00AD1A72" w:rsidDel="0000003E">
          <w:rPr>
            <w:rFonts w:ascii="Times New Roman" w:eastAsia="Times New Roman" w:hAnsi="Times New Roman" w:cs="Times New Roman"/>
          </w:rPr>
          <w:delText>Overwalle</w:delText>
        </w:r>
      </w:del>
      <w:ins w:id="224" w:author="Benton, Deon" w:date="2026-06-12T14:40:00Z" w16du:dateUtc="2026-06-12T19:40:00Z">
        <w:r w:rsidR="0000003E">
          <w:rPr>
            <w:rFonts w:ascii="Times New Roman" w:eastAsia="Times New Roman" w:hAnsi="Times New Roman" w:cs="Times New Roman"/>
          </w:rPr>
          <w:t>Van Overwalle</w:t>
        </w:r>
      </w:ins>
      <w:r w:rsidRPr="00AD1A72">
        <w:rPr>
          <w:rFonts w:ascii="Times New Roman" w:eastAsia="Times New Roman" w:hAnsi="Times New Roman" w:cs="Times New Roman"/>
        </w:rPr>
        <w:t>’s (2010) proposal for explaining infant action efficiency understanding.</w:t>
      </w:r>
      <w:r>
        <w:rPr>
          <w:rFonts w:ascii="Times New Roman" w:eastAsia="Times New Roman" w:hAnsi="Times New Roman" w:cs="Times New Roman"/>
        </w:rPr>
        <w:t xml:space="preserve"> </w:t>
      </w:r>
    </w:p>
    <w:p w14:paraId="6BEE43CD" w14:textId="733C68D2" w:rsidR="002450CA" w:rsidRPr="00037EA9" w:rsidRDefault="00930DF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Due in part to these limitations and given that </w:t>
      </w:r>
      <w:del w:id="225" w:author="Benton, Deon" w:date="2026-06-12T14:40:00Z" w16du:dateUtc="2026-06-12T19:40:00Z">
        <w:r w:rsidDel="0000003E">
          <w:rPr>
            <w:rFonts w:ascii="Times New Roman" w:eastAsia="Times New Roman" w:hAnsi="Times New Roman" w:cs="Times New Roman"/>
          </w:rPr>
          <w:delText>Overwalle</w:delText>
        </w:r>
      </w:del>
      <w:ins w:id="226" w:author="Benton, Deon" w:date="2026-06-12T14:40:00Z" w16du:dateUtc="2026-06-12T19:40:00Z">
        <w:r w:rsidR="0000003E">
          <w:rPr>
            <w:rFonts w:ascii="Times New Roman" w:eastAsia="Times New Roman" w:hAnsi="Times New Roman" w:cs="Times New Roman"/>
          </w:rPr>
          <w:t>Van Overwalle</w:t>
        </w:r>
      </w:ins>
      <w:r>
        <w:rPr>
          <w:rFonts w:ascii="Times New Roman" w:eastAsia="Times New Roman" w:hAnsi="Times New Roman" w:cs="Times New Roman"/>
        </w:rPr>
        <w:t>’s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C43E13" w:rsidRPr="00C43E13">
        <w:rPr>
          <w:rFonts w:ascii="Times New Roman" w:hAnsi="Times New Roman" w:cs="Times New Roman"/>
        </w:rPr>
        <w:t>The second was to compare ALIAS to OM10 and modified versions of both models</w:t>
      </w:r>
      <w:r w:rsidR="00C43E13">
        <w:rPr>
          <w:rFonts w:ascii="Times New Roman" w:hAnsi="Times New Roman" w:cs="Times New Roman"/>
        </w:rPr>
        <w:t>.</w:t>
      </w:r>
    </w:p>
    <w:p w14:paraId="6498E897" w14:textId="329271AB"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 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880890" w:rsidRPr="00880890">
        <w:rPr>
          <w:rFonts w:ascii="Times New Roman" w:hAnsi="Times New Roman" w:cs="Times New Roman"/>
        </w:rPr>
        <w:t xml:space="preserve">Over time, infants learn that </w:t>
      </w:r>
      <w:r w:rsidR="00903859">
        <w:rPr>
          <w:rFonts w:ascii="Times New Roman" w:hAnsi="Times New Roman" w:cs="Times New Roman"/>
        </w:rPr>
        <w:t>arced motion</w:t>
      </w:r>
      <w:r w:rsidR="00880890" w:rsidRPr="00880890">
        <w:rPr>
          <w:rFonts w:ascii="Times New Roman" w:hAnsi="Times New Roman" w:cs="Times New Roman"/>
        </w:rPr>
        <w:t xml:space="preserve"> tends to co-occur with obstacles, whereas straight motion tends to </w:t>
      </w:r>
      <w:r w:rsidR="001F479C">
        <w:rPr>
          <w:rFonts w:ascii="Times New Roman" w:hAnsi="Times New Roman" w:cs="Times New Roman"/>
        </w:rPr>
        <w:t>co-occur with</w:t>
      </w:r>
      <w:r w:rsidR="005B7A4E">
        <w:rPr>
          <w:rFonts w:ascii="Times New Roman" w:hAnsi="Times New Roman" w:cs="Times New Roman"/>
        </w:rPr>
        <w:t>out</w:t>
      </w:r>
      <w:r w:rsidR="001F479C">
        <w:rPr>
          <w:rFonts w:ascii="Times New Roman" w:hAnsi="Times New Roman" w:cs="Times New Roman"/>
        </w:rPr>
        <w:t xml:space="preserve"> obstacles</w:t>
      </w:r>
      <w:r w:rsidR="00880890" w:rsidRPr="00880890">
        <w:rPr>
          <w:rFonts w:ascii="Times New Roman" w:hAnsi="Times New Roman" w:cs="Times New Roman"/>
        </w:rPr>
        <w:t>.</w:t>
      </w:r>
      <w:r w:rsidR="00880890">
        <w:rPr>
          <w:rFonts w:ascii="Times New Roman" w:hAnsi="Times New Roman" w:cs="Times New Roman"/>
        </w:rPr>
        <w:t xml:space="preserve"> </w:t>
      </w:r>
      <w:r w:rsidR="00DF4C56" w:rsidRPr="00DF4C56">
        <w:rPr>
          <w:rFonts w:ascii="Times New Roman" w:hAnsi="Times New Roman" w:cs="Times New Roman"/>
        </w:rPr>
        <w:t>A critical assumption of the current proposal</w:t>
      </w:r>
      <w:r w:rsidR="006C2B39">
        <w:rPr>
          <w:rFonts w:ascii="Times New Roman" w:hAnsi="Times New Roman" w:cs="Times New Roman"/>
        </w:rPr>
        <w:t xml:space="preserve"> </w:t>
      </w:r>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the agents that avoid them in terms of </w:t>
      </w:r>
      <w:r w:rsidR="006C2B39">
        <w:rPr>
          <w:rFonts w:ascii="Times New Roman" w:hAnsi="Times New Roman" w:cs="Times New Roman"/>
        </w:rPr>
        <w:t>similarly neutral</w:t>
      </w:r>
      <w:r w:rsidR="00DF4C56" w:rsidRPr="00DF4C56">
        <w:rPr>
          <w:rFonts w:ascii="Times New Roman" w:hAnsi="Times New Roman" w:cs="Times New Roman"/>
        </w:rPr>
        <w:t xml:space="preserve"> surface features.</w:t>
      </w:r>
      <w:r w:rsidR="00DF4C56">
        <w:rPr>
          <w:rFonts w:ascii="Times New Roman" w:hAnsi="Times New Roman" w:cs="Times New Roman"/>
        </w:rPr>
        <w:t xml:space="preserve"> </w:t>
      </w:r>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w:t>
      </w:r>
      <w:r w:rsidR="00D231E0">
        <w:rPr>
          <w:rFonts w:ascii="Times New Roman" w:hAnsi="Times New Roman" w:cs="Times New Roman"/>
        </w:rPr>
        <w:t>are</w:t>
      </w:r>
      <w:r w:rsidR="001129C8" w:rsidRPr="001129C8">
        <w:rPr>
          <w:rFonts w:ascii="Times New Roman" w:hAnsi="Times New Roman" w:cs="Times New Roman"/>
        </w:rPr>
        <w:t xml:space="preserve"> reinforced during the habituation phase of </w:t>
      </w:r>
      <w:r w:rsidR="006362CE">
        <w:rPr>
          <w:rFonts w:ascii="Times New Roman" w:hAnsi="Times New Roman" w:cs="Times New Roman"/>
        </w:rPr>
        <w:t xml:space="preserve">action efficiency understanding </w:t>
      </w:r>
      <w:r w:rsidR="001129C8" w:rsidRPr="001129C8">
        <w:rPr>
          <w:rFonts w:ascii="Times New Roman" w:hAnsi="Times New Roman" w:cs="Times New Roman"/>
        </w:rPr>
        <w:t>studies</w:t>
      </w:r>
      <w:r w:rsidR="006362CE">
        <w:rPr>
          <w:rFonts w:ascii="Times New Roman" w:hAnsi="Times New Roman" w:cs="Times New Roman"/>
        </w:rPr>
        <w:t xml:space="preserve">. </w:t>
      </w:r>
      <w:r w:rsidR="001129C8">
        <w:rPr>
          <w:rFonts w:ascii="Times New Roman" w:hAnsi="Times New Roman" w:cs="Times New Roman"/>
        </w:rPr>
        <w:t>A corollary of such associations is that, if</w:t>
      </w:r>
      <w:r w:rsidR="006362CE">
        <w:rPr>
          <w:rFonts w:ascii="Times New Roman" w:hAnsi="Times New Roman" w:cs="Times New Roman"/>
        </w:rPr>
        <w:t xml:space="preserve"> they are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component</w:t>
      </w:r>
      <w:r w:rsidR="002225C4">
        <w:rPr>
          <w:rFonts w:ascii="Times New Roman" w:hAnsi="Times New Roman" w:cs="Times New Roman"/>
        </w:rPr>
        <w:t xml:space="preserve"> of the relation will</w:t>
      </w:r>
      <w:r w:rsidR="001129C8" w:rsidRPr="001129C8">
        <w:rPr>
          <w:rFonts w:ascii="Times New Roman" w:hAnsi="Times New Roman" w:cs="Times New Roman"/>
        </w:rPr>
        <w:t xml:space="preserve"> </w:t>
      </w:r>
      <w:r w:rsidR="002225C4">
        <w:rPr>
          <w:rFonts w:ascii="Times New Roman" w:hAnsi="Times New Roman" w:cs="Times New Roman"/>
        </w:rPr>
        <w:t>trigger</w:t>
      </w:r>
      <w:r w:rsidR="001129C8" w:rsidRPr="001129C8">
        <w:rPr>
          <w:rFonts w:ascii="Times New Roman" w:hAnsi="Times New Roman" w:cs="Times New Roman"/>
        </w:rPr>
        <w:t xml:space="preserve"> expectations about the other. Test events that</w:t>
      </w:r>
      <w:r w:rsidR="002225C4">
        <w:rPr>
          <w:rFonts w:ascii="Times New Roman" w:hAnsi="Times New Roman" w:cs="Times New Roman"/>
        </w:rPr>
        <w:t xml:space="preserve"> then</w:t>
      </w:r>
      <w:r w:rsidR="001129C8" w:rsidRPr="001129C8">
        <w:rPr>
          <w:rFonts w:ascii="Times New Roman" w:hAnsi="Times New Roman" w:cs="Times New Roman"/>
        </w:rPr>
        <w:t xml:space="preserve"> violate these expectations should therefore evoke longer looking than those that confirm them.</w:t>
      </w:r>
    </w:p>
    <w:p w14:paraId="7AC9BDD3" w14:textId="308D6529"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w:t>
      </w:r>
      <w:r w:rsidR="00903859">
        <w:rPr>
          <w:rFonts w:ascii="Times New Roman" w:hAnsi="Times New Roman" w:cs="Times New Roman"/>
        </w:rPr>
        <w:t>arced motion</w:t>
      </w:r>
      <w:r w:rsidR="00B12EBA">
        <w:rPr>
          <w:rFonts w:ascii="Times New Roman" w:hAnsi="Times New Roman" w:cs="Times New Roman"/>
        </w:rPr>
        <w:t xml:space="preserve"> and a barrier, </w:t>
      </w:r>
      <w:r w:rsidR="00DF3E6A">
        <w:rPr>
          <w:rFonts w:ascii="Times New Roman" w:hAnsi="Times New Roman" w:cs="Times New Roman"/>
        </w:rPr>
        <w:t xml:space="preserve">one </w:t>
      </w:r>
      <w:r w:rsidR="00EF283F">
        <w:rPr>
          <w:rFonts w:ascii="Times New Roman" w:hAnsi="Times New Roman" w:cs="Times New Roman"/>
        </w:rPr>
        <w:t>may wonder why infants</w:t>
      </w:r>
      <w:r w:rsidR="0043415E">
        <w:rPr>
          <w:rFonts w:ascii="Times New Roman" w:hAnsi="Times New Roman" w:cs="Times New Roman"/>
        </w:rPr>
        <w:t xml:space="preserve"> </w:t>
      </w:r>
      <w:r w:rsidR="00EF283F">
        <w:rPr>
          <w:rFonts w:ascii="Times New Roman" w:hAnsi="Times New Roman" w:cs="Times New Roman"/>
        </w:rPr>
        <w:t>in this condition</w:t>
      </w:r>
      <w:r w:rsidR="0043415E">
        <w:rPr>
          <w:rFonts w:ascii="Times New Roman" w:hAnsi="Times New Roman" w:cs="Times New Roman"/>
        </w:rPr>
        <w:t xml:space="preserve">, who presumably espouse the same associative learning mechanism as that outlined above, </w:t>
      </w:r>
      <w:r w:rsidR="00EF283F">
        <w:rPr>
          <w:rFonts w:ascii="Times New Roman" w:hAnsi="Times New Roman" w:cs="Times New Roman"/>
        </w:rPr>
        <w:t>do not show the same pattern of looking</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w:t>
      </w:r>
      <w:r w:rsidR="00903859">
        <w:rPr>
          <w:rFonts w:ascii="Times New Roman" w:hAnsi="Times New Roman" w:cs="Times New Roman"/>
        </w:rPr>
        <w:t>arced motion</w:t>
      </w:r>
      <w:r w:rsidR="00EF283F">
        <w:rPr>
          <w:rFonts w:ascii="Times New Roman" w:hAnsi="Times New Roman" w:cs="Times New Roman"/>
        </w:rPr>
        <w:t xml:space="preserve">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 xml:space="preserve">conditions is that the </w:t>
      </w:r>
      <w:r w:rsidR="00903859">
        <w:rPr>
          <w:rFonts w:ascii="Times New Roman" w:hAnsi="Times New Roman" w:cs="Times New Roman"/>
        </w:rPr>
        <w:t>arced motion</w:t>
      </w:r>
      <w:r w:rsidR="00244267">
        <w:rPr>
          <w:rFonts w:ascii="Times New Roman" w:hAnsi="Times New Roman" w:cs="Times New Roman"/>
        </w:rPr>
        <w:t xml:space="preserve">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w:t>
      </w:r>
      <w:r w:rsidR="00B709DE">
        <w:rPr>
          <w:rFonts w:ascii="Times New Roman" w:hAnsi="Times New Roman" w:cs="Times New Roman"/>
        </w:rPr>
        <w:t xml:space="preserve">the </w:t>
      </w:r>
      <w:r w:rsidR="00244267">
        <w:rPr>
          <w:rFonts w:ascii="Times New Roman" w:hAnsi="Times New Roman" w:cs="Times New Roman"/>
        </w:rPr>
        <w:t xml:space="preserve">association) between </w:t>
      </w:r>
      <w:r w:rsidR="00903859">
        <w:rPr>
          <w:rFonts w:ascii="Times New Roman" w:hAnsi="Times New Roman" w:cs="Times New Roman"/>
        </w:rPr>
        <w:t>arced motion</w:t>
      </w:r>
      <w:r w:rsidR="00244267">
        <w:rPr>
          <w:rFonts w:ascii="Times New Roman" w:hAnsi="Times New Roman" w:cs="Times New Roman"/>
        </w:rPr>
        <w:t xml:space="preserve"> and the barrier</w:t>
      </w:r>
      <w:r w:rsidR="00F45A64">
        <w:rPr>
          <w:rFonts w:ascii="Times New Roman" w:hAnsi="Times New Roman" w:cs="Times New Roman"/>
        </w:rPr>
        <w:t xml:space="preserve"> may be stronger when the </w:t>
      </w:r>
      <w:r w:rsidR="00903859">
        <w:rPr>
          <w:rFonts w:ascii="Times New Roman" w:hAnsi="Times New Roman" w:cs="Times New Roman"/>
        </w:rPr>
        <w:t>arced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w:t>
      </w:r>
      <w:r w:rsidR="00C8299F">
        <w:rPr>
          <w:rFonts w:ascii="Times New Roman" w:hAnsi="Times New Roman" w:cs="Times New Roman"/>
        </w:rPr>
        <w:t xml:space="preserve">This follows from the </w:t>
      </w:r>
      <w:r w:rsidR="00EF283F">
        <w:rPr>
          <w:rFonts w:ascii="Times New Roman" w:hAnsi="Times New Roman" w:cs="Times New Roman"/>
        </w:rPr>
        <w:t xml:space="preserve">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w:t>
      </w:r>
      <w:r w:rsidR="00903859">
        <w:rPr>
          <w:rFonts w:ascii="Times New Roman" w:hAnsi="Times New Roman" w:cs="Times New Roman"/>
        </w:rPr>
        <w:t>arced motion</w:t>
      </w:r>
      <w:r w:rsidR="00524642" w:rsidRPr="00E85228">
        <w:rPr>
          <w:rFonts w:ascii="Times New Roman" w:hAnsi="Times New Roman" w:cs="Times New Roman"/>
        </w:rPr>
        <w:t xml:space="preserve"> and the barrier occupy the same region of the screen</w:t>
      </w:r>
      <w:r w:rsidR="00A23E8A">
        <w:rPr>
          <w:rFonts w:ascii="Times New Roman" w:hAnsi="Times New Roman" w:cs="Times New Roman"/>
        </w:rPr>
        <w:t xml:space="preserve">. </w:t>
      </w:r>
      <w:r w:rsidR="008D2072">
        <w:rPr>
          <w:rFonts w:ascii="Times New Roman" w:hAnsi="Times New Roman" w:cs="Times New Roman"/>
        </w:rPr>
        <w:t xml:space="preserve">This </w:t>
      </w:r>
      <w:r w:rsidR="005B760F">
        <w:rPr>
          <w:rFonts w:ascii="Times New Roman" w:hAnsi="Times New Roman" w:cs="Times New Roman"/>
        </w:rPr>
        <w:t>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w:t>
      </w:r>
      <w:r w:rsidR="00524642" w:rsidRPr="00E85228">
        <w:rPr>
          <w:rFonts w:ascii="Times New Roman" w:hAnsi="Times New Roman" w:cs="Times New Roman"/>
        </w:rPr>
        <w:t xml:space="preserve"> In contrast, when </w:t>
      </w:r>
      <w:r w:rsidR="00524642">
        <w:rPr>
          <w:rFonts w:ascii="Times New Roman" w:hAnsi="Times New Roman" w:cs="Times New Roman"/>
        </w:rPr>
        <w:t xml:space="preserve">the </w:t>
      </w:r>
      <w:r w:rsidR="00903859">
        <w:rPr>
          <w:rFonts w:ascii="Times New Roman" w:hAnsi="Times New Roman" w:cs="Times New Roman"/>
        </w:rPr>
        <w:t>arced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w:t>
      </w:r>
      <w:r w:rsidR="00C8299F">
        <w:rPr>
          <w:rFonts w:ascii="Times New Roman" w:hAnsi="Times New Roman" w:cs="Times New Roman"/>
        </w:rPr>
        <w:t>infants may fail to encode the barrier entirely</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 xml:space="preserve">he association that is established between </w:t>
      </w:r>
      <w:r w:rsidR="00B709DE">
        <w:rPr>
          <w:rFonts w:ascii="Times New Roman" w:hAnsi="Times New Roman" w:cs="Times New Roman"/>
        </w:rPr>
        <w:t>it</w:t>
      </w:r>
      <w:r w:rsidR="00547101">
        <w:rPr>
          <w:rFonts w:ascii="Times New Roman" w:hAnsi="Times New Roman" w:cs="Times New Roman"/>
        </w:rPr>
        <w:t xml:space="preserve"> and arced motion </w:t>
      </w:r>
      <w:r w:rsidR="00C8299F">
        <w:rPr>
          <w:rFonts w:ascii="Times New Roman" w:hAnsi="Times New Roman" w:cs="Times New Roman"/>
        </w:rPr>
        <w:t>will be</w:t>
      </w:r>
      <w:r w:rsidR="005B760F">
        <w:rPr>
          <w:rFonts w:ascii="Times New Roman" w:hAnsi="Times New Roman" w:cs="Times New Roman"/>
        </w:rPr>
        <w:t xml:space="preserve"> weaker simply because </w:t>
      </w:r>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 xml:space="preserve">for this is straightforward: Associating </w:t>
      </w:r>
      <w:r w:rsidR="00903859">
        <w:rPr>
          <w:rFonts w:ascii="Times New Roman" w:hAnsi="Times New Roman" w:cs="Times New Roman"/>
        </w:rPr>
        <w:t>arced motion</w:t>
      </w:r>
      <w:r w:rsidR="005B760F">
        <w:rPr>
          <w:rFonts w:ascii="Times New Roman" w:hAnsi="Times New Roman" w:cs="Times New Roman"/>
        </w:rPr>
        <w:t xml:space="preserve">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903859">
        <w:rPr>
          <w:rFonts w:ascii="Times New Roman" w:hAnsi="Times New Roman" w:cs="Times New Roman"/>
        </w:rPr>
        <w:t>arced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 xml:space="preserve">Because the habituation phase itself is brief, infants may simply be unable to make enough repeated saccades between the barrier and the </w:t>
      </w:r>
      <w:r w:rsidR="00903859">
        <w:rPr>
          <w:rFonts w:ascii="Times New Roman" w:hAnsi="Times New Roman" w:cs="Times New Roman"/>
        </w:rPr>
        <w:t>arced motion</w:t>
      </w:r>
      <w:r w:rsidR="004B17E0" w:rsidRPr="004B17E0">
        <w:rPr>
          <w:rFonts w:ascii="Times New Roman" w:hAnsi="Times New Roman" w:cs="Times New Roman"/>
        </w:rPr>
        <w:t xml:space="preserve"> trajectory to form a robust association between t</w:t>
      </w:r>
      <w:r w:rsidR="004B17E0">
        <w:rPr>
          <w:rFonts w:ascii="Times New Roman" w:hAnsi="Times New Roman" w:cs="Times New Roman"/>
        </w:rPr>
        <w:t xml:space="preserve">hem. </w:t>
      </w:r>
    </w:p>
    <w:p w14:paraId="5183A749" w14:textId="4C398899" w:rsidR="00B6552F" w:rsidRDefault="001572E6" w:rsidP="0096761D">
      <w:pPr>
        <w:spacing w:line="480" w:lineRule="auto"/>
        <w:ind w:firstLine="720"/>
        <w:contextualSpacing/>
        <w:rPr>
          <w:rFonts w:ascii="Times New Roman" w:hAnsi="Times New Roman" w:cs="Times New Roman"/>
        </w:rPr>
      </w:pPr>
      <w:r>
        <w:rPr>
          <w:rFonts w:ascii="Times New Roman" w:hAnsi="Times New Roman" w:cs="Times New Roman"/>
        </w:rPr>
        <w:t>One finding that requires explanation within the present account is that</w:t>
      </w:r>
      <w:r w:rsidR="001D3116" w:rsidRPr="001D3116">
        <w:rPr>
          <w:rFonts w:ascii="Times New Roman" w:hAnsi="Times New Roman" w:cs="Times New Roman"/>
        </w:rPr>
        <w:t xml:space="preserve"> showing that infants with minimal </w:t>
      </w:r>
      <w:r w:rsidR="00160A31">
        <w:rPr>
          <w:rFonts w:ascii="Times New Roman" w:hAnsi="Times New Roman" w:cs="Times New Roman"/>
        </w:rPr>
        <w:t xml:space="preserve">action processing </w:t>
      </w:r>
      <w:r w:rsidR="001D3116" w:rsidRPr="001D3116">
        <w:rPr>
          <w:rFonts w:ascii="Times New Roman" w:hAnsi="Times New Roman" w:cs="Times New Roman"/>
        </w:rPr>
        <w:t>experience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xml:space="preserve">; see also Liu et </w:t>
      </w:r>
      <w:r w:rsidR="00202F05">
        <w:rPr>
          <w:rFonts w:ascii="Times New Roman" w:hAnsi="Times New Roman" w:cs="Times New Roman"/>
        </w:rPr>
        <w:lastRenderedPageBreak/>
        <w:t>al., 2019</w:t>
      </w:r>
      <w:r w:rsidR="001D3116"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sidR="001D3116">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0D2454F3"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w:t>
      </w:r>
      <w:r w:rsidR="001572E6">
        <w:rPr>
          <w:rFonts w:ascii="Times New Roman" w:hAnsi="Times New Roman" w:cs="Times New Roman"/>
        </w:rPr>
        <w:t>temporarily heightens</w:t>
      </w:r>
      <w:r w:rsidR="0034312D" w:rsidRPr="00FD1459">
        <w:rPr>
          <w:rFonts w:ascii="Times New Roman" w:hAnsi="Times New Roman" w:cs="Times New Roman"/>
        </w:rPr>
        <w:t xml:space="preserve">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05EF567B"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 xml:space="preserve">Such experience is particularly important here because it </w:t>
      </w:r>
      <w:r w:rsidRPr="0059095F">
        <w:rPr>
          <w:rFonts w:ascii="Times New Roman" w:hAnsi="Times New Roman" w:cs="Times New Roman"/>
        </w:rPr>
        <w:t>strengthen</w:t>
      </w:r>
      <w:r w:rsidR="001572E6">
        <w:rPr>
          <w:rFonts w:ascii="Times New Roman" w:hAnsi="Times New Roman" w:cs="Times New Roman"/>
        </w:rPr>
        <w:t>s</w:t>
      </w:r>
      <w:r w:rsidRPr="0059095F">
        <w:rPr>
          <w:rFonts w:ascii="Times New Roman" w:hAnsi="Times New Roman" w:cs="Times New Roman"/>
        </w:rPr>
        <w:t xml:space="preserve">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w:t>
      </w:r>
      <w:r w:rsidR="00665CB2">
        <w:rPr>
          <w:rFonts w:ascii="Times New Roman" w:hAnsi="Times New Roman" w:cs="Times New Roman"/>
        </w:rPr>
        <w:t>will notice</w:t>
      </w:r>
      <w:r w:rsidR="001664C2">
        <w:rPr>
          <w:rFonts w:ascii="Times New Roman" w:hAnsi="Times New Roman" w:cs="Times New Roman"/>
        </w:rPr>
        <w:t xml:space="preserv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w:t>
      </w:r>
      <w:r w:rsidR="001433CD">
        <w:rPr>
          <w:rFonts w:ascii="Times New Roman" w:hAnsi="Times New Roman" w:cs="Times New Roman"/>
        </w:rPr>
        <w:lastRenderedPageBreak/>
        <w:t xml:space="preserve">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w:t>
      </w:r>
      <w:r w:rsidR="00665CB2">
        <w:rPr>
          <w:rFonts w:ascii="Times New Roman" w:hAnsi="Times New Roman" w:cs="Times New Roman"/>
        </w:rPr>
        <w:t>will approximate</w:t>
      </w:r>
      <w:r w:rsidR="00C34BA4" w:rsidRPr="00C34BA4">
        <w:rPr>
          <w:rFonts w:ascii="Times New Roman" w:hAnsi="Times New Roman" w:cs="Times New Roman"/>
        </w:rPr>
        <w:t xml:space="preserve"> </w:t>
      </w:r>
      <w:r w:rsidR="00C34BA4">
        <w:rPr>
          <w:rFonts w:ascii="Times New Roman" w:hAnsi="Times New Roman" w:cs="Times New Roman"/>
        </w:rPr>
        <w:t>a relatively direct path</w:t>
      </w:r>
      <w:r w:rsidR="00C34BA4" w:rsidRPr="00C34BA4">
        <w:rPr>
          <w:rFonts w:ascii="Times New Roman" w:hAnsi="Times New Roman" w:cs="Times New Roman"/>
        </w:rPr>
        <w:t xml:space="preserve">, this experience </w:t>
      </w:r>
      <w:r w:rsidR="00665CB2">
        <w:rPr>
          <w:rFonts w:ascii="Times New Roman" w:hAnsi="Times New Roman" w:cs="Times New Roman"/>
        </w:rPr>
        <w:t>will render</w:t>
      </w:r>
      <w:r w:rsidR="00C34BA4" w:rsidRPr="00C34BA4">
        <w:rPr>
          <w:rFonts w:ascii="Times New Roman" w:hAnsi="Times New Roman" w:cs="Times New Roman"/>
        </w:rPr>
        <w:t xml:space="preserve">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w:t>
      </w:r>
      <w:r w:rsidR="0032551E">
        <w:rPr>
          <w:rFonts w:ascii="Times New Roman" w:hAnsi="Times New Roman" w:cs="Times New Roman"/>
        </w:rPr>
        <w:t>results</w:t>
      </w:r>
      <w:r w:rsidR="00C34BA4">
        <w:rPr>
          <w:rFonts w:ascii="Times New Roman" w:hAnsi="Times New Roman" w:cs="Times New Roman"/>
        </w:rPr>
        <w:t xml:space="preserve">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112094F6"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w:t>
      </w:r>
      <w:r w:rsidR="0032551E">
        <w:rPr>
          <w:rFonts w:ascii="Times New Roman" w:hAnsi="Times New Roman" w:cs="Times New Roman"/>
        </w:rPr>
        <w:t>will form</w:t>
      </w:r>
      <w:r w:rsidR="008B60F5" w:rsidRPr="008B60F5">
        <w:rPr>
          <w:rFonts w:ascii="Times New Roman" w:hAnsi="Times New Roman" w:cs="Times New Roman"/>
        </w:rPr>
        <w:t xml:space="preserve"> </w:t>
      </w:r>
      <w:r w:rsidR="00BA49D4">
        <w:rPr>
          <w:rFonts w:ascii="Times New Roman" w:hAnsi="Times New Roman" w:cs="Times New Roman"/>
        </w:rPr>
        <w:t xml:space="preserve">amodal </w:t>
      </w:r>
      <w:r w:rsidR="008B60F5" w:rsidRPr="008B60F5">
        <w:rPr>
          <w:rFonts w:ascii="Times New Roman" w:hAnsi="Times New Roman" w:cs="Times New Roman"/>
        </w:rPr>
        <w:t>representations</w:t>
      </w:r>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32551E">
        <w:rPr>
          <w:rFonts w:ascii="Times New Roman" w:hAnsi="Times New Roman" w:cs="Times New Roman"/>
        </w:rPr>
        <w:t>Infants therefore</w:t>
      </w:r>
      <w:r w:rsidR="008D74F5">
        <w:rPr>
          <w:rFonts w:ascii="Times New Roman" w:hAnsi="Times New Roman" w:cs="Times New Roman"/>
        </w:rPr>
        <w:t xml:space="preserve">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6F8E3D44"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xml:space="preserve">, and forms </w:t>
      </w:r>
      <w:r w:rsidR="00A709A0">
        <w:rPr>
          <w:rFonts w:ascii="Times New Roman" w:hAnsi="Times New Roman" w:cs="Times New Roman"/>
        </w:rPr>
        <w:lastRenderedPageBreak/>
        <w:t>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w:t>
      </w:r>
      <w:del w:id="227" w:author="Benton, Deon" w:date="2026-06-12T14:40:00Z" w16du:dateUtc="2026-06-12T19:40:00Z">
        <w:r w:rsidR="00B22B2F" w:rsidDel="0000003E">
          <w:rPr>
            <w:rFonts w:ascii="Times New Roman" w:hAnsi="Times New Roman" w:cs="Times New Roman"/>
          </w:rPr>
          <w:delText>Overwalle</w:delText>
        </w:r>
      </w:del>
      <w:ins w:id="228" w:author="Benton, Deon" w:date="2026-06-12T14:40:00Z" w16du:dateUtc="2026-06-12T19:40:00Z">
        <w:r w:rsidR="0000003E">
          <w:rPr>
            <w:rFonts w:ascii="Times New Roman" w:hAnsi="Times New Roman" w:cs="Times New Roman"/>
          </w:rPr>
          <w:t>Van Overwalle</w:t>
        </w:r>
      </w:ins>
      <w:r w:rsidR="00B22B2F">
        <w:rPr>
          <w:rFonts w:ascii="Times New Roman" w:hAnsi="Times New Roman" w:cs="Times New Roman"/>
        </w:rPr>
        <w:t xml:space="preserve">, 2010; Rakison &amp; Lupyan, 2008; Rumelhart &amp; McClelland, 1985; Vong et al., </w:t>
      </w:r>
      <w:r w:rsidR="005900CF">
        <w:rPr>
          <w:rFonts w:ascii="Times New Roman" w:hAnsi="Times New Roman" w:cs="Times New Roman"/>
        </w:rPr>
        <w:t>2024</w:t>
      </w:r>
      <w:r w:rsidR="00B22B2F">
        <w:rPr>
          <w:rFonts w:ascii="Times New Roman" w:hAnsi="Times New Roman" w:cs="Times New Roman"/>
        </w:rPr>
        <w:t>; for excellent reviews see Elman et al., 1996 and Yermolayeva &amp; Rakison,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68FEA771"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Csibra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Csibra et al., 1999; Sodian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Csibra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nfants represent action efficiency continuously rather than dichotomously (e.g., Liu &amp; Spelke,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3ED15902"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w:t>
      </w:r>
      <w:del w:id="229" w:author="Benton, Deon" w:date="2026-06-12T14:40:00Z" w16du:dateUtc="2026-06-12T19:40:00Z">
        <w:r w:rsidR="00366CD3" w:rsidDel="0000003E">
          <w:rPr>
            <w:rFonts w:ascii="Times New Roman" w:hAnsi="Times New Roman" w:cs="Times New Roman"/>
          </w:rPr>
          <w:delText>Overwalle</w:delText>
        </w:r>
      </w:del>
      <w:ins w:id="230" w:author="Benton, Deon" w:date="2026-06-12T14:40:00Z" w16du:dateUtc="2026-06-12T19:40:00Z">
        <w:r w:rsidR="0000003E">
          <w:rPr>
            <w:rFonts w:ascii="Times New Roman" w:hAnsi="Times New Roman" w:cs="Times New Roman"/>
          </w:rPr>
          <w:t>Van Overwalle</w:t>
        </w:r>
      </w:ins>
      <w:r w:rsidR="00366CD3">
        <w:rPr>
          <w:rFonts w:ascii="Times New Roman" w:hAnsi="Times New Roman" w:cs="Times New Roman"/>
        </w:rPr>
        <w:t>’s (2010)</w:t>
      </w:r>
      <w:r w:rsidR="00EC19C8">
        <w:rPr>
          <w:rFonts w:ascii="Times New Roman" w:hAnsi="Times New Roman" w:cs="Times New Roman"/>
        </w:rPr>
        <w:t xml:space="preserve"> model (hereafter, OM10)</w:t>
      </w:r>
      <w:r w:rsidR="008278E5">
        <w:rPr>
          <w:rFonts w:ascii="Times New Roman" w:hAnsi="Times New Roman" w:cs="Times New Roman"/>
        </w:rPr>
        <w:t xml:space="preserve"> </w:t>
      </w:r>
      <w:r w:rsidR="001848A9">
        <w:rPr>
          <w:rFonts w:ascii="Times New Roman" w:hAnsi="Times New Roman" w:cs="Times New Roman"/>
        </w:rPr>
        <w:t>or</w:t>
      </w:r>
      <w:r w:rsidR="008278E5">
        <w:rPr>
          <w:rFonts w:ascii="Times New Roman" w:hAnsi="Times New Roman" w:cs="Times New Roman"/>
        </w:rPr>
        <w:t xml:space="preserve"> 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that </w:t>
      </w:r>
      <w:r w:rsidR="000F39BE">
        <w:rPr>
          <w:rFonts w:ascii="Times New Roman" w:hAnsi="Times New Roman" w:cs="Times New Roman"/>
        </w:rPr>
        <w:t xml:space="preserve">earlier were </w:t>
      </w:r>
      <w:r w:rsidR="00EC19C8">
        <w:rPr>
          <w:rFonts w:ascii="Times New Roman" w:hAnsi="Times New Roman" w:cs="Times New Roman"/>
        </w:rPr>
        <w:t>ascribed to OM10</w:t>
      </w:r>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r w:rsidR="002A5D19">
        <w:rPr>
          <w:rFonts w:ascii="Times New Roman" w:hAnsi="Times New Roman" w:cs="Times New Roman"/>
        </w:rPr>
        <w:t>Given the goals of the present simulations</w:t>
      </w:r>
      <w:r w:rsidR="002A5D19" w:rsidRPr="00BC1A22">
        <w:rPr>
          <w:rFonts w:ascii="Times New Roman" w:hAnsi="Times New Roman" w:cs="Times New Roman"/>
        </w:rPr>
        <w:t xml:space="preserve">, </w:t>
      </w:r>
      <w:r w:rsidR="002A5D19">
        <w:rPr>
          <w:rFonts w:ascii="Times New Roman" w:hAnsi="Times New Roman" w:cs="Times New Roman"/>
        </w:rPr>
        <w:t>the studies from which the current target findings were derived were modeled</w:t>
      </w:r>
      <w:r w:rsidR="002A5D19" w:rsidRPr="00BC1A22">
        <w:rPr>
          <w:rFonts w:ascii="Times New Roman" w:hAnsi="Times New Roman" w:cs="Times New Roman"/>
        </w:rPr>
        <w:t xml:space="preserve"> only </w:t>
      </w:r>
      <w:r w:rsidR="002A5D19">
        <w:rPr>
          <w:rFonts w:ascii="Times New Roman" w:hAnsi="Times New Roman" w:cs="Times New Roman"/>
        </w:rPr>
        <w:t>in enough detail to preserve the critical structure of the task</w:t>
      </w:r>
      <w:r w:rsidR="002A5D19" w:rsidRPr="00BC1A22">
        <w:rPr>
          <w:rFonts w:ascii="Times New Roman" w:hAnsi="Times New Roman" w:cs="Times New Roman"/>
        </w:rPr>
        <w:t>.</w:t>
      </w:r>
      <w:r w:rsidR="002A5D19">
        <w:rPr>
          <w:rFonts w:ascii="Times New Roman" w:hAnsi="Times New Roman" w:cs="Times New Roman"/>
        </w:rPr>
        <w:t xml:space="preserve"> In cases where the original reports did not provide </w:t>
      </w:r>
      <w:r w:rsidR="002A5D19">
        <w:rPr>
          <w:rFonts w:ascii="Times New Roman" w:hAnsi="Times New Roman" w:cs="Times New Roman"/>
        </w:rPr>
        <w:lastRenderedPageBreak/>
        <w:t>sufficient detail to model its critical aspects (e.g., the action phase length in Skerry et al., 2013), reasonable assumptions were made.</w:t>
      </w:r>
    </w:p>
    <w:p w14:paraId="34882FA3" w14:textId="00506C96"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In the next section, I begin by briefly describing OM10</w:t>
      </w:r>
      <w:r w:rsidR="00BB023A">
        <w:rPr>
          <w:rFonts w:ascii="Times New Roman" w:hAnsi="Times New Roman" w:cs="Times New Roman"/>
        </w:rPr>
        <w:t>. I start with OM10</w:t>
      </w:r>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del w:id="231" w:author="Benton, Deon" w:date="2026-06-12T14:40:00Z" w16du:dateUtc="2026-06-12T19:40:00Z">
        <w:r w:rsidRPr="00926947" w:rsidDel="0000003E">
          <w:rPr>
            <w:rFonts w:ascii="Times New Roman" w:hAnsi="Times New Roman" w:cs="Times New Roman"/>
          </w:rPr>
          <w:delText>Overwalle</w:delText>
        </w:r>
      </w:del>
      <w:ins w:id="232" w:author="Benton, Deon" w:date="2026-06-12T14:40:00Z" w16du:dateUtc="2026-06-12T19:40:00Z">
        <w:r w:rsidR="0000003E">
          <w:rPr>
            <w:rFonts w:ascii="Times New Roman" w:hAnsi="Times New Roman" w:cs="Times New Roman"/>
          </w:rPr>
          <w:t>Van Overwalle</w:t>
        </w:r>
      </w:ins>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w:t>
      </w:r>
      <w:r w:rsidR="00BB023A">
        <w:rPr>
          <w:rFonts w:ascii="Times New Roman" w:hAnsi="Times New Roman" w:cs="Times New Roman"/>
        </w:rPr>
        <w:t>obstacles located peripherally to 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reproduce</w:t>
      </w:r>
      <w:r w:rsidR="00B85AC9">
        <w:rPr>
          <w:rFonts w:ascii="Times New Roman" w:hAnsi="Times New Roman" w:cs="Times New Roman"/>
        </w:rPr>
        <w:t xml:space="preserve"> the current target findings as well as whether</w:t>
      </w:r>
      <w:r w:rsidRPr="00926947">
        <w:rPr>
          <w:rFonts w:ascii="Times New Roman" w:hAnsi="Times New Roman" w:cs="Times New Roman"/>
        </w:rPr>
        <w:t xml:space="preserve"> associative learning alone </w:t>
      </w:r>
      <w:r w:rsidR="00B85AC9">
        <w:rPr>
          <w:rFonts w:ascii="Times New Roman" w:hAnsi="Times New Roman" w:cs="Times New Roman"/>
        </w:rPr>
        <w:t>could capture them</w:t>
      </w:r>
      <w:r w:rsidRPr="00926947">
        <w:rPr>
          <w:rFonts w:ascii="Times New Roman" w:hAnsi="Times New Roman" w:cs="Times New Roman"/>
        </w:rPr>
        <w:t>.</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t xml:space="preserve">In addition to evaluating whether a given model qualitatively captures a target finding and comparing ALIAS’s performance to each one, I also discuss the mechanistic basis of </w:t>
      </w:r>
      <w:r w:rsidRPr="00BC1A22">
        <w:rPr>
          <w:rFonts w:ascii="Times New Roman" w:hAnsi="Times New Roman" w:cs="Times New Roman"/>
        </w:rPr>
        <w:lastRenderedPageBreak/>
        <w:t>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2B13EE81" w14:textId="28625537"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del w:id="233" w:author="Benton, Deon" w:date="2026-06-12T14:40:00Z" w16du:dateUtc="2026-06-12T19:40:00Z">
        <w:r w:rsidR="006A2AD9" w:rsidDel="0000003E">
          <w:rPr>
            <w:rFonts w:ascii="Times New Roman" w:hAnsi="Times New Roman" w:cs="Times New Roman"/>
          </w:rPr>
          <w:delText>Overwalle</w:delText>
        </w:r>
      </w:del>
      <w:ins w:id="234" w:author="Benton, Deon" w:date="2026-06-12T14:40:00Z" w16du:dateUtc="2026-06-12T19:40:00Z">
        <w:r w:rsidR="0000003E">
          <w:rPr>
            <w:rFonts w:ascii="Times New Roman" w:hAnsi="Times New Roman" w:cs="Times New Roman"/>
          </w:rPr>
          <w:t>Van Overwalle</w:t>
        </w:r>
      </w:ins>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14">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5F6BE497"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2</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del w:id="235" w:author="Benton, Deon" w:date="2026-06-12T14:40:00Z" w16du:dateUtc="2026-06-12T19:40:00Z">
        <w:r w:rsidR="00F26115" w:rsidRPr="00385ADB" w:rsidDel="0000003E">
          <w:rPr>
            <w:rFonts w:ascii="Times New Roman" w:hAnsi="Times New Roman" w:cs="Times New Roman"/>
            <w:i w:val="0"/>
            <w:iCs w:val="0"/>
            <w:color w:val="000000" w:themeColor="text1"/>
            <w:sz w:val="24"/>
            <w:szCs w:val="24"/>
          </w:rPr>
          <w:delText>Overwalle</w:delText>
        </w:r>
      </w:del>
      <w:ins w:id="236" w:author="Benton, Deon" w:date="2026-06-12T14:40:00Z" w16du:dateUtc="2026-06-12T19:40:00Z">
        <w:r w:rsidR="0000003E">
          <w:rPr>
            <w:rFonts w:ascii="Times New Roman" w:hAnsi="Times New Roman" w:cs="Times New Roman"/>
            <w:i w:val="0"/>
            <w:iCs w:val="0"/>
            <w:color w:val="000000" w:themeColor="text1"/>
            <w:sz w:val="24"/>
            <w:szCs w:val="24"/>
          </w:rPr>
          <w:t>Van Overwalle</w:t>
        </w:r>
      </w:ins>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1E3AF588"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Note that OM10-2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 xml:space="preserve">by one cell, </w:t>
      </w:r>
      <w:r>
        <w:rPr>
          <w:rFonts w:ascii="Times New Roman" w:hAnsi="Times New Roman" w:cs="Times New Roman"/>
        </w:rPr>
        <w:t xml:space="preserve">and the barrier and goal remained continuously visible throughout the agent’s </w:t>
      </w:r>
      <w:r w:rsidR="00903859">
        <w:rPr>
          <w:rFonts w:ascii="Times New Roman" w:hAnsi="Times New Roman" w:cs="Times New Roman"/>
        </w:rPr>
        <w:t>arced motion</w:t>
      </w:r>
      <w:r>
        <w:rPr>
          <w:rFonts w:ascii="Times New Roman" w:hAnsi="Times New Roman" w:cs="Times New Roman"/>
        </w:rPr>
        <w:t xml:space="preserve">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OM10-2 compared to OM10</w:t>
      </w:r>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0E7E36B1"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w:t>
      </w:r>
      <w:r w:rsidR="00AC45A4" w:rsidRPr="00AC45A4">
        <w:rPr>
          <w:rFonts w:ascii="Times New Roman" w:hAnsi="Times New Roman" w:cs="Times New Roman"/>
        </w:rPr>
        <w:lastRenderedPageBreak/>
        <w:t xml:space="preserve">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5">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0EF76229"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E94DBE">
                              <w:rPr>
                                <w:rFonts w:ascii="Times New Roman" w:hAnsi="Times New Roman" w:cs="Times New Roman"/>
                                <w:i w:val="0"/>
                                <w:iCs w:val="0"/>
                                <w:noProof/>
                                <w:color w:val="000000" w:themeColor="text1"/>
                                <w:sz w:val="24"/>
                                <w:szCs w:val="24"/>
                              </w:rPr>
                              <w:t>3</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2049857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5">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0EF76229"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E94DBE">
                        <w:rPr>
                          <w:rFonts w:ascii="Times New Roman" w:hAnsi="Times New Roman" w:cs="Times New Roman"/>
                          <w:i w:val="0"/>
                          <w:iCs w:val="0"/>
                          <w:noProof/>
                          <w:color w:val="000000" w:themeColor="text1"/>
                          <w:sz w:val="24"/>
                          <w:szCs w:val="24"/>
                        </w:rPr>
                        <w:t>3</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7DB5F37C"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08137F8C"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32551E" w:rsidRPr="0032551E">
        <w:rPr>
          <w:rFonts w:ascii="Times New Roman" w:eastAsia="Times New Roman" w:hAnsi="Times New Roman" w:cs="Times New Roman"/>
        </w:rPr>
        <w:t>In the real world, these aspects of motion are perceived as integrated; a more biologically realistic model would encode them as such. The present simplification is adopted to facilitate interpretation of the model's internal dynamics.</w:t>
      </w:r>
    </w:p>
    <w:p w14:paraId="36D540BC" w14:textId="4F36CE52"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w:t>
      </w:r>
      <w:r w:rsidR="00B339E9">
        <w:rPr>
          <w:rFonts w:ascii="Times New Roman" w:hAnsi="Times New Roman" w:cs="Times New Roman"/>
        </w:rPr>
        <w:lastRenderedPageBreak/>
        <w:t xml:space="preserve">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w:t>
      </w:r>
      <w:r w:rsidR="00756926">
        <w:rPr>
          <w:rFonts w:ascii="Times New Roman" w:hAnsi="Times New Roman" w:cs="Times New Roman"/>
        </w:rPr>
        <w:t xml:space="preserve">arced </w:t>
      </w:r>
      <w:r w:rsidR="00B339E9">
        <w:rPr>
          <w:rFonts w:ascii="Times New Roman" w:hAnsi="Times New Roman" w:cs="Times New Roman"/>
        </w:rPr>
        <w:t>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3DE5F18C"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lastRenderedPageBreak/>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w:t>
      </w:r>
      <w:r w:rsidR="00903859">
        <w:rPr>
          <w:rFonts w:ascii="Times New Roman" w:hAnsi="Times New Roman" w:cs="Times New Roman"/>
        </w:rPr>
        <w:t>arced motion</w:t>
      </w:r>
      <w:r>
        <w:rPr>
          <w:rFonts w:ascii="Times New Roman" w:hAnsi="Times New Roman" w:cs="Times New Roman"/>
        </w:rPr>
        <w:t xml:space="preserve">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w:t>
      </w:r>
      <w:r w:rsidR="005357E7">
        <w:rPr>
          <w:rFonts w:ascii="Times New Roman" w:hAnsi="Times New Roman" w:cs="Times New Roman"/>
        </w:rPr>
        <w:t xml:space="preserve"> </w:t>
      </w:r>
      <w:r w:rsidR="00AE60E1" w:rsidRPr="00AE60E1">
        <w:rPr>
          <w:rFonts w:ascii="Times New Roman" w:hAnsi="Times New Roman" w:cs="Times New Roman"/>
        </w:rPr>
        <w:t>used for the learning rate</w:t>
      </w:r>
      <w:r w:rsidR="00CB1571">
        <w:rPr>
          <w:rFonts w:ascii="Times New Roman" w:hAnsi="Times New Roman" w:cs="Times New Roman"/>
        </w:rPr>
        <w:t>—which, importantly, were distinct from the learning rate values used to simulate development age (see below)—</w:t>
      </w:r>
      <w:r w:rsidR="00AE60E1" w:rsidRPr="00AE60E1">
        <w:rPr>
          <w:rFonts w:ascii="Times New Roman" w:hAnsi="Times New Roman" w:cs="Times New Roman"/>
        </w:rPr>
        <w:t>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the value used for the weight decay was 0.1. These values were kept constant across all simulations.</w:t>
      </w:r>
      <w:r w:rsidR="00A84060">
        <w:rPr>
          <w:rFonts w:ascii="Times New Roman" w:hAnsi="Times New Roman" w:cs="Times New Roman"/>
        </w:rPr>
        <w:t xml:space="preserve"> </w:t>
      </w:r>
      <w:r w:rsidR="008027E6">
        <w:rPr>
          <w:rFonts w:ascii="Times New Roman" w:hAnsi="Times New Roman" w:cs="Times New Roman"/>
        </w:rPr>
        <w:t xml:space="preserve">Additional </w:t>
      </w:r>
      <w:r w:rsidR="00A84060">
        <w:rPr>
          <w:rFonts w:ascii="Times New Roman" w:hAnsi="Times New Roman" w:cs="Times New Roman"/>
        </w:rPr>
        <w:t>simulations</w:t>
      </w:r>
      <w:r w:rsidR="008027E6">
        <w:rPr>
          <w:rFonts w:ascii="Times New Roman" w:hAnsi="Times New Roman" w:cs="Times New Roman"/>
        </w:rPr>
        <w:t xml:space="preserve"> reported in the Supplementary Materials</w:t>
      </w:r>
      <w:r w:rsidR="00A84060">
        <w:rPr>
          <w:rFonts w:ascii="Times New Roman" w:hAnsi="Times New Roman" w:cs="Times New Roman"/>
        </w:rPr>
        <w:t xml:space="preserve"> indicated that the results reported below were robust to the specific values used for the learning rate </w:t>
      </w:r>
      <w:r w:rsidR="00C47761">
        <w:rPr>
          <w:rFonts w:ascii="Times New Roman" w:hAnsi="Times New Roman" w:cs="Times New Roman"/>
        </w:rPr>
        <w:t xml:space="preserve">and </w:t>
      </w:r>
      <w:r w:rsidR="00A84060">
        <w:rPr>
          <w:rFonts w:ascii="Times New Roman" w:hAnsi="Times New Roman" w:cs="Times New Roman"/>
        </w:rPr>
        <w:t xml:space="preserve">weight decay. </w:t>
      </w:r>
      <w:r w:rsidR="00AE60E1" w:rsidRPr="00AE60E1">
        <w:rPr>
          <w:rFonts w:ascii="Times New Roman" w:hAnsi="Times New Roman" w:cs="Times New Roman"/>
        </w:rPr>
        <w:t xml:space="preserve">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w:t>
      </w:r>
      <w:r w:rsidR="00903859">
        <w:rPr>
          <w:rFonts w:ascii="Times New Roman" w:hAnsi="Times New Roman" w:cs="Times New Roman"/>
        </w:rPr>
        <w:t>arced motion</w:t>
      </w:r>
      <w:r w:rsidR="008674ED" w:rsidRPr="008674ED">
        <w:rPr>
          <w:rFonts w:ascii="Times New Roman" w:hAnsi="Times New Roman" w:cs="Times New Roman"/>
        </w:rPr>
        <w:t xml:space="preserve"> occurred over an obstacle.</w:t>
      </w:r>
      <w:r w:rsidR="0081314B">
        <w:rPr>
          <w:rFonts w:ascii="Times New Roman" w:hAnsi="Times New Roman" w:cs="Times New Roman"/>
        </w:rPr>
        <w:t xml:space="preserve"> </w:t>
      </w:r>
    </w:p>
    <w:p w14:paraId="48870FEF" w14:textId="78C7D2A4"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w:t>
      </w:r>
      <w:r w:rsidR="009C69D7">
        <w:rPr>
          <w:rFonts w:ascii="Times New Roman" w:hAnsi="Times New Roman" w:cs="Times New Roman"/>
        </w:rPr>
        <w:lastRenderedPageBreak/>
        <w:t xml:space="preserve">youngest models. </w:t>
      </w:r>
      <w:r w:rsidR="00D12019">
        <w:rPr>
          <w:rFonts w:ascii="Times New Roman" w:hAnsi="Times New Roman" w:cs="Times New Roman"/>
        </w:rPr>
        <w:t xml:space="preserve">Note that these learning rates applied to the non-obstacle weights.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The dependent measure used in these simulations was network (cross-entropy) error (Hinton, 1989). As in prior developmental connectionist models (e.g., Mareschal et al., 2000; Quinn &amp; Johnson, 2000; Rakison &amp; Lupyan,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6"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0970862"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w:t>
      </w:r>
      <w:r>
        <w:rPr>
          <w:rFonts w:ascii="Times New Roman" w:hAnsi="Times New Roman" w:cs="Times New Roman"/>
        </w:rPr>
        <w:lastRenderedPageBreak/>
        <w:t xml:space="preserve">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2BE897D3"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56C286F0"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4</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636D4DC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w:t>
      </w:r>
      <w:r>
        <w:rPr>
          <w:rFonts w:ascii="Times New Roman" w:hAnsi="Times New Roman" w:cs="Times New Roman"/>
        </w:rPr>
        <w:lastRenderedPageBreak/>
        <w:t xml:space="preserve">habituation. </w:t>
      </w:r>
      <w:r w:rsidR="00DF0A8B">
        <w:rPr>
          <w:rFonts w:ascii="Times New Roman" w:hAnsi="Times New Roman" w:cs="Times New Roman"/>
        </w:rPr>
        <w:t>As can be seen</w:t>
      </w:r>
      <w:r>
        <w:rPr>
          <w:rStyle w:val="FootnoteReference"/>
          <w:rFonts w:ascii="Times New Roman" w:hAnsi="Times New Roman" w:cs="Times New Roman"/>
        </w:rPr>
        <w:footnoteReference w:id="2"/>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produced greater error to (i.e., looked longer at) the Inefficient test event than at the Efficient one. In contrast, networks in the Control condition produced comparable error across the two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2F738181"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5</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57C3193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r w:rsidR="004761CD">
        <w:rPr>
          <w:rFonts w:ascii="Times New Roman" w:hAnsi="Times New Roman" w:cs="Times New Roman"/>
        </w:rPr>
        <w:t xml:space="preserve">OM10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OM10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634B57FF"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6</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ean activation of the critical units for Efficient and Inefficient test events in the Experimental and Control conditions for 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536F658E"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OM10’s success depended on </w:t>
      </w:r>
      <w:r>
        <w:rPr>
          <w:rFonts w:ascii="Times New Roman" w:hAnsi="Times New Roman" w:cs="Times New Roman"/>
        </w:rPr>
        <w:t>specific implementational details</w:t>
      </w:r>
      <w:r w:rsidRPr="000A0EEF">
        <w:rPr>
          <w:rFonts w:ascii="Times New Roman" w:hAnsi="Times New Roman" w:cs="Times New Roman"/>
        </w:rPr>
        <w:t>, its performance was compared to OM10-2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shown in Figure 5</w:t>
      </w:r>
      <w:r w:rsidR="00540CB3">
        <w:rPr>
          <w:rFonts w:ascii="Times New Roman" w:hAnsi="Times New Roman" w:cs="Times New Roman"/>
        </w:rPr>
        <w:t xml:space="preserve">—reveal that </w:t>
      </w:r>
      <w:r w:rsidR="00566545" w:rsidRPr="00566545">
        <w:rPr>
          <w:rFonts w:ascii="Times New Roman" w:hAnsi="Times New Roman" w:cs="Times New Roman"/>
        </w:rPr>
        <w:t xml:space="preserve">OM10-2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OM10-2’s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OM10</w:t>
      </w:r>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5D6692E6"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7</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B87CE86"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77777777" w:rsidR="002A5455" w:rsidRDefault="00B01F9A"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01701D">
        <w:rPr>
          <w:rFonts w:ascii="Times New Roman" w:hAnsi="Times New Roman" w:cs="Times New Roman"/>
        </w:rPr>
        <w:t>evaluate whether, in fact,</w:t>
      </w:r>
      <w:r>
        <w:rPr>
          <w:rFonts w:ascii="Times New Roman" w:hAnsi="Times New Roman" w:cs="Times New Roman"/>
        </w:rPr>
        <w:t xml:space="preserve"> associative learning underpinned ALIAS’s current performance, it is worth explicating the mechanism through which it successfully reproduced the first target finding.</w:t>
      </w:r>
      <w:r w:rsidR="0078102C" w:rsidRPr="0078102C">
        <w:rPr>
          <w:rFonts w:ascii="Times New Roman" w:hAnsi="Times New Roman" w:cs="Times New Roman"/>
        </w:rPr>
        <w:t xml:space="preserve"> </w:t>
      </w:r>
      <w:r w:rsidR="006E64BC">
        <w:rPr>
          <w:rFonts w:ascii="Times New Roman" w:hAnsi="Times New Roman" w:cs="Times New Roman"/>
        </w:rPr>
        <w:t>Processing began during</w:t>
      </w:r>
      <w:r w:rsidR="00481032">
        <w:rPr>
          <w:rFonts w:ascii="Times New Roman" w:hAnsi="Times New Roman" w:cs="Times New Roman"/>
        </w:rPr>
        <w:t xml:space="preserve"> the pretraining phase</w:t>
      </w:r>
      <w:r w:rsidR="0001701D">
        <w:rPr>
          <w:rFonts w:ascii="Times New Roman" w:hAnsi="Times New Roman" w:cs="Times New Roman"/>
        </w:rPr>
        <w:t>, in which</w:t>
      </w:r>
      <w:r w:rsidR="00757027">
        <w:rPr>
          <w:rFonts w:ascii="Times New Roman" w:hAnsi="Times New Roman" w:cs="Times New Roman"/>
        </w:rPr>
        <w:t xml:space="preserve"> networks </w:t>
      </w:r>
      <w:r w:rsidR="00481032">
        <w:rPr>
          <w:rFonts w:ascii="Times New Roman" w:hAnsi="Times New Roman" w:cs="Times New Roman"/>
        </w:rPr>
        <w:t>were exposed repeatedly</w:t>
      </w:r>
      <w:r w:rsidR="0078102C" w:rsidRPr="0078102C">
        <w:rPr>
          <w:rFonts w:ascii="Times New Roman" w:hAnsi="Times New Roman" w:cs="Times New Roman"/>
        </w:rPr>
        <w:t xml:space="preserve"> to events in which agents move along either straight or curved trajectories to reach other objects or agents. </w:t>
      </w:r>
    </w:p>
    <w:p w14:paraId="349545A5"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events were implemented as </w:t>
      </w:r>
      <w:r w:rsidRPr="0078102C">
        <w:rPr>
          <w:rFonts w:ascii="Times New Roman" w:hAnsi="Times New Roman" w:cs="Times New Roman"/>
        </w:rPr>
        <w:t xml:space="preserve">distributed </w:t>
      </w:r>
      <w:r>
        <w:rPr>
          <w:rFonts w:ascii="Times New Roman" w:hAnsi="Times New Roman" w:cs="Times New Roman"/>
        </w:rPr>
        <w:t xml:space="preserve">patterns of activity </w:t>
      </w:r>
      <w:r w:rsidRPr="0078102C">
        <w:rPr>
          <w:rFonts w:ascii="Times New Roman" w:hAnsi="Times New Roman" w:cs="Times New Roman"/>
        </w:rPr>
        <w:t xml:space="preserve">across the model’s </w:t>
      </w:r>
      <w:r>
        <w:rPr>
          <w:rFonts w:ascii="Times New Roman" w:hAnsi="Times New Roman" w:cs="Times New Roman"/>
        </w:rPr>
        <w:t xml:space="preserve">various </w:t>
      </w:r>
      <w:r w:rsidRPr="0078102C">
        <w:rPr>
          <w:rFonts w:ascii="Times New Roman" w:hAnsi="Times New Roman" w:cs="Times New Roman"/>
        </w:rPr>
        <w:t>input groups</w:t>
      </w:r>
      <w:r>
        <w:rPr>
          <w:rFonts w:ascii="Times New Roman" w:hAnsi="Times New Roman" w:cs="Times New Roman"/>
        </w:rPr>
        <w:t xml:space="preserve"> (e.g., Object Left and Right, Horizontal Position, Obstacle Height, etc.). </w:t>
      </w:r>
      <w:r>
        <w:rPr>
          <w:rFonts w:ascii="Times New Roman" w:hAnsi="Times New Roman" w:cs="Times New Roman"/>
        </w:rPr>
        <w:lastRenderedPageBreak/>
        <w:t xml:space="preserve">This pattern of activation is then propagated to the hidden layer via the weights that connect each of the input groups to the hidden layer. At the beginning of training, this pattern of activity does not capture or reflect anything meaningful about the input to the model. This is because the weights themselves are small, random values. This hidden activity, then, propagates to, and elicits a corresponding pattern of activity over, the output groups in the output layer. This observed pattern of activation is then compared to the target pattern of activation. Any discrepancy between the two patterns is treated as error, and the network uses this error to adjust the weights throughout the network. </w:t>
      </w:r>
    </w:p>
    <w:p w14:paraId="5D9DA0F5" w14:textId="2E915C02"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Crucially, from the </w:t>
      </w:r>
      <w:del w:id="237" w:author="Benton, Deon" w:date="2026-06-12T14:43:00Z" w16du:dateUtc="2026-06-12T19:43:00Z">
        <w:r w:rsidDel="007878A8">
          <w:rPr>
            <w:rFonts w:ascii="Times New Roman" w:hAnsi="Times New Roman" w:cs="Times New Roman"/>
          </w:rPr>
          <w:delText xml:space="preserve">very </w:delText>
        </w:r>
      </w:del>
      <w:r>
        <w:rPr>
          <w:rFonts w:ascii="Times New Roman" w:hAnsi="Times New Roman" w:cs="Times New Roman"/>
        </w:rPr>
        <w:t>outset, the pattern of error that the linear motion events produce over the output groups is different than that produced by the arced motion events. As a result, each motion type’s distinct error signal will cause the network weights to move in different directions for both events. Over time, these distinct weight changes led to meaningfully distinct hidden representations for both types of motion.  At the same time, the network will develop a representation at the hidden layer that reflects learned associations between and among specific surface features. That these</w:t>
      </w:r>
      <w:r w:rsidRPr="003168A7">
        <w:rPr>
          <w:rFonts w:ascii="Times New Roman" w:hAnsi="Times New Roman" w:cs="Times New Roman"/>
        </w:rPr>
        <w:t xml:space="preserve"> associations </w:t>
      </w:r>
      <w:r>
        <w:rPr>
          <w:rFonts w:ascii="Times New Roman" w:hAnsi="Times New Roman" w:cs="Times New Roman"/>
        </w:rPr>
        <w:t>had 900</w:t>
      </w:r>
      <w:r w:rsidRPr="003168A7">
        <w:rPr>
          <w:rFonts w:ascii="Times New Roman" w:hAnsi="Times New Roman" w:cs="Times New Roman"/>
        </w:rPr>
        <w:t xml:space="preserve"> epochs to develop—combined with the fact that many of the same features reappear during the experimental phase—plays an important role in explaining how the network responds to the test events in these simulations</w:t>
      </w:r>
      <w:r>
        <w:rPr>
          <w:rFonts w:ascii="Times New Roman" w:hAnsi="Times New Roman" w:cs="Times New Roman"/>
        </w:rPr>
        <w:t xml:space="preserve">. </w:t>
      </w:r>
    </w:p>
    <w:p w14:paraId="0334C4EE"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To illustrate, consider the habituation and test events for networks in the Experimental condition. Two of the features presented to the model during this phase were novel (i.e., Obstacle Height 4 and Arc Peak Height 4); the remaining four were familiar (i.e., Horizontal Spatial Position Middle, Arc Apex-Obstacle Gap minimal separation, Spatially Contiguous, and Arc Path). At the beginning of the habituation phase, the familiar features activated—via the hidden layer—the features that they occurred with during the pretraining phase. By contrast, because the </w:t>
      </w:r>
      <w:r>
        <w:rPr>
          <w:rFonts w:ascii="Times New Roman" w:hAnsi="Times New Roman" w:cs="Times New Roman"/>
        </w:rPr>
        <w:lastRenderedPageBreak/>
        <w:t xml:space="preserve">novel features were not experienced during the pretraining phase, new associations must be formed during habituation. Thus, the network must learn that a higher jump and taller barrier are associated. Although the habituation phase is shorter than the pretraining phase, the network had little difficulty learning these associations while simultaneously preserving old ones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06"/>
      </w:tblGrid>
      <w:tr w:rsidR="002A5455" w14:paraId="66497D29" w14:textId="77777777" w:rsidTr="00B07B17">
        <w:trPr>
          <w:trHeight w:val="4339"/>
        </w:trPr>
        <w:tc>
          <w:tcPr>
            <w:tcW w:w="12090" w:type="dxa"/>
          </w:tcPr>
          <w:p w14:paraId="5BA1B92B"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2253CB3" wp14:editId="0186EB44">
                  <wp:extent cx="7550340" cy="2876550"/>
                  <wp:effectExtent l="0" t="0" r="0" b="0"/>
                  <wp:docPr id="45373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63591" name="Picture 13522635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63972" cy="2881744"/>
                          </a:xfrm>
                          <a:prstGeom prst="rect">
                            <a:avLst/>
                          </a:prstGeom>
                        </pic:spPr>
                      </pic:pic>
                    </a:graphicData>
                  </a:graphic>
                </wp:inline>
              </w:drawing>
            </w:r>
          </w:p>
        </w:tc>
      </w:tr>
    </w:tbl>
    <w:p w14:paraId="2C53863B" w14:textId="60D9E3AB"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8</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Pr="00E82187">
        <w:rPr>
          <w:rFonts w:ascii="Times New Roman" w:hAnsi="Times New Roman" w:cs="Times New Roman"/>
          <w:color w:val="000000" w:themeColor="text1"/>
          <w:sz w:val="24"/>
          <w:szCs w:val="24"/>
        </w:rPr>
        <w:t>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w:t>
      </w:r>
      <w:r>
        <w:rPr>
          <w:rFonts w:ascii="Times New Roman" w:hAnsi="Times New Roman" w:cs="Times New Roman"/>
          <w:i w:val="0"/>
          <w:iCs w:val="0"/>
          <w:color w:val="000000" w:themeColor="text1"/>
          <w:sz w:val="24"/>
          <w:szCs w:val="24"/>
        </w:rPr>
        <w:t xml:space="preserve"> (i.e., the unit should be “off”)</w:t>
      </w:r>
      <w:r w:rsidRPr="00B95538">
        <w:rPr>
          <w:rFonts w:ascii="Times New Roman" w:hAnsi="Times New Roman" w:cs="Times New Roman"/>
          <w:i w:val="0"/>
          <w:iCs w:val="0"/>
          <w:color w:val="000000" w:themeColor="text1"/>
          <w:sz w:val="24"/>
          <w:szCs w:val="24"/>
        </w:rPr>
        <w:t>; light colored borders correspond to target values of “1”</w:t>
      </w:r>
      <w:r>
        <w:rPr>
          <w:rFonts w:ascii="Times New Roman" w:hAnsi="Times New Roman" w:cs="Times New Roman"/>
          <w:i w:val="0"/>
          <w:iCs w:val="0"/>
          <w:color w:val="000000" w:themeColor="text1"/>
          <w:sz w:val="24"/>
          <w:szCs w:val="24"/>
        </w:rPr>
        <w:t xml:space="preserve"> (i.e., the unit should be “on”)</w:t>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Correct unit activation = color of inner and outer regions of an output unit is identical. Incorrect unit activation = color of inner and outer regions of an output unit is different.</w:t>
      </w:r>
      <w:r w:rsidRPr="00B95538">
        <w:rPr>
          <w:rFonts w:ascii="Times New Roman" w:hAnsi="Times New Roman" w:cs="Times New Roman"/>
          <w:i w:val="0"/>
          <w:iCs w:val="0"/>
          <w:color w:val="000000" w:themeColor="text1"/>
          <w:sz w:val="24"/>
          <w:szCs w:val="24"/>
        </w:rPr>
        <w:t xml:space="preserve"> </w:t>
      </w:r>
    </w:p>
    <w:p w14:paraId="1B515456" w14:textId="77777777" w:rsidR="002A5455" w:rsidRDefault="002A5455" w:rsidP="002A5455">
      <w:pPr>
        <w:spacing w:line="480" w:lineRule="auto"/>
        <w:contextualSpacing/>
        <w:rPr>
          <w:rFonts w:ascii="Times New Roman" w:hAnsi="Times New Roman" w:cs="Times New Roman"/>
        </w:rPr>
      </w:pPr>
    </w:p>
    <w:p w14:paraId="1A1D24FC" w14:textId="2B0069B5"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In the Inefficient test event, the first object again followed an arced path to reach the second object. </w:t>
      </w:r>
      <w:r>
        <w:rPr>
          <w:rFonts w:ascii="Times New Roman" w:hAnsi="Times New Roman" w:cs="Times New Roman"/>
        </w:rPr>
        <w:lastRenderedPageBreak/>
        <w:t xml:space="preserve">This event was instantiated by turning on the Obstacle Height 0, Curved Motion, Horizontal Spatial Position Missing, Spatially Contiguous, No Clearance, and Arc Peak Height 4 input units. Because four of these features appeared during the habituation phase—namely, the Spatially Contiguous, Animate Feature, Curved Motion, and Arc Peak Height 4 input units—they activated the features with which they were associated during that phase (i.e., Obstacle Height 4, Arc Peak Height 4), among others. For instance, presentation of the Arc Peak Height 4 and Curved Motion input units led to activation of the Obstacle Height 4 unit. This can be seen in Figure 7. </w:t>
      </w:r>
      <w:r w:rsidR="002550E1">
        <w:rPr>
          <w:rFonts w:ascii="Times New Roman" w:hAnsi="Times New Roman" w:cs="Times New Roman"/>
        </w:rPr>
        <w:t>During the</w:t>
      </w:r>
      <w:r>
        <w:rPr>
          <w:rFonts w:ascii="Times New Roman" w:hAnsi="Times New Roman" w:cs="Times New Roman"/>
        </w:rPr>
        <w:t xml:space="preserve"> Inconsistent test event,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Obstacle Height 0 unit in the Obstacle Height output group, the Spatially Contiguous unit in the Final Adjacency output group,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w:t>
      </w:r>
      <w:r>
        <w:rPr>
          <w:rFonts w:ascii="Times New Roman" w:hAnsi="Times New Roman" w:cs="Times New Roman"/>
        </w:rPr>
        <w:lastRenderedPageBreak/>
        <w:t>associated feature is absent, as is the case with the Obstacle Height 4 unit in the Inconsistent test event, then the network should detect an error and show heightened looking.</w:t>
      </w:r>
    </w:p>
    <w:p w14:paraId="6B20A4CC" w14:textId="77777777"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7, the network activated the same units as those in the Inconsistent test event. However, because the network correctly activated four of these units and incorrectly activated the remaining two units via the same associative processes described above, two rather than three output units contributed to this event’s error. The fact that one fewer unit contributed to error in the Consistent test event means the network looked for less time at this event than at the Inconsistent one. </w:t>
      </w:r>
    </w:p>
    <w:p w14:paraId="5E5F0A5D" w14:textId="77777777" w:rsidR="002A5455" w:rsidRDefault="002A5455" w:rsidP="002A5455">
      <w:pPr>
        <w:spacing w:line="480" w:lineRule="auto"/>
        <w:contextualSpacing/>
        <w:rPr>
          <w:rFonts w:ascii="Times New Roman" w:hAnsi="Times New Roman" w:cs="Times New Roman"/>
        </w:rPr>
      </w:pPr>
    </w:p>
    <w:tbl>
      <w:tblPr>
        <w:tblStyle w:val="TableGrid"/>
        <w:tblW w:w="12138"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56"/>
      </w:tblGrid>
      <w:tr w:rsidR="002A5455" w14:paraId="26F02836" w14:textId="77777777" w:rsidTr="00B07B17">
        <w:trPr>
          <w:trHeight w:val="4676"/>
        </w:trPr>
        <w:tc>
          <w:tcPr>
            <w:tcW w:w="12138" w:type="dxa"/>
          </w:tcPr>
          <w:p w14:paraId="7F1D6D1F" w14:textId="77777777" w:rsidR="002A5455" w:rsidRDefault="002A5455" w:rsidP="00B07B1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5A65E850" wp14:editId="128E3529">
                  <wp:extent cx="7575340" cy="2886075"/>
                  <wp:effectExtent l="0" t="0" r="6985" b="0"/>
                  <wp:docPr id="11333619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395" name="Picture 4680739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583994" cy="2889372"/>
                          </a:xfrm>
                          <a:prstGeom prst="rect">
                            <a:avLst/>
                          </a:prstGeom>
                        </pic:spPr>
                      </pic:pic>
                    </a:graphicData>
                  </a:graphic>
                </wp:inline>
              </w:drawing>
            </w:r>
          </w:p>
        </w:tc>
      </w:tr>
    </w:tbl>
    <w:p w14:paraId="66437376" w14:textId="5C467C00" w:rsidR="002A5455" w:rsidRPr="00A179B3" w:rsidRDefault="002A5455" w:rsidP="002A5455">
      <w:pPr>
        <w:pStyle w:val="Caption"/>
        <w:rPr>
          <w:rFonts w:ascii="Times New Roman" w:hAnsi="Times New Roman" w:cs="Times New Roman"/>
          <w:i w:val="0"/>
          <w:iCs w:val="0"/>
          <w:color w:val="000000" w:themeColor="text1"/>
          <w:sz w:val="24"/>
          <w:szCs w:val="24"/>
        </w:rPr>
      </w:pPr>
      <w:r w:rsidRPr="00A179B3">
        <w:rPr>
          <w:rFonts w:ascii="Times New Roman" w:hAnsi="Times New Roman" w:cs="Times New Roman"/>
          <w:b/>
          <w:bCs/>
          <w:i w:val="0"/>
          <w:iCs w:val="0"/>
          <w:color w:val="000000" w:themeColor="text1"/>
          <w:sz w:val="24"/>
          <w:szCs w:val="24"/>
        </w:rPr>
        <w:t xml:space="preserve">Figure </w:t>
      </w:r>
      <w:r w:rsidRPr="00A179B3">
        <w:rPr>
          <w:rFonts w:ascii="Times New Roman" w:hAnsi="Times New Roman" w:cs="Times New Roman"/>
          <w:b/>
          <w:bCs/>
          <w:i w:val="0"/>
          <w:iCs w:val="0"/>
          <w:color w:val="000000" w:themeColor="text1"/>
          <w:sz w:val="24"/>
          <w:szCs w:val="24"/>
        </w:rPr>
        <w:fldChar w:fldCharType="begin"/>
      </w:r>
      <w:r w:rsidRPr="00A179B3">
        <w:rPr>
          <w:rFonts w:ascii="Times New Roman" w:hAnsi="Times New Roman" w:cs="Times New Roman"/>
          <w:b/>
          <w:bCs/>
          <w:i w:val="0"/>
          <w:iCs w:val="0"/>
          <w:color w:val="000000" w:themeColor="text1"/>
          <w:sz w:val="24"/>
          <w:szCs w:val="24"/>
        </w:rPr>
        <w:instrText xml:space="preserve"> SEQ Figure \* ARABIC </w:instrText>
      </w:r>
      <w:r w:rsidRPr="00A179B3">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9</w:t>
      </w:r>
      <w:r w:rsidRPr="00A179B3">
        <w:rPr>
          <w:rFonts w:ascii="Times New Roman" w:hAnsi="Times New Roman" w:cs="Times New Roman"/>
          <w:b/>
          <w:bCs/>
          <w:i w:val="0"/>
          <w:iCs w:val="0"/>
          <w:color w:val="000000" w:themeColor="text1"/>
          <w:sz w:val="24"/>
          <w:szCs w:val="24"/>
        </w:rPr>
        <w:fldChar w:fldCharType="end"/>
      </w:r>
      <w:r w:rsidRPr="00A179B3">
        <w:rPr>
          <w:rFonts w:ascii="Times New Roman" w:hAnsi="Times New Roman" w:cs="Times New Roman"/>
          <w:b/>
          <w:bCs/>
          <w:i w:val="0"/>
          <w:iCs w:val="0"/>
          <w:color w:val="000000" w:themeColor="text1"/>
          <w:sz w:val="24"/>
          <w:szCs w:val="24"/>
        </w:rPr>
        <w:t>.</w:t>
      </w:r>
      <w:r w:rsidRPr="00A179B3">
        <w:rPr>
          <w:rFonts w:ascii="Times New Roman" w:hAnsi="Times New Roman" w:cs="Times New Roman"/>
          <w:i w:val="0"/>
          <w:iCs w:val="0"/>
          <w:color w:val="000000" w:themeColor="text1"/>
          <w:sz w:val="24"/>
          <w:szCs w:val="24"/>
        </w:rPr>
        <w:t xml:space="preserve"> </w:t>
      </w:r>
      <w:r w:rsidRPr="00A179B3">
        <w:rPr>
          <w:rFonts w:ascii="Times New Roman" w:hAnsi="Times New Roman" w:cs="Times New Roman"/>
          <w:color w:val="000000" w:themeColor="text1"/>
          <w:sz w:val="24"/>
          <w:szCs w:val="24"/>
        </w:rPr>
        <w:t>Depiction of the test performance of networks in the Control condition.</w:t>
      </w:r>
    </w:p>
    <w:p w14:paraId="44B15986" w14:textId="77777777" w:rsidR="002A5455" w:rsidRDefault="002A5455" w:rsidP="002A5455">
      <w:pPr>
        <w:spacing w:line="480" w:lineRule="auto"/>
        <w:ind w:firstLine="720"/>
        <w:contextualSpacing/>
        <w:rPr>
          <w:rFonts w:ascii="Times New Roman" w:hAnsi="Times New Roman" w:cs="Times New Roman"/>
        </w:rPr>
      </w:pPr>
    </w:p>
    <w:p w14:paraId="62C4337B" w14:textId="77777777" w:rsidR="002A5455" w:rsidRPr="00136774"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Figure 8 shows </w:t>
      </w:r>
      <w:r>
        <w:rPr>
          <w:rFonts w:ascii="Times New Roman" w:hAnsi="Times New Roman" w:cs="Times New Roman"/>
        </w:rPr>
        <w:t xml:space="preserve">ALIAS’s performance in the </w:t>
      </w:r>
      <w:r>
        <w:rPr>
          <w:rFonts w:ascii="Times New Roman" w:hAnsi="Times New Roman" w:cs="Times New Roman"/>
        </w:rPr>
        <w:lastRenderedPageBreak/>
        <w:t>Control condition.</w:t>
      </w:r>
      <w:r w:rsidRPr="00136774">
        <w:rPr>
          <w:rFonts w:ascii="Times New Roman" w:hAnsi="Times New Roman" w:cs="Times New Roman"/>
        </w:rPr>
        <w:t xml:space="preserve">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failed sufficiently to adjust the weights connecting </w:t>
      </w:r>
      <w:r>
        <w:rPr>
          <w:rFonts w:ascii="Times New Roman" w:hAnsi="Times New Roman" w:cs="Times New Roman"/>
        </w:rPr>
        <w:t>the Obstacle Height 4 and Periphery units</w:t>
      </w:r>
      <w:r w:rsidRPr="00136774">
        <w:rPr>
          <w:rFonts w:ascii="Times New Roman" w:hAnsi="Times New Roman" w:cs="Times New Roman"/>
        </w:rPr>
        <w:t xml:space="preserve"> with those features with which it was associated during habit</w:t>
      </w:r>
      <w:r>
        <w:rPr>
          <w:rFonts w:ascii="Times New Roman" w:hAnsi="Times New Roman" w:cs="Times New Roman"/>
        </w:rPr>
        <w:t>u</w:t>
      </w:r>
      <w:r w:rsidRPr="00136774">
        <w:rPr>
          <w:rFonts w:ascii="Times New Roman" w:hAnsi="Times New Roman" w:cs="Times New Roman"/>
        </w:rPr>
        <w:t>ation.</w:t>
      </w:r>
      <w:r>
        <w:rPr>
          <w:rFonts w:ascii="Times New Roman" w:hAnsi="Times New Roman" w:cs="Times New Roman"/>
        </w:rPr>
        <w:t xml:space="preserve"> A corollary of this is that</w:t>
      </w:r>
      <w:r w:rsidRPr="00136774">
        <w:rPr>
          <w:rFonts w:ascii="Times New Roman" w:hAnsi="Times New Roman" w:cs="Times New Roman"/>
        </w:rPr>
        <w:t xml:space="preserve"> during the Inconsistent test event, the network </w:t>
      </w:r>
      <w:r>
        <w:rPr>
          <w:rFonts w:ascii="Times New Roman" w:hAnsi="Times New Roman" w:cs="Times New Roman"/>
        </w:rPr>
        <w:t>did not</w:t>
      </w:r>
      <w:r w:rsidRPr="00136774">
        <w:rPr>
          <w:rFonts w:ascii="Times New Roman" w:hAnsi="Times New Roman" w:cs="Times New Roman"/>
        </w:rPr>
        <w:t xml:space="preserve"> activate the </w:t>
      </w:r>
      <w:r>
        <w:rPr>
          <w:rFonts w:ascii="Times New Roman" w:hAnsi="Times New Roman" w:cs="Times New Roman"/>
        </w:rPr>
        <w:t>Obstacle Height</w:t>
      </w:r>
      <w:r w:rsidRPr="00136774">
        <w:rPr>
          <w:rFonts w:ascii="Times New Roman" w:hAnsi="Times New Roman" w:cs="Times New Roman"/>
        </w:rPr>
        <w:t xml:space="preserve"> 4 or </w:t>
      </w:r>
      <w:r>
        <w:rPr>
          <w:rFonts w:ascii="Times New Roman" w:hAnsi="Times New Roman" w:cs="Times New Roman"/>
        </w:rPr>
        <w:t>Periphery</w:t>
      </w:r>
      <w:r w:rsidRPr="00136774">
        <w:rPr>
          <w:rFonts w:ascii="Times New Roman" w:hAnsi="Times New Roman" w:cs="Times New Roman"/>
        </w:rPr>
        <w:t xml:space="preserve"> output units in response to input from the </w:t>
      </w:r>
      <w:r>
        <w:rPr>
          <w:rFonts w:ascii="Times New Roman" w:hAnsi="Times New Roman" w:cs="Times New Roman"/>
        </w:rPr>
        <w:t>Arced Path</w:t>
      </w:r>
      <w:r w:rsidRPr="00136774">
        <w:rPr>
          <w:rFonts w:ascii="Times New Roman" w:hAnsi="Times New Roman" w:cs="Times New Roman"/>
        </w:rPr>
        <w:t xml:space="preserve">, </w:t>
      </w:r>
      <w:r>
        <w:rPr>
          <w:rFonts w:ascii="Times New Roman" w:hAnsi="Times New Roman" w:cs="Times New Roman"/>
        </w:rPr>
        <w:t>Arc Peak Height</w:t>
      </w:r>
      <w:r w:rsidRPr="00136774">
        <w:rPr>
          <w:rFonts w:ascii="Times New Roman" w:hAnsi="Times New Roman" w:cs="Times New Roman"/>
        </w:rPr>
        <w:t xml:space="preserve"> 4, Contiguous, and Animate Feature </w:t>
      </w:r>
      <w:r>
        <w:rPr>
          <w:rFonts w:ascii="Times New Roman" w:hAnsi="Times New Roman" w:cs="Times New Roman"/>
        </w:rPr>
        <w:t xml:space="preserve">input </w:t>
      </w:r>
      <w:r w:rsidRPr="00136774">
        <w:rPr>
          <w:rFonts w:ascii="Times New Roman" w:hAnsi="Times New Roman" w:cs="Times New Roman"/>
        </w:rPr>
        <w:t xml:space="preserve">units, </w:t>
      </w:r>
      <w:r>
        <w:rPr>
          <w:rFonts w:ascii="Times New Roman" w:hAnsi="Times New Roman" w:cs="Times New Roman"/>
        </w:rPr>
        <w:t>even though</w:t>
      </w:r>
      <w:r w:rsidRPr="00136774">
        <w:rPr>
          <w:rFonts w:ascii="Times New Roman" w:hAnsi="Times New Roman" w:cs="Times New Roman"/>
        </w:rPr>
        <w:t xml:space="preserve"> these features co-occurred with</w:t>
      </w:r>
      <w:r>
        <w:rPr>
          <w:rFonts w:ascii="Times New Roman" w:hAnsi="Times New Roman" w:cs="Times New Roman"/>
        </w:rPr>
        <w:t xml:space="preserve"> the</w:t>
      </w:r>
      <w:r w:rsidRPr="00136774">
        <w:rPr>
          <w:rFonts w:ascii="Times New Roman" w:hAnsi="Times New Roman" w:cs="Times New Roman"/>
        </w:rPr>
        <w:t xml:space="preserve"> </w:t>
      </w:r>
      <w:r>
        <w:rPr>
          <w:rFonts w:ascii="Times New Roman" w:hAnsi="Times New Roman" w:cs="Times New Roman"/>
        </w:rPr>
        <w:t xml:space="preserve">Obstacle Height 4 and Periphery input units </w:t>
      </w:r>
      <w:r w:rsidRPr="00136774">
        <w:rPr>
          <w:rFonts w:ascii="Times New Roman" w:hAnsi="Times New Roman" w:cs="Times New Roman"/>
        </w:rPr>
        <w:t xml:space="preserve">during habituation. </w:t>
      </w:r>
    </w:p>
    <w:p w14:paraId="10651209" w14:textId="2E43ABD5" w:rsidR="0078102C" w:rsidRDefault="002A5455" w:rsidP="002A5455">
      <w:pPr>
        <w:spacing w:line="480" w:lineRule="auto"/>
        <w:ind w:firstLine="720"/>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remained visually salient during habituation, </w:t>
      </w:r>
      <w:r w:rsidRPr="00610A6A">
        <w:rPr>
          <w:rFonts w:ascii="Times New Roman" w:hAnsi="Times New Roman" w:cs="Times New Roman"/>
        </w:rPr>
        <w:t xml:space="preserve">the network </w:t>
      </w:r>
      <w:r>
        <w:rPr>
          <w:rFonts w:ascii="Times New Roman" w:hAnsi="Times New Roman" w:cs="Times New Roman"/>
        </w:rPr>
        <w:t>was able to adjust</w:t>
      </w:r>
      <w:r w:rsidRPr="00610A6A">
        <w:rPr>
          <w:rFonts w:ascii="Times New Roman" w:hAnsi="Times New Roman" w:cs="Times New Roman"/>
        </w:rPr>
        <w:t xml:space="preserve"> its weights sufficiently during </w:t>
      </w:r>
      <w:r>
        <w:rPr>
          <w:rFonts w:ascii="Times New Roman" w:hAnsi="Times New Roman" w:cs="Times New Roman"/>
        </w:rPr>
        <w:t xml:space="preserve">this phase </w:t>
      </w:r>
      <w:r w:rsidRPr="00610A6A">
        <w:rPr>
          <w:rFonts w:ascii="Times New Roman" w:hAnsi="Times New Roman" w:cs="Times New Roman"/>
        </w:rPr>
        <w:t xml:space="preserve">to activate the </w:t>
      </w:r>
      <w:r>
        <w:rPr>
          <w:rFonts w:ascii="Times New Roman" w:hAnsi="Times New Roman" w:cs="Times New Roman"/>
        </w:rPr>
        <w:t>Arc Peak Height</w:t>
      </w:r>
      <w:r w:rsidRPr="00610A6A">
        <w:rPr>
          <w:rFonts w:ascii="Times New Roman" w:hAnsi="Times New Roman" w:cs="Times New Roman"/>
        </w:rPr>
        <w:t xml:space="preserve"> 4 output unit in response to the input features it was associated with during </w:t>
      </w:r>
      <w:r>
        <w:rPr>
          <w:rFonts w:ascii="Times New Roman" w:hAnsi="Times New Roman" w:cs="Times New Roman"/>
        </w:rPr>
        <w:t>habituation, including itself</w:t>
      </w:r>
      <w:r w:rsidRPr="00610A6A">
        <w:rPr>
          <w:rFonts w:ascii="Times New Roman" w:hAnsi="Times New Roman" w:cs="Times New Roman"/>
        </w:rPr>
        <w:t>—namely, the</w:t>
      </w:r>
      <w:r>
        <w:rPr>
          <w:rFonts w:ascii="Times New Roman" w:hAnsi="Times New Roman" w:cs="Times New Roman"/>
        </w:rPr>
        <w:t xml:space="preserve"> Arc Peak Height 4,</w:t>
      </w:r>
      <w:r w:rsidRPr="00610A6A">
        <w:rPr>
          <w:rFonts w:ascii="Times New Roman" w:hAnsi="Times New Roman" w:cs="Times New Roman"/>
        </w:rPr>
        <w:t xml:space="preserve"> </w:t>
      </w:r>
      <w:r>
        <w:rPr>
          <w:rFonts w:ascii="Times New Roman" w:hAnsi="Times New Roman" w:cs="Times New Roman"/>
        </w:rPr>
        <w:t>Arc Path and</w:t>
      </w:r>
      <w:r w:rsidRPr="00610A6A">
        <w:rPr>
          <w:rFonts w:ascii="Times New Roman" w:hAnsi="Times New Roman" w:cs="Times New Roman"/>
        </w:rPr>
        <w:t xml:space="preserve"> the No Clearance input unit</w:t>
      </w:r>
      <w:r>
        <w:rPr>
          <w:rFonts w:ascii="Times New Roman" w:hAnsi="Times New Roman" w:cs="Times New Roman"/>
        </w:rPr>
        <w:t>s</w:t>
      </w:r>
      <w:r w:rsidRPr="00610A6A">
        <w:rPr>
          <w:rFonts w:ascii="Times New Roman" w:hAnsi="Times New Roman" w:cs="Times New Roman"/>
        </w:rPr>
        <w:t xml:space="preserve">. This </w:t>
      </w:r>
      <w:r>
        <w:rPr>
          <w:rFonts w:ascii="Times New Roman" w:hAnsi="Times New Roman" w:cs="Times New Roman"/>
        </w:rPr>
        <w:t>was</w:t>
      </w:r>
      <w:r w:rsidRPr="00610A6A">
        <w:rPr>
          <w:rFonts w:ascii="Times New Roman" w:hAnsi="Times New Roman" w:cs="Times New Roman"/>
        </w:rPr>
        <w:t xml:space="preserve"> the correct response in the Inconsistent test event but the incorrect response in the Consistent test event. Thus, the</w:t>
      </w:r>
      <w:r>
        <w:rPr>
          <w:rFonts w:ascii="Times New Roman" w:hAnsi="Times New Roman" w:cs="Times New Roman"/>
        </w:rPr>
        <w:t xml:space="preserve"> Arc Peak Height</w:t>
      </w:r>
      <w:r w:rsidRPr="00610A6A">
        <w:rPr>
          <w:rFonts w:ascii="Times New Roman" w:hAnsi="Times New Roman" w:cs="Times New Roman"/>
        </w:rPr>
        <w:t xml:space="preserve"> 4 output unit</w:t>
      </w:r>
      <w:r>
        <w:rPr>
          <w:rFonts w:ascii="Times New Roman" w:hAnsi="Times New Roman" w:cs="Times New Roman"/>
        </w:rPr>
        <w:t xml:space="preserve"> was the</w:t>
      </w:r>
      <w:r w:rsidRPr="00610A6A">
        <w:rPr>
          <w:rFonts w:ascii="Times New Roman" w:hAnsi="Times New Roman" w:cs="Times New Roman"/>
        </w:rPr>
        <w:t xml:space="preserve"> largest contributor to error in the Consistent test event.</w:t>
      </w:r>
      <w:r>
        <w:rPr>
          <w:rFonts w:ascii="Times New Roman" w:hAnsi="Times New Roman" w:cs="Times New Roman"/>
        </w:rPr>
        <w:t xml:space="preserve"> </w:t>
      </w:r>
      <w:r w:rsidRPr="00610A6A">
        <w:rPr>
          <w:rFonts w:ascii="Times New Roman" w:hAnsi="Times New Roman" w:cs="Times New Roman"/>
        </w:rPr>
        <w:t>By comparison, the Inconsistent event include</w:t>
      </w:r>
      <w:r>
        <w:rPr>
          <w:rFonts w:ascii="Times New Roman" w:hAnsi="Times New Roman" w:cs="Times New Roman"/>
        </w:rPr>
        <w:t>d</w:t>
      </w:r>
      <w:r w:rsidRPr="00610A6A">
        <w:rPr>
          <w:rFonts w:ascii="Times New Roman" w:hAnsi="Times New Roman" w:cs="Times New Roman"/>
        </w:rPr>
        <w:t xml:space="preserve"> two smaller contributors to error: the </w:t>
      </w:r>
      <w:r>
        <w:rPr>
          <w:rFonts w:ascii="Times New Roman" w:hAnsi="Times New Roman" w:cs="Times New Roman"/>
        </w:rPr>
        <w:t>Linear Path</w:t>
      </w:r>
      <w:r w:rsidRPr="00610A6A">
        <w:rPr>
          <w:rFonts w:ascii="Times New Roman" w:hAnsi="Times New Roman" w:cs="Times New Roman"/>
        </w:rPr>
        <w:t xml:space="preserve"> and </w:t>
      </w:r>
      <w:r>
        <w:rPr>
          <w:rFonts w:ascii="Times New Roman" w:hAnsi="Times New Roman" w:cs="Times New Roman"/>
        </w:rPr>
        <w:t>Arc Peak Height</w:t>
      </w:r>
      <w:r w:rsidRPr="00610A6A">
        <w:rPr>
          <w:rFonts w:ascii="Times New Roman" w:hAnsi="Times New Roman" w:cs="Times New Roman"/>
        </w:rPr>
        <w:t xml:space="preserve"> 0 units. These units </w:t>
      </w:r>
      <w:r>
        <w:rPr>
          <w:rFonts w:ascii="Times New Roman" w:hAnsi="Times New Roman" w:cs="Times New Roman"/>
        </w:rPr>
        <w:t>w</w:t>
      </w:r>
      <w:r w:rsidRPr="00610A6A">
        <w:rPr>
          <w:rFonts w:ascii="Times New Roman" w:hAnsi="Times New Roman" w:cs="Times New Roman"/>
        </w:rPr>
        <w:t>e</w:t>
      </w:r>
      <w:r>
        <w:rPr>
          <w:rFonts w:ascii="Times New Roman" w:hAnsi="Times New Roman" w:cs="Times New Roman"/>
        </w:rPr>
        <w:t>re</w:t>
      </w:r>
      <w:r w:rsidRPr="00610A6A">
        <w:rPr>
          <w:rFonts w:ascii="Times New Roman" w:hAnsi="Times New Roman" w:cs="Times New Roman"/>
        </w:rPr>
        <w:t xml:space="preserve"> activated because they </w:t>
      </w:r>
      <w:r>
        <w:rPr>
          <w:rFonts w:ascii="Times New Roman" w:hAnsi="Times New Roman" w:cs="Times New Roman"/>
        </w:rPr>
        <w:t>were associated with</w:t>
      </w:r>
      <w:r w:rsidRPr="00610A6A">
        <w:rPr>
          <w:rFonts w:ascii="Times New Roman" w:hAnsi="Times New Roman" w:cs="Times New Roman"/>
        </w:rPr>
        <w:t xml:space="preserve"> </w:t>
      </w:r>
      <w:r>
        <w:rPr>
          <w:rFonts w:ascii="Times New Roman" w:hAnsi="Times New Roman" w:cs="Times New Roman"/>
        </w:rPr>
        <w:t xml:space="preserve">some of the input features (e.g., Obstacle Height 0, Linear Path, Missing, etc.) during pretraining. </w:t>
      </w:r>
      <w:r w:rsidRPr="00610A6A">
        <w:rPr>
          <w:rFonts w:ascii="Times New Roman" w:hAnsi="Times New Roman" w:cs="Times New Roman"/>
        </w:rPr>
        <w:t xml:space="preserve">Importantly, the </w:t>
      </w:r>
      <w:r w:rsidRPr="00144DDE">
        <w:rPr>
          <w:rFonts w:ascii="Times New Roman" w:hAnsi="Times New Roman" w:cs="Times New Roman"/>
          <w:i/>
          <w:iCs/>
        </w:rPr>
        <w:t>combined</w:t>
      </w:r>
      <w:r w:rsidRPr="00610A6A">
        <w:rPr>
          <w:rFonts w:ascii="Times New Roman" w:hAnsi="Times New Roman" w:cs="Times New Roman"/>
        </w:rPr>
        <w:t xml:space="preserve"> contribution of these two units to the network’s total error in the Inconsistent event matche</w:t>
      </w:r>
      <w:r>
        <w:rPr>
          <w:rFonts w:ascii="Times New Roman" w:hAnsi="Times New Roman" w:cs="Times New Roman"/>
        </w:rPr>
        <w:t>d</w:t>
      </w:r>
      <w:r w:rsidRPr="00610A6A">
        <w:rPr>
          <w:rFonts w:ascii="Times New Roman" w:hAnsi="Times New Roman" w:cs="Times New Roman"/>
        </w:rPr>
        <w:t xml:space="preserve"> </w:t>
      </w:r>
      <w:r>
        <w:rPr>
          <w:rFonts w:ascii="Times New Roman" w:hAnsi="Times New Roman" w:cs="Times New Roman"/>
        </w:rPr>
        <w:t>that of the</w:t>
      </w:r>
      <w:r w:rsidRPr="00610A6A">
        <w:rPr>
          <w:rFonts w:ascii="Times New Roman" w:hAnsi="Times New Roman" w:cs="Times New Roman"/>
        </w:rPr>
        <w:t xml:space="preserve"> </w:t>
      </w:r>
      <w:r>
        <w:rPr>
          <w:rFonts w:ascii="Times New Roman" w:hAnsi="Times New Roman" w:cs="Times New Roman"/>
        </w:rPr>
        <w:t>Arc Peak Height</w:t>
      </w:r>
      <w:r w:rsidRPr="00610A6A">
        <w:rPr>
          <w:rFonts w:ascii="Times New Roman" w:hAnsi="Times New Roman" w:cs="Times New Roman"/>
        </w:rPr>
        <w:t xml:space="preserve"> 4 unit in the Consistent test event. As a result, the network, like infants, look</w:t>
      </w:r>
      <w:r>
        <w:rPr>
          <w:rFonts w:ascii="Times New Roman" w:hAnsi="Times New Roman" w:cs="Times New Roman"/>
        </w:rPr>
        <w:t>ed</w:t>
      </w:r>
      <w:r w:rsidRPr="00610A6A">
        <w:rPr>
          <w:rFonts w:ascii="Times New Roman" w:hAnsi="Times New Roman" w:cs="Times New Roman"/>
        </w:rPr>
        <w:t xml:space="preserve"> about equally</w:t>
      </w:r>
      <w:r>
        <w:rPr>
          <w:rFonts w:ascii="Times New Roman" w:hAnsi="Times New Roman" w:cs="Times New Roman"/>
        </w:rPr>
        <w:t xml:space="preserve"> long</w:t>
      </w:r>
      <w:r w:rsidRPr="00610A6A">
        <w:rPr>
          <w:rFonts w:ascii="Times New Roman" w:hAnsi="Times New Roman" w:cs="Times New Roman"/>
        </w:rPr>
        <w:t xml:space="preserve"> at both test events.</w:t>
      </w:r>
      <w:r>
        <w:rPr>
          <w:rFonts w:ascii="Times New Roman" w:hAnsi="Times New Roman" w:cs="Times New Roman"/>
        </w:rPr>
        <w:t xml:space="preserve"> Together, this discussion elucidates the mechanism through which the model’s behavior emerged across the two conditions in Simulation 1a </w:t>
      </w:r>
      <w:r w:rsidRPr="008B1909">
        <w:rPr>
          <w:rFonts w:ascii="Times New Roman" w:hAnsi="Times New Roman" w:cs="Times New Roman"/>
        </w:rPr>
        <w:t xml:space="preserve">and, critically, demonstrates that the mechanism implemented by the model is the one </w:t>
      </w:r>
      <w:r>
        <w:rPr>
          <w:rFonts w:ascii="Times New Roman" w:hAnsi="Times New Roman" w:cs="Times New Roman"/>
        </w:rPr>
        <w:t>governing</w:t>
      </w:r>
      <w:r w:rsidRPr="008B1909">
        <w:rPr>
          <w:rFonts w:ascii="Times New Roman" w:hAnsi="Times New Roman" w:cs="Times New Roman"/>
        </w:rPr>
        <w:t xml:space="preserve"> its performance</w:t>
      </w:r>
      <w:r>
        <w:rPr>
          <w:rFonts w:ascii="Times New Roman" w:hAnsi="Times New Roman" w:cs="Times New Roman"/>
        </w:rPr>
        <w:t>.</w:t>
      </w:r>
      <w:r w:rsidR="00144DDE">
        <w:rPr>
          <w:rFonts w:ascii="Times New Roman" w:hAnsi="Times New Roman" w:cs="Times New Roman"/>
        </w:rPr>
        <w:t xml:space="preserve"> </w:t>
      </w:r>
    </w:p>
    <w:p w14:paraId="3E108D4A" w14:textId="46CB9DA7" w:rsidR="00B63244" w:rsidRDefault="000A25F1" w:rsidP="008554A5">
      <w:pPr>
        <w:spacing w:line="480" w:lineRule="auto"/>
        <w:ind w:firstLine="720"/>
        <w:contextualSpacing/>
        <w:rPr>
          <w:rFonts w:ascii="Times New Roman" w:hAnsi="Times New Roman" w:cs="Times New Roman"/>
        </w:rPr>
      </w:pPr>
      <w:r>
        <w:rPr>
          <w:rFonts w:ascii="Times New Roman" w:hAnsi="Times New Roman" w:cs="Times New Roman"/>
        </w:rPr>
        <w:lastRenderedPageBreak/>
        <w:t>Nevertheless, o</w:t>
      </w:r>
      <w:r w:rsidR="00B63244" w:rsidRPr="00B63244">
        <w:rPr>
          <w:rFonts w:ascii="Times New Roman" w:hAnsi="Times New Roman" w:cs="Times New Roman"/>
        </w:rPr>
        <w:t xml:space="preserve">ne potential criticism of </w:t>
      </w:r>
      <w:r w:rsidR="009C1ABF">
        <w:rPr>
          <w:rFonts w:ascii="Times New Roman" w:hAnsi="Times New Roman" w:cs="Times New Roman"/>
        </w:rPr>
        <w:t>this simulation</w:t>
      </w:r>
      <w:r w:rsidR="00B63244">
        <w:rPr>
          <w:rFonts w:ascii="Times New Roman" w:hAnsi="Times New Roman" w:cs="Times New Roman"/>
        </w:rPr>
        <w:t xml:space="preserve"> </w:t>
      </w:r>
      <w:r w:rsidR="00B63244"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00B63244" w:rsidRPr="00B63244">
        <w:rPr>
          <w:rFonts w:ascii="Times New Roman" w:hAnsi="Times New Roman" w:cs="Times New Roman"/>
        </w:rPr>
        <w:t xml:space="preserve">, </w:t>
      </w:r>
      <w:r w:rsidR="00B905EE">
        <w:rPr>
          <w:rFonts w:ascii="Times New Roman" w:hAnsi="Times New Roman" w:cs="Times New Roman"/>
        </w:rPr>
        <w:t xml:space="preserve">infants do </w:t>
      </w:r>
      <w:r w:rsidR="00B63244" w:rsidRPr="00B63244">
        <w:rPr>
          <w:rFonts w:ascii="Times New Roman" w:hAnsi="Times New Roman" w:cs="Times New Roman"/>
        </w:rPr>
        <w:t>observe arced motion in the absence of obstacles</w:t>
      </w:r>
      <w:r w:rsidR="00B905EE">
        <w:rPr>
          <w:rFonts w:ascii="Times New Roman" w:hAnsi="Times New Roman" w:cs="Times New Roman"/>
        </w:rPr>
        <w:t xml:space="preserve"> in the real world</w:t>
      </w:r>
      <w:r w:rsidR="00B63244">
        <w:rPr>
          <w:rFonts w:ascii="Times New Roman" w:hAnsi="Times New Roman" w:cs="Times New Roman"/>
        </w:rPr>
        <w:t xml:space="preserve">. </w:t>
      </w:r>
      <w:r w:rsidR="0078769E">
        <w:rPr>
          <w:rFonts w:ascii="Times New Roman" w:hAnsi="Times New Roman" w:cs="Times New Roman"/>
        </w:rPr>
        <w:t xml:space="preserve">Simulation 1b thus assessed whether </w:t>
      </w:r>
      <w:r w:rsidR="00B63244">
        <w:rPr>
          <w:rFonts w:ascii="Times New Roman" w:hAnsi="Times New Roman" w:cs="Times New Roman"/>
        </w:rPr>
        <w:t xml:space="preserve">ALIAS could </w:t>
      </w:r>
      <w:r w:rsidR="00B63244" w:rsidRPr="00B63244">
        <w:rPr>
          <w:rFonts w:ascii="Times New Roman" w:hAnsi="Times New Roman" w:cs="Times New Roman"/>
        </w:rPr>
        <w:t>reproduce the first target finding when the ratio of constrained to unconstrained arced motion was varied</w:t>
      </w:r>
      <w:r w:rsidR="00B63244">
        <w:rPr>
          <w:rFonts w:ascii="Times New Roman" w:hAnsi="Times New Roman" w:cs="Times New Roman"/>
        </w:rPr>
        <w:t xml:space="preserve"> during pretraining</w:t>
      </w:r>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fall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competitor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0A75160E"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E94DBE">
        <w:rPr>
          <w:rFonts w:ascii="Times New Roman" w:hAnsi="Times New Roman" w:cs="Times New Roman"/>
          <w:b/>
          <w:bCs/>
          <w:noProof/>
          <w:color w:val="000000" w:themeColor="text1"/>
        </w:rPr>
        <w:t>10</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083CA914"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25F1">
        <w:rPr>
          <w:rFonts w:ascii="Times New Roman" w:hAnsi="Times New Roman" w:cs="Times New Roman"/>
        </w:rPr>
        <w:t xml:space="preserve">9 </w:t>
      </w:r>
      <w:r>
        <w:rPr>
          <w:rFonts w:ascii="Times New Roman" w:hAnsi="Times New Roman" w:cs="Times New Roman"/>
        </w:rPr>
        <w:t xml:space="preserve">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w:t>
      </w:r>
      <w:r w:rsidR="00B905EE">
        <w:rPr>
          <w:rFonts w:ascii="Times New Roman" w:hAnsi="Times New Roman" w:cs="Times New Roman"/>
        </w:rPr>
        <w:t xml:space="preserve">confirm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w:t>
      </w:r>
      <w:r w:rsidR="00B905EE">
        <w:rPr>
          <w:rFonts w:ascii="Times New Roman" w:hAnsi="Times New Roman" w:cs="Times New Roman"/>
        </w:rPr>
        <w:t>experience with</w:t>
      </w:r>
      <w:r w:rsidR="00507A53">
        <w:rPr>
          <w:rFonts w:ascii="Times New Roman" w:hAnsi="Times New Roman" w:cs="Times New Roman"/>
        </w:rPr>
        <w:t xml:space="preserve">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1A1BA4F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w:t>
      </w:r>
      <w:r w:rsidR="002B5E0A">
        <w:rPr>
          <w:rFonts w:ascii="Times New Roman" w:hAnsi="Times New Roman" w:cs="Times New Roman"/>
        </w:rPr>
        <w:lastRenderedPageBreak/>
        <w:t xml:space="preserve">Efficient test event; networks in the Control condition showed comparable looking to both events. </w:t>
      </w:r>
      <w:r w:rsidR="008A2609">
        <w:rPr>
          <w:rFonts w:ascii="Times New Roman" w:hAnsi="Times New Roman" w:cs="Times New Roman"/>
        </w:rPr>
        <w:t>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5269BB19"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OM10 nor OM10-2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791BE16B"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w:t>
      </w:r>
      <w:r w:rsidR="002E4851">
        <w:rPr>
          <w:rFonts w:ascii="Times New Roman" w:eastAsia="Times New Roman" w:hAnsi="Times New Roman" w:cs="Times New Roman"/>
        </w:rPr>
        <w:t xml:space="preserve"> 9-month-old</w:t>
      </w:r>
      <w:r w:rsidR="00E30AC4">
        <w:rPr>
          <w:rFonts w:ascii="Times New Roman" w:eastAsia="Times New Roman" w:hAnsi="Times New Roman" w:cs="Times New Roman"/>
        </w:rPr>
        <w:t xml:space="preserve">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FA1C29">
        <w:rPr>
          <w:rFonts w:ascii="Times New Roman" w:eastAsia="Times New Roman" w:hAnsi="Times New Roman" w:cs="Times New Roman"/>
        </w:rPr>
        <w:t xml:space="preserve"> and </w:t>
      </w:r>
      <w:r w:rsidR="00E30AC4">
        <w:rPr>
          <w:rFonts w:ascii="Times New Roman" w:eastAsia="Times New Roman" w:hAnsi="Times New Roman" w:cs="Times New Roman"/>
        </w:rPr>
        <w:t xml:space="preserve">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t>
      </w:r>
      <w:r w:rsidR="00DC6C96">
        <w:rPr>
          <w:rFonts w:ascii="Times New Roman" w:eastAsia="Times New Roman" w:hAnsi="Times New Roman" w:cs="Times New Roman"/>
        </w:rPr>
        <w:t xml:space="preserve">and learning rate were shortened, respectively, to 675 epochs and </w:t>
      </w:r>
      <w:r w:rsidR="009D18BB">
        <w:rPr>
          <w:rFonts w:ascii="Times New Roman" w:eastAsia="Times New Roman" w:hAnsi="Times New Roman" w:cs="Times New Roman"/>
        </w:rPr>
        <w:t>0.0875</w:t>
      </w:r>
      <w:r w:rsidR="00AB345C">
        <w:rPr>
          <w:rFonts w:ascii="Times New Roman" w:eastAsia="Times New Roman" w:hAnsi="Times New Roman" w:cs="Times New Roman"/>
        </w:rPr>
        <w:t xml:space="preserve"> because Csibra et al. (1999) tested 9-month-olds</w:t>
      </w:r>
      <w:r w:rsidR="007300EB">
        <w:rPr>
          <w:rFonts w:ascii="Times New Roman" w:eastAsia="Times New Roman" w:hAnsi="Times New Roman" w:cs="Times New Roman"/>
        </w:rPr>
        <w:t xml:space="preserve">.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766C941D"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11</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198A4A1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10 </w:t>
      </w:r>
      <w:r>
        <w:rPr>
          <w:rFonts w:ascii="Times New Roman" w:hAnsi="Times New Roman" w:cs="Times New Roman"/>
        </w:rPr>
        <w:t xml:space="preserve">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20A44E65"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12</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Pr="00322B0B">
        <w:rPr>
          <w:rFonts w:ascii="Times New Roman" w:hAnsi="Times New Roman" w:cs="Times New Roman"/>
          <w:color w:val="000000" w:themeColor="text1"/>
          <w:sz w:val="24"/>
          <w:szCs w:val="24"/>
        </w:rPr>
        <w:t xml:space="preserve">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1EE3794F"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 xml:space="preserve">Figure </w:t>
      </w:r>
      <w:r w:rsidR="00872090">
        <w:rPr>
          <w:rFonts w:ascii="Times New Roman" w:eastAsia="Times New Roman" w:hAnsi="Times New Roman" w:cs="Times New Roman"/>
        </w:rPr>
        <w:t>11</w:t>
      </w:r>
      <w:r w:rsidR="00872090" w:rsidRPr="00857D28">
        <w:rPr>
          <w:rFonts w:ascii="Times New Roman" w:eastAsia="Times New Roman" w:hAnsi="Times New Roman" w:cs="Times New Roman"/>
        </w:rPr>
        <w:t xml:space="preserve"> </w:t>
      </w:r>
      <w:r w:rsidR="00857D28" w:rsidRPr="00857D28">
        <w:rPr>
          <w:rFonts w:ascii="Times New Roman" w:eastAsia="Times New Roman" w:hAnsi="Times New Roman" w:cs="Times New Roman"/>
        </w:rPr>
        <w:t>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494D8A6D" w14:textId="1A4723B8" w:rsidR="00524642" w:rsidRDefault="00524642" w:rsidP="00723AE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del w:id="238" w:author="Benton, Deon" w:date="2026-06-12T14:46:00Z" w16du:dateUtc="2026-06-12T19:46:00Z">
        <w:r w:rsidR="00E740CC" w:rsidDel="004C69B8">
          <w:rPr>
            <w:rFonts w:ascii="Times New Roman" w:hAnsi="Times New Roman" w:cs="Times New Roman"/>
          </w:rPr>
          <w:delText>specifically</w:delText>
        </w:r>
        <w:r w:rsidR="00160614" w:rsidDel="004C69B8">
          <w:rPr>
            <w:rFonts w:ascii="Times New Roman" w:hAnsi="Times New Roman" w:cs="Times New Roman"/>
          </w:rPr>
          <w:delText xml:space="preserve"> </w:delText>
        </w:r>
      </w:del>
      <w:r w:rsidR="00AD52C3">
        <w:rPr>
          <w:rFonts w:ascii="Times New Roman" w:hAnsi="Times New Roman" w:cs="Times New Roman"/>
        </w:rPr>
        <w:t>examined</w:t>
      </w:r>
      <w:r w:rsidR="00160614">
        <w:rPr>
          <w:rFonts w:ascii="Times New Roman" w:hAnsi="Times New Roman" w:cs="Times New Roman"/>
        </w:rPr>
        <w:t xml:space="preserve"> 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w:t>
      </w:r>
      <w:r w:rsidR="006A62C6">
        <w:rPr>
          <w:rFonts w:ascii="Times New Roman" w:hAnsi="Times New Roman" w:cs="Times New Roman"/>
        </w:rPr>
        <w:lastRenderedPageBreak/>
        <w:t>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239" w:author="Benton, Deon" w:date="2026-06-12T14:47:00Z" w16du:dateUtc="2026-06-12T19:47:00Z">
        <w:r w:rsidR="004C69B8">
          <w:rPr>
            <w:rFonts w:ascii="Times New Roman" w:hAnsi="Times New Roman" w:cs="Times New Roman"/>
          </w:rPr>
          <w:t xml:space="preserve">make bidirectional inferences among goals, actions, and constraints. </w:t>
        </w:r>
      </w:ins>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Csibra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r w:rsidR="00BC3159">
        <w:rPr>
          <w:rFonts w:ascii="Times New Roman" w:hAnsi="Times New Roman" w:cs="Times New Roman"/>
        </w:rPr>
        <w:t>Note that although</w:t>
      </w:r>
      <w:r w:rsidR="00AD3D8D">
        <w:rPr>
          <w:rFonts w:ascii="Times New Roman" w:hAnsi="Times New Roman" w:cs="Times New Roman"/>
        </w:rPr>
        <w:t xml:space="preserve"> Csibra et al.’</w:t>
      </w:r>
      <w:r w:rsidR="000D6F1C">
        <w:rPr>
          <w:rFonts w:ascii="Times New Roman" w:hAnsi="Times New Roman" w:cs="Times New Roman"/>
        </w:rPr>
        <w:t>s (</w:t>
      </w:r>
      <w:r w:rsidR="00BC3159">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C218E5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the same number of networks were assigned to ALIAS-2, OM10, and OM10-2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 xml:space="preserve">The Inferring Constraints condition was implemented </w:t>
      </w:r>
      <w:r w:rsidR="00BF054E">
        <w:rPr>
          <w:rFonts w:ascii="Times New Roman" w:hAnsi="Times New Roman" w:cs="Times New Roman"/>
        </w:rPr>
        <w:lastRenderedPageBreak/>
        <w:t>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CE85A94"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E94DBE">
        <w:rPr>
          <w:rFonts w:ascii="Times New Roman" w:hAnsi="Times New Roman" w:cs="Times New Roman"/>
          <w:b/>
          <w:bCs/>
          <w:i w:val="0"/>
          <w:iCs w:val="0"/>
          <w:noProof/>
          <w:color w:val="auto"/>
          <w:sz w:val="24"/>
          <w:szCs w:val="24"/>
        </w:rPr>
        <w:t>13</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7C55F2A"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w:t>
      </w:r>
      <w:r w:rsidR="00EC3B66">
        <w:rPr>
          <w:rFonts w:ascii="Times New Roman" w:hAnsi="Times New Roman" w:cs="Times New Roman"/>
        </w:rPr>
        <w:lastRenderedPageBreak/>
        <w:t xml:space="preserve">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1304D817"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14</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32A36FB"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13 </w:t>
      </w:r>
      <w:r>
        <w:rPr>
          <w:rFonts w:ascii="Times New Roman" w:hAnsi="Times New Roman" w:cs="Times New Roman"/>
        </w:rPr>
        <w:t xml:space="preserve">shows that </w:t>
      </w:r>
      <w:r w:rsidR="008226AE">
        <w:rPr>
          <w:rFonts w:ascii="Times New Roman" w:hAnsi="Times New Roman" w:cs="Times New Roman"/>
        </w:rPr>
        <w:t>OM1</w:t>
      </w:r>
      <w:r w:rsidR="00857A89">
        <w:rPr>
          <w:rFonts w:ascii="Times New Roman" w:hAnsi="Times New Roman" w:cs="Times New Roman"/>
        </w:rPr>
        <w:t>0’s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723AE2">
        <w:rPr>
          <w:rFonts w:ascii="Times New Roman" w:hAnsi="Times New Roman" w:cs="Times New Roman"/>
        </w:rPr>
        <w:t xml:space="preserve"> and that</w:t>
      </w:r>
      <w:r w:rsidR="00110272">
        <w:rPr>
          <w:rFonts w:ascii="Times New Roman" w:hAnsi="Times New Roman" w:cs="Times New Roman"/>
        </w:rPr>
        <w:t xml:space="preserv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r w:rsidR="00037BD3">
        <w:rPr>
          <w:rFonts w:ascii="Times New Roman" w:hAnsi="Times New Roman" w:cs="Times New Roman"/>
        </w:rPr>
        <w:t>OM10</w:t>
      </w:r>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2B12186F"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15</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66C5AB50"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w:t>
      </w:r>
      <w:r w:rsidR="00872090">
        <w:rPr>
          <w:rFonts w:ascii="Times New Roman" w:hAnsi="Times New Roman" w:cs="Times New Roman"/>
        </w:rPr>
        <w:t>14</w:t>
      </w:r>
      <w:r>
        <w:rPr>
          <w:rFonts w:ascii="Times New Roman" w:hAnsi="Times New Roman" w:cs="Times New Roman"/>
        </w:rPr>
        <w:t xml:space="preserve">, OM10-2 also failed to replicate the third target finding. This suggests </w:t>
      </w:r>
      <w:r w:rsidR="000F5D24" w:rsidRPr="000F5D24">
        <w:rPr>
          <w:rFonts w:ascii="Times New Roman" w:hAnsi="Times New Roman" w:cs="Times New Roman"/>
        </w:rPr>
        <w:t>that OM10's failure could not be attributed to limitations in how the Csibra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3F7D02DA"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16</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B88DEC8" w14:textId="0C4AFB58" w:rsidR="00227F52" w:rsidRDefault="009316B0"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for the first time,</w:t>
      </w:r>
      <w:r>
        <w:rPr>
          <w:rFonts w:ascii="Times New Roman" w:hAnsi="Times New Roman" w:cs="Times New Roman"/>
        </w:rPr>
        <w:t xml:space="preserve"> </w:t>
      </w:r>
      <w:r w:rsidR="00013361">
        <w:rPr>
          <w:rFonts w:ascii="Times New Roman" w:hAnsi="Times New Roman" w:cs="Times New Roman"/>
        </w:rPr>
        <w:t>ALIAS-2 captured a target finding—in this case, it was the third one</w:t>
      </w:r>
      <w:r>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920E40">
        <w:rPr>
          <w:rFonts w:ascii="Times New Roman" w:hAnsi="Times New Roman" w:cs="Times New Roman"/>
        </w:rPr>
        <w:t xml:space="preserve">One finding with which </w:t>
      </w:r>
      <w:r w:rsidR="00013361">
        <w:rPr>
          <w:rFonts w:ascii="Times New Roman" w:hAnsi="Times New Roman" w:cs="Times New Roman"/>
        </w:rPr>
        <w:t>both models might nonetheless</w:t>
      </w:r>
      <w:r w:rsidR="00920E40">
        <w:rPr>
          <w:rFonts w:ascii="Times New Roman" w:hAnsi="Times New Roman" w:cs="Times New Roman"/>
        </w:rPr>
        <w:t xml:space="preserve"> be predicted to struggle is that by Liu and Spelke (2017)</w:t>
      </w:r>
      <w:r w:rsidR="001B4043">
        <w:rPr>
          <w:rFonts w:ascii="Times New Roman" w:hAnsi="Times New Roman" w:cs="Times New Roman"/>
        </w:rPr>
        <w:t xml:space="preserve"> </w:t>
      </w:r>
      <w:r w:rsidR="00922807">
        <w:rPr>
          <w:rFonts w:ascii="Times New Roman" w:hAnsi="Times New Roman" w:cs="Times New Roman"/>
        </w:rPr>
        <w:t>showing that</w:t>
      </w:r>
      <w:r w:rsidR="00920E40">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w:t>
      </w:r>
      <w:r w:rsidR="008050B6">
        <w:rPr>
          <w:rFonts w:ascii="Times New Roman" w:hAnsi="Times New Roman" w:cs="Times New Roman"/>
        </w:rPr>
        <w:lastRenderedPageBreak/>
        <w:t>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A5A373B"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w:t>
      </w:r>
      <w:r w:rsidR="00AB345C">
        <w:rPr>
          <w:rFonts w:ascii="Times New Roman" w:hAnsi="Times New Roman" w:cs="Times New Roman"/>
        </w:rPr>
        <w:t>capture these findings.</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492D5344"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450 epochs because Liu and Spelke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AB7EA0">
        <w:rPr>
          <w:rFonts w:ascii="Times New Roman" w:hAnsi="Times New Roman" w:cs="Times New Roman"/>
        </w:rPr>
        <w:t>OM10</w:t>
      </w:r>
      <w:r w:rsidR="00DE4891">
        <w:rPr>
          <w:rFonts w:ascii="Times New Roman" w:hAnsi="Times New Roman" w:cs="Times New Roman"/>
        </w:rPr>
        <w:t xml:space="preserve"> </w:t>
      </w:r>
      <w:r w:rsidR="007C51C2">
        <w:rPr>
          <w:rFonts w:ascii="Times New Roman" w:hAnsi="Times New Roman" w:cs="Times New Roman"/>
        </w:rPr>
        <w:t>could not be used to simulate the current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OM10 could not meaningfully simulate Liu and Spelke</w:t>
      </w:r>
      <w:r w:rsidR="00D93C2C">
        <w:rPr>
          <w:rFonts w:ascii="Times New Roman" w:hAnsi="Times New Roman" w:cs="Times New Roman"/>
        </w:rPr>
        <w:t>’s</w:t>
      </w:r>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in-principle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present obstacle information during OM10’s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w:t>
      </w:r>
      <w:r w:rsidR="006E3047">
        <w:rPr>
          <w:rFonts w:ascii="Times New Roman" w:hAnsi="Times New Roman" w:cs="Times New Roman"/>
        </w:rPr>
        <w:lastRenderedPageBreak/>
        <w:t xml:space="preserve">implemented in the previous simulations and, more importantly, from </w:t>
      </w:r>
      <w:del w:id="240" w:author="Benton, Deon" w:date="2026-06-12T14:40:00Z" w16du:dateUtc="2026-06-12T19:40:00Z">
        <w:r w:rsidR="006E3047" w:rsidDel="0000003E">
          <w:rPr>
            <w:rFonts w:ascii="Times New Roman" w:hAnsi="Times New Roman" w:cs="Times New Roman"/>
          </w:rPr>
          <w:delText>Overwalle</w:delText>
        </w:r>
      </w:del>
      <w:ins w:id="241" w:author="Benton, Deon" w:date="2026-06-12T14:40:00Z" w16du:dateUtc="2026-06-12T19:40:00Z">
        <w:r w:rsidR="0000003E">
          <w:rPr>
            <w:rFonts w:ascii="Times New Roman" w:hAnsi="Times New Roman" w:cs="Times New Roman"/>
          </w:rPr>
          <w:t>Van Overwalle</w:t>
        </w:r>
      </w:ins>
      <w:r w:rsidR="006E3047">
        <w:rPr>
          <w:rFonts w:ascii="Times New Roman" w:hAnsi="Times New Roman" w:cs="Times New Roman"/>
        </w:rPr>
        <w:t xml:space="preserve">’s (2010) original conception of it. </w:t>
      </w:r>
      <w:r w:rsidR="00620AC6">
        <w:rPr>
          <w:rFonts w:ascii="Times New Roman" w:hAnsi="Times New Roman" w:cs="Times New Roman"/>
        </w:rPr>
        <w:t xml:space="preserve">ALIAS’s performance was thus only compared to that of </w:t>
      </w:r>
      <w:r w:rsidR="00747493">
        <w:rPr>
          <w:rFonts w:ascii="Times New Roman" w:hAnsi="Times New Roman" w:cs="Times New Roman"/>
        </w:rPr>
        <w:t xml:space="preserve">OM10-2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OM10-2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1F26020F"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17</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BF897A1"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16 </w:t>
      </w:r>
      <w:r>
        <w:rPr>
          <w:rFonts w:ascii="Times New Roman" w:hAnsi="Times New Roman" w:cs="Times New Roman"/>
        </w:rPr>
        <w:t xml:space="preserve">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in Liu and Spelke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42FA8C4"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E94DBE">
        <w:rPr>
          <w:rFonts w:ascii="Times New Roman" w:hAnsi="Times New Roman" w:cs="Times New Roman"/>
          <w:b/>
          <w:bCs/>
          <w:i w:val="0"/>
          <w:iCs w:val="0"/>
          <w:noProof/>
          <w:color w:val="auto"/>
          <w:sz w:val="24"/>
          <w:szCs w:val="24"/>
        </w:rPr>
        <w:t>18</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7A89D964"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Although OM10-2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w:t>
      </w:r>
      <w:r w:rsidR="00872090">
        <w:rPr>
          <w:rFonts w:ascii="Times New Roman" w:hAnsi="Times New Roman" w:cs="Times New Roman"/>
        </w:rPr>
        <w:t>17</w:t>
      </w:r>
      <w:r w:rsidR="00E609B9">
        <w:rPr>
          <w:rFonts w:ascii="Times New Roman" w:hAnsi="Times New Roman" w:cs="Times New Roman"/>
        </w:rPr>
        <w:t xml:space="preserve">.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0FEACFDC"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E94DBE">
        <w:rPr>
          <w:rFonts w:ascii="Times New Roman" w:hAnsi="Times New Roman" w:cs="Times New Roman"/>
          <w:b/>
          <w:bCs/>
          <w:i w:val="0"/>
          <w:iCs w:val="0"/>
          <w:noProof/>
          <w:color w:val="auto"/>
          <w:sz w:val="24"/>
          <w:szCs w:val="24"/>
        </w:rPr>
        <w:t>19</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CDDEA34"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 xml:space="preserve">The results—which are shown above in Figure </w:t>
      </w:r>
      <w:r w:rsidR="00872090">
        <w:rPr>
          <w:rFonts w:ascii="Times New Roman" w:hAnsi="Times New Roman" w:cs="Times New Roman"/>
        </w:rPr>
        <w:t>18</w:t>
      </w:r>
      <w:r w:rsidR="00302752">
        <w:rPr>
          <w:rFonts w:ascii="Times New Roman" w:hAnsi="Times New Roman" w:cs="Times New Roman"/>
        </w:rPr>
        <w:t>—showed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finding conflicts with ALIAS’s and infants’ tendency to look numerically longer at the Low, efficient than at the High, inefficient test event. </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w:t>
      </w:r>
      <w:r w:rsidR="006C2CB8" w:rsidRPr="006C2CB8">
        <w:rPr>
          <w:rFonts w:ascii="Times New Roman" w:hAnsi="Times New Roman" w:cs="Times New Roman"/>
        </w:rPr>
        <w:lastRenderedPageBreak/>
        <w:t xml:space="preserve">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66322E2A"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B9676A" w:rsidRPr="00B9676A">
        <w:rPr>
          <w:rFonts w:ascii="Times New Roman" w:hAnsi="Times New Roman" w:cs="Times New Roman"/>
        </w:rPr>
        <w:t>ALIAS captured the fourth target finding and provided a better qualitative fit to the data than ALIAS-2</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to reproduce infants’ looking responses across the experiments in Liu and Spelke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OM10</w:t>
      </w:r>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r w:rsidR="00597BC0">
        <w:rPr>
          <w:rFonts w:ascii="Times New Roman" w:hAnsi="Times New Roman" w:cs="Times New Roman"/>
        </w:rPr>
        <w:t>OM10’s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Liu and Spelke’s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w:t>
      </w:r>
      <w:r w:rsidR="009144A4">
        <w:rPr>
          <w:rFonts w:ascii="Times New Roman" w:hAnsi="Times New Roman" w:cs="Times New Roman"/>
        </w:rPr>
        <w:lastRenderedPageBreak/>
        <w:t>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F386945"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w:t>
      </w:r>
      <w:r w:rsidR="00D93C01">
        <w:rPr>
          <w:rFonts w:ascii="Times New Roman" w:eastAsia="Times New Roman" w:hAnsi="Times New Roman" w:cs="Times New Roman"/>
        </w:rPr>
        <w:lastRenderedPageBreak/>
        <w:t>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19DB75D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20</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E13F460"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872090">
        <w:rPr>
          <w:rFonts w:ascii="Times New Roman" w:eastAsia="Times New Roman" w:hAnsi="Times New Roman" w:cs="Times New Roman"/>
        </w:rPr>
        <w:t xml:space="preserve">19 </w:t>
      </w:r>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316AB0DB"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21</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1A08EBCF"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872090">
        <w:rPr>
          <w:rFonts w:ascii="Times New Roman" w:eastAsia="Times New Roman" w:hAnsi="Times New Roman" w:cs="Times New Roman"/>
        </w:rPr>
        <w:t>20</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312745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 xml:space="preserve">than at the Efficient test event.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088B40A7"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22</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DD5959E"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In contrast,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w:t>
      </w:r>
      <w:r w:rsidR="00872090">
        <w:rPr>
          <w:rFonts w:ascii="Times New Roman" w:eastAsia="Times New Roman" w:hAnsi="Times New Roman" w:cs="Times New Roman"/>
        </w:rPr>
        <w:t>21</w:t>
      </w:r>
      <w:r w:rsidR="00F15A30">
        <w:rPr>
          <w:rFonts w:ascii="Times New Roman" w:eastAsia="Times New Roman" w:hAnsi="Times New Roman" w:cs="Times New Roman"/>
        </w:rPr>
        <w:t>)</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1AD2C09C"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23</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7088A346"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present account makes is that the attentional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872090">
        <w:rPr>
          <w:rFonts w:ascii="Times New Roman" w:eastAsia="Times New Roman" w:hAnsi="Times New Roman" w:cs="Times New Roman"/>
        </w:rPr>
        <w:t>2</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44ECA592"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such straight motion would have been treated as familiar if networks had formed a robust representation of it (as well as of over-an-obstacle </w:t>
      </w:r>
      <w:r w:rsidR="00903859">
        <w:rPr>
          <w:rFonts w:ascii="Times New Roman" w:eastAsia="Times New Roman" w:hAnsi="Times New Roman" w:cs="Times New Roman"/>
        </w:rPr>
        <w:t>arced motion</w:t>
      </w:r>
      <w:r w:rsidR="00C637E6">
        <w:rPr>
          <w:rFonts w:ascii="Times New Roman" w:eastAsia="Times New Roman" w:hAnsi="Times New Roman" w:cs="Times New Roman"/>
        </w:rPr>
        <w:t xml:space="preserve">)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4C2979BE"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24</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2FF35B5"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produced about equivalent error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a number of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73D2D4AF"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25</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canonical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produced equivalent error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7279B574"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E94DBE">
        <w:rPr>
          <w:rFonts w:ascii="Times New Roman" w:hAnsi="Times New Roman" w:cs="Times New Roman"/>
          <w:b/>
          <w:bCs/>
          <w:i w:val="0"/>
          <w:iCs w:val="0"/>
          <w:noProof/>
          <w:color w:val="000000" w:themeColor="text1"/>
          <w:sz w:val="24"/>
          <w:szCs w:val="24"/>
        </w:rPr>
        <w:t>26</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11E633EA"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ny of the current competitor models: ALIAS-2, OM10, and OM10-2.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1—which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Csibra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test event like that in Liu and Spelke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242"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underlie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63"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4"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5"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6"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7"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8" w:history="1">
        <w:r w:rsidRPr="00FC1286">
          <w:rPr>
            <w:rStyle w:val="Hyperlink"/>
            <w:rFonts w:ascii="Times New Roman" w:hAnsi="Times New Roman" w:cs="Times New Roman"/>
          </w:rPr>
          <w:t>https://doi.org/10.1002/icd.2355</w:t>
        </w:r>
      </w:hyperlink>
    </w:p>
    <w:p w14:paraId="081F19BD" w14:textId="02DC0C4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9" w:history="1">
        <w:r w:rsidRPr="005900CF">
          <w:rPr>
            <w:rStyle w:val="Hyperlink"/>
            <w:rFonts w:ascii="Times New Roman" w:hAnsi="Times New Roman" w:cs="Times New Roman"/>
          </w:rPr>
          <w:t>https://doi.org/10.1037/xge0001656</w:t>
        </w:r>
      </w:hyperlink>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0"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1"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2"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3"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4"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5"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6" w:history="1">
        <w:r w:rsidRPr="005900CF">
          <w:rPr>
            <w:rStyle w:val="Hyperlink"/>
            <w:rFonts w:ascii="Times New Roman" w:hAnsi="Times New Roman" w:cs="Times New Roman"/>
          </w:rPr>
          <w:t>https://doi.org/10.1016/S1364-6613(99)01356-X</w:t>
        </w:r>
      </w:hyperlink>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7"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8"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9"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0"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1"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2"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3"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4"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213</w:t>
      </w:r>
      <w:r w:rsidRPr="005900CF">
        <w:rPr>
          <w:rFonts w:ascii="Times New Roman" w:hAnsi="Times New Roman" w:cs="Times New Roman"/>
        </w:rPr>
        <w:t xml:space="preserve">, 104621. </w:t>
      </w:r>
      <w:hyperlink r:id="rId85"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9"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90"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2"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3"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4"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5"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6"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7"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8"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9"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0"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1"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2"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3"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4"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5"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6"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7"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8"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9"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0"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1"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2"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3" w:history="1">
        <w:r w:rsidRPr="00E17C00">
          <w:rPr>
            <w:rStyle w:val="Hyperlink"/>
            <w:rFonts w:ascii="Times New Roman" w:hAnsi="Times New Roman" w:cs="Times New Roman"/>
          </w:rPr>
          <w:t>https://doi.org/10.1111/j.0956-7976.2004.00755.x</w:t>
        </w:r>
      </w:hyperlink>
    </w:p>
    <w:p w14:paraId="3FDFAE2D" w14:textId="403D86D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4"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5"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6"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7"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8"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9"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 271–282. </w:t>
      </w:r>
      <w:hyperlink r:id="rId120"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1"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2"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3"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4"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5"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6"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7"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8" w:history="1">
        <w:r w:rsidRPr="00E17C00">
          <w:rPr>
            <w:rStyle w:val="Hyperlink"/>
            <w:rFonts w:ascii="Times New Roman" w:hAnsi="Times New Roman" w:cs="Times New Roman"/>
          </w:rPr>
          <w:t>https://doi.org/10.1038/323533a0</w:t>
        </w:r>
      </w:hyperlink>
    </w:p>
    <w:p w14:paraId="65EB3D12" w14:textId="538E5E2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114</w:t>
      </w:r>
      <w:r w:rsidRPr="005900CF">
        <w:rPr>
          <w:rFonts w:ascii="Times New Roman" w:hAnsi="Times New Roman" w:cs="Times New Roman"/>
        </w:rPr>
        <w:t xml:space="preserve">(2), 159–197. </w:t>
      </w:r>
      <w:hyperlink r:id="rId129"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0C92D89A" w14:textId="3DB16D7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Imuta, K., Colombo, M., &amp; Hayne, H. (2012).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0"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1"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2"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3"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4" w:history="1">
        <w:r w:rsidRPr="00E17C00">
          <w:rPr>
            <w:rStyle w:val="Hyperlink"/>
            <w:rFonts w:ascii="Times New Roman" w:hAnsi="Times New Roman" w:cs="Times New Roman"/>
          </w:rPr>
          <w:t>https://doi.org/10.1207/s15327078in1003_6</w:t>
        </w:r>
      </w:hyperlink>
    </w:p>
    <w:p w14:paraId="627D0BE5" w14:textId="3CB516E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5"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6"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7"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8"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9"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0"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1"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2"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3"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4"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5" w:history="1">
        <w:r w:rsidRPr="00E17C00">
          <w:rPr>
            <w:rStyle w:val="Hyperlink"/>
            <w:rFonts w:ascii="Times New Roman" w:hAnsi="Times New Roman" w:cs="Times New Roman"/>
          </w:rPr>
          <w:t>https://doi.org/10.1371/journal.pbio.0030208</w:t>
        </w:r>
      </w:hyperlink>
    </w:p>
    <w:p w14:paraId="2FFE18EF" w14:textId="0AD38C8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w:t>
      </w:r>
      <w:del w:id="243" w:author="Benton, Deon" w:date="2026-06-12T14:40:00Z" w16du:dateUtc="2026-06-12T19:40:00Z">
        <w:r w:rsidRPr="005900CF" w:rsidDel="0000003E">
          <w:rPr>
            <w:rFonts w:ascii="Times New Roman" w:hAnsi="Times New Roman" w:cs="Times New Roman"/>
          </w:rPr>
          <w:delText>Overwalle</w:delText>
        </w:r>
      </w:del>
      <w:ins w:id="244" w:author="Benton, Deon" w:date="2026-06-12T14:40:00Z" w16du:dateUtc="2026-06-12T19:40:00Z">
        <w:r w:rsidR="0000003E">
          <w:rPr>
            <w:rFonts w:ascii="Times New Roman" w:hAnsi="Times New Roman" w:cs="Times New Roman"/>
          </w:rPr>
          <w:t>Van Overwalle</w:t>
        </w:r>
      </w:ins>
      <w:r w:rsidRPr="005900CF">
        <w:rPr>
          <w:rFonts w:ascii="Times New Roman" w:hAnsi="Times New Roman" w:cs="Times New Roman"/>
        </w:rPr>
        <w:t xml:space="preserve">, F. (2010). Infants' teleological and belief inference: A recurrent connectionist approach to their minimal representational and computational requirements. </w:t>
      </w:r>
      <w:r w:rsidRPr="00FE58D3">
        <w:rPr>
          <w:rFonts w:ascii="Times New Roman" w:hAnsi="Times New Roman" w:cs="Times New Roman"/>
          <w:i/>
          <w:iCs/>
        </w:rPr>
        <w:t>NeuroImage</w:t>
      </w:r>
      <w:r w:rsidRPr="005900CF">
        <w:rPr>
          <w:rFonts w:ascii="Times New Roman" w:hAnsi="Times New Roman" w:cs="Times New Roman"/>
        </w:rPr>
        <w:t xml:space="preserve">, </w:t>
      </w:r>
      <w:r w:rsidRPr="003D1F71">
        <w:rPr>
          <w:rFonts w:ascii="Times New Roman" w:hAnsi="Times New Roman" w:cs="Times New Roman"/>
          <w:i/>
          <w:iCs/>
        </w:rPr>
        <w:t>52</w:t>
      </w:r>
      <w:r w:rsidRPr="005900CF">
        <w:rPr>
          <w:rFonts w:ascii="Times New Roman" w:hAnsi="Times New Roman" w:cs="Times New Roman"/>
        </w:rPr>
        <w:t xml:space="preserve">(3), 1095–1108. </w:t>
      </w:r>
      <w:hyperlink r:id="rId146"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383</w:t>
      </w:r>
      <w:r w:rsidRPr="005900CF">
        <w:rPr>
          <w:rFonts w:ascii="Times New Roman" w:hAnsi="Times New Roman" w:cs="Times New Roman"/>
        </w:rPr>
        <w:t xml:space="preserve">(6682), 504–511. </w:t>
      </w:r>
      <w:hyperlink r:id="rId147"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8"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9"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0"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1"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2"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3"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4"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Yermolayeva, Y., &amp; Rakison,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w:t>
      </w:r>
      <w:r w:rsidRPr="003D1F71">
        <w:rPr>
          <w:rFonts w:ascii="Times New Roman" w:hAnsi="Times New Roman" w:cs="Times New Roman"/>
          <w:i/>
          <w:iCs/>
        </w:rPr>
        <w:t>140</w:t>
      </w:r>
      <w:r w:rsidRPr="005900CF">
        <w:rPr>
          <w:rFonts w:ascii="Times New Roman" w:hAnsi="Times New Roman" w:cs="Times New Roman"/>
        </w:rPr>
        <w:t xml:space="preserve">(1), 224–255. </w:t>
      </w:r>
      <w:hyperlink r:id="rId155"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6"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7"/>
      <w:headerReference w:type="first" r:id="rId158"/>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3" w:author="Benton, Deon" w:date="2026-06-12T15:06:00Z" w:initials="DB">
    <w:p w14:paraId="4865528B" w14:textId="77777777" w:rsidR="00C71559" w:rsidRDefault="00C71559" w:rsidP="00C71559">
      <w:pPr>
        <w:pStyle w:val="CommentText"/>
      </w:pPr>
      <w:r>
        <w:rPr>
          <w:rStyle w:val="CommentReference"/>
        </w:rPr>
        <w:annotationRef/>
      </w:r>
      <w:r>
        <w:t>Put this in the caption for Figure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6552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D8AD57" w16cex:dateUtc="2026-06-12T2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65528B" w16cid:durableId="30D8AD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220D1" w14:textId="77777777" w:rsidR="00C67D42" w:rsidRDefault="00C67D42" w:rsidP="00391C7E">
      <w:pPr>
        <w:spacing w:after="0" w:line="240" w:lineRule="auto"/>
      </w:pPr>
      <w:r>
        <w:separator/>
      </w:r>
    </w:p>
  </w:endnote>
  <w:endnote w:type="continuationSeparator" w:id="0">
    <w:p w14:paraId="29981E6F" w14:textId="77777777" w:rsidR="00C67D42" w:rsidRDefault="00C67D42"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2137E" w14:textId="77777777" w:rsidR="00C67D42" w:rsidRDefault="00C67D42" w:rsidP="00391C7E">
      <w:pPr>
        <w:spacing w:after="0" w:line="240" w:lineRule="auto"/>
      </w:pPr>
      <w:r>
        <w:separator/>
      </w:r>
    </w:p>
  </w:footnote>
  <w:footnote w:type="continuationSeparator" w:id="0">
    <w:p w14:paraId="0F6ED13B" w14:textId="77777777" w:rsidR="00C67D42" w:rsidRDefault="00C67D42"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966"/>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6AF"/>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4EE"/>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01"/>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6"/>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90A"/>
    <w:rsid w:val="00175A63"/>
    <w:rsid w:val="0017630F"/>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051"/>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273"/>
    <w:rsid w:val="001A7397"/>
    <w:rsid w:val="001A7930"/>
    <w:rsid w:val="001A7B4F"/>
    <w:rsid w:val="001A7F1C"/>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653D"/>
    <w:rsid w:val="001B69AF"/>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5DE"/>
    <w:rsid w:val="0024260C"/>
    <w:rsid w:val="00242854"/>
    <w:rsid w:val="002428A9"/>
    <w:rsid w:val="002428C0"/>
    <w:rsid w:val="00242B8C"/>
    <w:rsid w:val="00242C4E"/>
    <w:rsid w:val="00242CA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84"/>
    <w:rsid w:val="002456DD"/>
    <w:rsid w:val="0024591C"/>
    <w:rsid w:val="00245994"/>
    <w:rsid w:val="00245B06"/>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0E1"/>
    <w:rsid w:val="00255261"/>
    <w:rsid w:val="00255559"/>
    <w:rsid w:val="00255A04"/>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1F9"/>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54CF"/>
    <w:rsid w:val="003554E4"/>
    <w:rsid w:val="00355614"/>
    <w:rsid w:val="00355D43"/>
    <w:rsid w:val="0035651A"/>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4034"/>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14A"/>
    <w:rsid w:val="00387B83"/>
    <w:rsid w:val="00387DEB"/>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A7E7A"/>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18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5E1"/>
    <w:rsid w:val="003F6836"/>
    <w:rsid w:val="003F6D4C"/>
    <w:rsid w:val="003F712B"/>
    <w:rsid w:val="003F7FD9"/>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17C89"/>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9B8"/>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61A"/>
    <w:rsid w:val="004E6BFF"/>
    <w:rsid w:val="004E6DB2"/>
    <w:rsid w:val="004E785B"/>
    <w:rsid w:val="004E79C4"/>
    <w:rsid w:val="004E7A82"/>
    <w:rsid w:val="004F014B"/>
    <w:rsid w:val="004F044E"/>
    <w:rsid w:val="004F0975"/>
    <w:rsid w:val="004F09AF"/>
    <w:rsid w:val="004F15D3"/>
    <w:rsid w:val="004F1972"/>
    <w:rsid w:val="004F2B4A"/>
    <w:rsid w:val="004F3228"/>
    <w:rsid w:val="004F32E8"/>
    <w:rsid w:val="004F3472"/>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8B"/>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CB3"/>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91F"/>
    <w:rsid w:val="005509E0"/>
    <w:rsid w:val="00550B11"/>
    <w:rsid w:val="00550F57"/>
    <w:rsid w:val="005510C2"/>
    <w:rsid w:val="005515E3"/>
    <w:rsid w:val="005516B6"/>
    <w:rsid w:val="005517DA"/>
    <w:rsid w:val="00551B6D"/>
    <w:rsid w:val="00552237"/>
    <w:rsid w:val="0055297C"/>
    <w:rsid w:val="00552D36"/>
    <w:rsid w:val="00552D79"/>
    <w:rsid w:val="005535D5"/>
    <w:rsid w:val="00553AD7"/>
    <w:rsid w:val="00553CB7"/>
    <w:rsid w:val="005540D0"/>
    <w:rsid w:val="005541AB"/>
    <w:rsid w:val="00554448"/>
    <w:rsid w:val="00554B63"/>
    <w:rsid w:val="00554CBC"/>
    <w:rsid w:val="00554D15"/>
    <w:rsid w:val="00554D82"/>
    <w:rsid w:val="00555070"/>
    <w:rsid w:val="00555C07"/>
    <w:rsid w:val="00556548"/>
    <w:rsid w:val="005565CD"/>
    <w:rsid w:val="00556BD0"/>
    <w:rsid w:val="00557181"/>
    <w:rsid w:val="0055722D"/>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7A8"/>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14"/>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77E"/>
    <w:rsid w:val="005F48B2"/>
    <w:rsid w:val="005F4EAC"/>
    <w:rsid w:val="005F51C0"/>
    <w:rsid w:val="005F561E"/>
    <w:rsid w:val="005F5996"/>
    <w:rsid w:val="005F6235"/>
    <w:rsid w:val="005F6689"/>
    <w:rsid w:val="005F673E"/>
    <w:rsid w:val="005F6C78"/>
    <w:rsid w:val="005F741F"/>
    <w:rsid w:val="005F76C3"/>
    <w:rsid w:val="005F79DF"/>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8C9"/>
    <w:rsid w:val="00636DAC"/>
    <w:rsid w:val="006373DC"/>
    <w:rsid w:val="006375D6"/>
    <w:rsid w:val="00637678"/>
    <w:rsid w:val="006377CD"/>
    <w:rsid w:val="00637979"/>
    <w:rsid w:val="00637C01"/>
    <w:rsid w:val="006401BE"/>
    <w:rsid w:val="006401FB"/>
    <w:rsid w:val="00640CAC"/>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2A27"/>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603"/>
    <w:rsid w:val="00775D4A"/>
    <w:rsid w:val="0077624C"/>
    <w:rsid w:val="00776861"/>
    <w:rsid w:val="0077783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2CD9"/>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1ABB"/>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21F"/>
    <w:rsid w:val="00836622"/>
    <w:rsid w:val="0083671A"/>
    <w:rsid w:val="008368B0"/>
    <w:rsid w:val="00836D2B"/>
    <w:rsid w:val="00836EA6"/>
    <w:rsid w:val="00837114"/>
    <w:rsid w:val="00837164"/>
    <w:rsid w:val="00837327"/>
    <w:rsid w:val="00837A23"/>
    <w:rsid w:val="00837F81"/>
    <w:rsid w:val="0084011A"/>
    <w:rsid w:val="00840128"/>
    <w:rsid w:val="008403E8"/>
    <w:rsid w:val="0084040E"/>
    <w:rsid w:val="00840921"/>
    <w:rsid w:val="008409D2"/>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5AF"/>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53D0"/>
    <w:rsid w:val="00985654"/>
    <w:rsid w:val="009856BE"/>
    <w:rsid w:val="00985758"/>
    <w:rsid w:val="00985A4A"/>
    <w:rsid w:val="00985A75"/>
    <w:rsid w:val="00985FE2"/>
    <w:rsid w:val="0098673B"/>
    <w:rsid w:val="00986B93"/>
    <w:rsid w:val="00986D87"/>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8ED"/>
    <w:rsid w:val="009C3982"/>
    <w:rsid w:val="009C3EF9"/>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365"/>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BF2"/>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179B3"/>
    <w:rsid w:val="00A20504"/>
    <w:rsid w:val="00A20AA8"/>
    <w:rsid w:val="00A20BCF"/>
    <w:rsid w:val="00A20C75"/>
    <w:rsid w:val="00A20DC8"/>
    <w:rsid w:val="00A21469"/>
    <w:rsid w:val="00A21CB9"/>
    <w:rsid w:val="00A22499"/>
    <w:rsid w:val="00A22510"/>
    <w:rsid w:val="00A22998"/>
    <w:rsid w:val="00A22BE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6A5"/>
    <w:rsid w:val="00A42E15"/>
    <w:rsid w:val="00A43A0B"/>
    <w:rsid w:val="00A43CF8"/>
    <w:rsid w:val="00A44142"/>
    <w:rsid w:val="00A4424D"/>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882"/>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60"/>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00C"/>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8DD"/>
    <w:rsid w:val="00AF1B3D"/>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1F9A"/>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3F7"/>
    <w:rsid w:val="00B07690"/>
    <w:rsid w:val="00B07A0C"/>
    <w:rsid w:val="00B07D54"/>
    <w:rsid w:val="00B07F8B"/>
    <w:rsid w:val="00B102F1"/>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B30"/>
    <w:rsid w:val="00B23EFA"/>
    <w:rsid w:val="00B24344"/>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DDC"/>
    <w:rsid w:val="00B73E84"/>
    <w:rsid w:val="00B73E8F"/>
    <w:rsid w:val="00B74FB8"/>
    <w:rsid w:val="00B7583B"/>
    <w:rsid w:val="00B758D5"/>
    <w:rsid w:val="00B75B27"/>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276"/>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A3B"/>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810"/>
    <w:rsid w:val="00B9118A"/>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055"/>
    <w:rsid w:val="00BB21C8"/>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B8E"/>
    <w:rsid w:val="00C12E2C"/>
    <w:rsid w:val="00C1313B"/>
    <w:rsid w:val="00C133E2"/>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10C"/>
    <w:rsid w:val="00C4025F"/>
    <w:rsid w:val="00C40504"/>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CAF"/>
    <w:rsid w:val="00C51CD5"/>
    <w:rsid w:val="00C51F4D"/>
    <w:rsid w:val="00C51F90"/>
    <w:rsid w:val="00C521F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A1F"/>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957"/>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745E"/>
    <w:rsid w:val="00CB7504"/>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87"/>
    <w:rsid w:val="00CE5D99"/>
    <w:rsid w:val="00CE5DD4"/>
    <w:rsid w:val="00CE5E41"/>
    <w:rsid w:val="00CE60BA"/>
    <w:rsid w:val="00CE6C6A"/>
    <w:rsid w:val="00CE6E35"/>
    <w:rsid w:val="00CE7486"/>
    <w:rsid w:val="00CE74CA"/>
    <w:rsid w:val="00CE74E8"/>
    <w:rsid w:val="00CE7773"/>
    <w:rsid w:val="00CE7981"/>
    <w:rsid w:val="00CE7E5C"/>
    <w:rsid w:val="00CF0533"/>
    <w:rsid w:val="00CF06F8"/>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F9E"/>
    <w:rsid w:val="00D12019"/>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435"/>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92"/>
    <w:rsid w:val="00D80BEC"/>
    <w:rsid w:val="00D81444"/>
    <w:rsid w:val="00D829DD"/>
    <w:rsid w:val="00D82DE9"/>
    <w:rsid w:val="00D838CA"/>
    <w:rsid w:val="00D83D5A"/>
    <w:rsid w:val="00D84475"/>
    <w:rsid w:val="00D84499"/>
    <w:rsid w:val="00D85002"/>
    <w:rsid w:val="00D85633"/>
    <w:rsid w:val="00D85B5B"/>
    <w:rsid w:val="00D866F7"/>
    <w:rsid w:val="00D86763"/>
    <w:rsid w:val="00D86EA1"/>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C08"/>
    <w:rsid w:val="00D9594F"/>
    <w:rsid w:val="00D95BD1"/>
    <w:rsid w:val="00D95C3E"/>
    <w:rsid w:val="00D969E0"/>
    <w:rsid w:val="00D969EE"/>
    <w:rsid w:val="00D96F7B"/>
    <w:rsid w:val="00D97373"/>
    <w:rsid w:val="00D973CA"/>
    <w:rsid w:val="00D9740E"/>
    <w:rsid w:val="00D97578"/>
    <w:rsid w:val="00DA0540"/>
    <w:rsid w:val="00DA06E5"/>
    <w:rsid w:val="00DA0ABD"/>
    <w:rsid w:val="00DA0B7C"/>
    <w:rsid w:val="00DA138D"/>
    <w:rsid w:val="00DA1452"/>
    <w:rsid w:val="00DA1506"/>
    <w:rsid w:val="00DA1F8A"/>
    <w:rsid w:val="00DA21E8"/>
    <w:rsid w:val="00DA2268"/>
    <w:rsid w:val="00DA232F"/>
    <w:rsid w:val="00DA2485"/>
    <w:rsid w:val="00DA26A5"/>
    <w:rsid w:val="00DA286F"/>
    <w:rsid w:val="00DA3695"/>
    <w:rsid w:val="00DA371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426"/>
    <w:rsid w:val="00E339D7"/>
    <w:rsid w:val="00E33C8B"/>
    <w:rsid w:val="00E343BF"/>
    <w:rsid w:val="00E34656"/>
    <w:rsid w:val="00E34EED"/>
    <w:rsid w:val="00E350B1"/>
    <w:rsid w:val="00E35595"/>
    <w:rsid w:val="00E357C3"/>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3140"/>
    <w:rsid w:val="00E537A4"/>
    <w:rsid w:val="00E53D02"/>
    <w:rsid w:val="00E543BC"/>
    <w:rsid w:val="00E546C9"/>
    <w:rsid w:val="00E54B91"/>
    <w:rsid w:val="00E54CCA"/>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87"/>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F58"/>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F9D"/>
    <w:rsid w:val="00F770FE"/>
    <w:rsid w:val="00F77113"/>
    <w:rsid w:val="00F77428"/>
    <w:rsid w:val="00F77620"/>
    <w:rsid w:val="00F777EF"/>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E70"/>
    <w:rsid w:val="00F91F47"/>
    <w:rsid w:val="00F92C03"/>
    <w:rsid w:val="00F92D7F"/>
    <w:rsid w:val="00F92E3B"/>
    <w:rsid w:val="00F936AC"/>
    <w:rsid w:val="00F93971"/>
    <w:rsid w:val="00F94AD1"/>
    <w:rsid w:val="00F94C55"/>
    <w:rsid w:val="00F94E6F"/>
    <w:rsid w:val="00F9599E"/>
    <w:rsid w:val="00F95C61"/>
    <w:rsid w:val="00F95D68"/>
    <w:rsid w:val="00F95E83"/>
    <w:rsid w:val="00F961C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9D7"/>
    <w:rsid w:val="00FA5D6C"/>
    <w:rsid w:val="00FA5D8D"/>
    <w:rsid w:val="00FA6246"/>
    <w:rsid w:val="00FA6560"/>
    <w:rsid w:val="00FA6AB7"/>
    <w:rsid w:val="00FA6AE5"/>
    <w:rsid w:val="00FA723F"/>
    <w:rsid w:val="00FA7598"/>
    <w:rsid w:val="00FA782C"/>
    <w:rsid w:val="00FA78E9"/>
    <w:rsid w:val="00FA7D63"/>
    <w:rsid w:val="00FB0671"/>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7BE"/>
    <w:rsid w:val="00FC3B3E"/>
    <w:rsid w:val="00FC40FE"/>
    <w:rsid w:val="00FC438F"/>
    <w:rsid w:val="00FC4725"/>
    <w:rsid w:val="00FC4ACD"/>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C10"/>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S0010-0277(96)00727-5" TargetMode="External"/><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hyperlink" Target="https://doi.org/10.1126/science.284.5416.875a%20" TargetMode="External"/><Relationship Id="rId84" Type="http://schemas.openxmlformats.org/officeDocument/2006/relationships/hyperlink" Target="https://doi.org/10.1207/s15516709cog1402_1%20" TargetMode="External"/><Relationship Id="rId138" Type="http://schemas.openxmlformats.org/officeDocument/2006/relationships/hyperlink" Target="https://doi.org/10.1073/pnas.1318053110%20" TargetMode="External"/><Relationship Id="rId159" Type="http://schemas.openxmlformats.org/officeDocument/2006/relationships/fontTable" Target="fontTable.xml"/><Relationship Id="rId107" Type="http://schemas.openxmlformats.org/officeDocument/2006/relationships/hyperlink" Target="https://doi.org/10.1073/pnas.1904786116%20" TargetMode="External"/><Relationship Id="rId11" Type="http://schemas.microsoft.com/office/2011/relationships/commentsExtended" Target="commentsExtended.xml"/><Relationship Id="rId32" Type="http://schemas.openxmlformats.org/officeDocument/2006/relationships/image" Target="media/image19.png"/><Relationship Id="rId53" Type="http://schemas.openxmlformats.org/officeDocument/2006/relationships/image" Target="media/image40.png"/><Relationship Id="rId74" Type="http://schemas.openxmlformats.org/officeDocument/2006/relationships/hyperlink" Target="https://doi.org/10.1207/S15327078IN0104_3" TargetMode="External"/><Relationship Id="rId128" Type="http://schemas.openxmlformats.org/officeDocument/2006/relationships/hyperlink" Target="https://doi.org/10.1038/323533a0" TargetMode="External"/><Relationship Id="rId149" Type="http://schemas.openxmlformats.org/officeDocument/2006/relationships/hyperlink" Target="https://doi.org/10.1016/j.cogdev.2012.08.004" TargetMode="External"/><Relationship Id="rId5" Type="http://schemas.openxmlformats.org/officeDocument/2006/relationships/webSettings" Target="webSettings.xml"/><Relationship Id="rId95" Type="http://schemas.openxmlformats.org/officeDocument/2006/relationships/hyperlink" Target="https://doi.org/10.1038/nature06288" TargetMode="External"/><Relationship Id="rId160" Type="http://schemas.microsoft.com/office/2011/relationships/people" Target="people.xml"/><Relationship Id="rId22" Type="http://schemas.openxmlformats.org/officeDocument/2006/relationships/image" Target="media/image9.png"/><Relationship Id="rId43" Type="http://schemas.openxmlformats.org/officeDocument/2006/relationships/image" Target="media/image30.png"/><Relationship Id="rId64" Type="http://schemas.openxmlformats.org/officeDocument/2006/relationships/hyperlink" Target="https://doi.org/10.1016/0010-0277(86)90052-1" TargetMode="External"/><Relationship Id="rId118" Type="http://schemas.openxmlformats.org/officeDocument/2006/relationships/hyperlink" Target="https://doi.org/10.1016/S0163-6383(02)00097-8%20" TargetMode="External"/><Relationship Id="rId139" Type="http://schemas.openxmlformats.org/officeDocument/2006/relationships/hyperlink" Target="https://doi.org/10.1111/j.1551-6709.2010.01129.x" TargetMode="External"/><Relationship Id="rId85" Type="http://schemas.openxmlformats.org/officeDocument/2006/relationships/hyperlink" Target="https://doi.org/10.1016/j.cognition.2021.104621%20" TargetMode="External"/><Relationship Id="rId150" Type="http://schemas.openxmlformats.org/officeDocument/2006/relationships/hyperlink" Target="https://doi.org/10.1016/j.cognition.2017.06.029" TargetMode="External"/><Relationship Id="rId12" Type="http://schemas.microsoft.com/office/2016/09/relationships/commentsIds" Target="commentsIds.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hyperlink" Target="https://doi.org/10.1016/0010-0285(83)90017-8" TargetMode="External"/><Relationship Id="rId108" Type="http://schemas.openxmlformats.org/officeDocument/2006/relationships/hyperlink" Target="https://doi.org/10.1016/j.cognition.2016.12.007" TargetMode="External"/><Relationship Id="rId124" Type="http://schemas.openxmlformats.org/officeDocument/2006/relationships/hyperlink" Target="https://doi.org/10.1016/j.cognition.2017.09.007" TargetMode="External"/><Relationship Id="rId129" Type="http://schemas.openxmlformats.org/officeDocument/2006/relationships/hyperlink" Target="https://doi.org/10.1037/0096-3445.114.2.159%20" TargetMode="External"/><Relationship Id="rId54" Type="http://schemas.openxmlformats.org/officeDocument/2006/relationships/image" Target="media/image41.png"/><Relationship Id="rId70" Type="http://schemas.openxmlformats.org/officeDocument/2006/relationships/hyperlink" Target="https://doi.org/10.1016/j.cogdev.2022.101164" TargetMode="External"/><Relationship Id="rId75" Type="http://schemas.openxmlformats.org/officeDocument/2006/relationships/hyperlink" Target="https://doi.org/10.1016/0022-0965(83)90085-3%20"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177/17456916221112075" TargetMode="External"/><Relationship Id="rId140" Type="http://schemas.openxmlformats.org/officeDocument/2006/relationships/hyperlink" Target="https://doi.org/10.1016/j.infbeh.2003.05.006" TargetMode="External"/><Relationship Id="rId145" Type="http://schemas.openxmlformats.org/officeDocument/2006/relationships/hyperlink" Target="https://doi.org/10.1371/journal.pbio.0030208" TargetMode="External"/><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hyperlink" Target="https://doi.org/10.1016/j.cogpsych.2010.02.001" TargetMode="External"/><Relationship Id="rId119" Type="http://schemas.openxmlformats.org/officeDocument/2006/relationships/hyperlink" Target="https://doi.org/10.1126/science.1107621" TargetMode="External"/><Relationship Id="rId44" Type="http://schemas.openxmlformats.org/officeDocument/2006/relationships/image" Target="media/image31.png"/><Relationship Id="rId60" Type="http://schemas.openxmlformats.org/officeDocument/2006/relationships/image" Target="media/image47.svg"/><Relationship Id="rId65" Type="http://schemas.openxmlformats.org/officeDocument/2006/relationships/hyperlink" Target="https://doi.org/10.1111/j.1467-8624.1991.tb01602.x" TargetMode="External"/><Relationship Id="rId81" Type="http://schemas.openxmlformats.org/officeDocument/2006/relationships/hyperlink" Target="https://doi.org/10.1111/1467-7687.00039"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371/journal.pone.0042698" TargetMode="External"/><Relationship Id="rId135" Type="http://schemas.openxmlformats.org/officeDocument/2006/relationships/hyperlink" Target="https://doi.org/10.1038/s44159-023-00152-5%20" TargetMode="External"/><Relationship Id="rId151" Type="http://schemas.openxmlformats.org/officeDocument/2006/relationships/hyperlink" Target="https://doi.org/10.1016/S0010-0277(98)00058-4" TargetMode="External"/><Relationship Id="rId156" Type="http://schemas.openxmlformats.org/officeDocument/2006/relationships/hyperlink" Target="https://doi.org/10.2307/1130473" TargetMode="External"/><Relationship Id="rId13" Type="http://schemas.microsoft.com/office/2018/08/relationships/commentsExtensible" Target="commentsExtensible.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hyperlink" Target="https://doi.org/10.1111/desc.13581" TargetMode="External"/><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doi.org/10.1016/S1364-6613(99)01356-X" TargetMode="External"/><Relationship Id="rId97" Type="http://schemas.openxmlformats.org/officeDocument/2006/relationships/hyperlink" Target="https://doi.org/10.1162/neco.1989.1.1.143" TargetMode="External"/><Relationship Id="rId104" Type="http://schemas.openxmlformats.org/officeDocument/2006/relationships/hyperlink" Target="https://doi.org/10.1037/0096-1523.18.2.385" TargetMode="External"/><Relationship Id="rId120" Type="http://schemas.openxmlformats.org/officeDocument/2006/relationships/hyperlink" Target="https://doi.org/10.1038/s42256-024-00802-0%20" TargetMode="External"/><Relationship Id="rId125" Type="http://schemas.openxmlformats.org/officeDocument/2006/relationships/hyperlink" Target="https://doi.org/10.1037/1089-2680.1.3.271" TargetMode="External"/><Relationship Id="rId141" Type="http://schemas.openxmlformats.org/officeDocument/2006/relationships/hyperlink" Target="https://doi.org/10.1146/annurev.ph.25.030163.002553" TargetMode="External"/><Relationship Id="rId146" Type="http://schemas.openxmlformats.org/officeDocument/2006/relationships/hyperlink" Target="https://doi.org/10.1016/j.neuroimage.2010.05.028" TargetMode="External"/><Relationship Id="rId7" Type="http://schemas.openxmlformats.org/officeDocument/2006/relationships/endnotes" Target="endnotes.xml"/><Relationship Id="rId71" Type="http://schemas.openxmlformats.org/officeDocument/2006/relationships/hyperlink" Target="https://doi.org/10.1111/desc.13464" TargetMode="External"/><Relationship Id="rId92" Type="http://schemas.openxmlformats.org/officeDocument/2006/relationships/hyperlink" Target="https://doi.org/10.1016/S0163-6383(98)90001-7%20"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hyperlink" Target="https://doi.org/10.1016/0010-0277(85)90008-3"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37/0012-1649.36.5.635" TargetMode="External"/><Relationship Id="rId115" Type="http://schemas.openxmlformats.org/officeDocument/2006/relationships/hyperlink" Target="https://doi.org/10.1111/1467-7687.00021%20" TargetMode="External"/><Relationship Id="rId131" Type="http://schemas.openxmlformats.org/officeDocument/2006/relationships/hyperlink" Target="https://doi.org/10.1080/09540090310001655093" TargetMode="External"/><Relationship Id="rId136" Type="http://schemas.openxmlformats.org/officeDocument/2006/relationships/hyperlink" Target="https://doi.org/10.1521/soco.2025.43.3.152" TargetMode="External"/><Relationship Id="rId157" Type="http://schemas.openxmlformats.org/officeDocument/2006/relationships/header" Target="header1.xml"/><Relationship Id="rId61" Type="http://schemas.openxmlformats.org/officeDocument/2006/relationships/image" Target="media/image48.png"/><Relationship Id="rId82" Type="http://schemas.openxmlformats.org/officeDocument/2006/relationships/hyperlink" Target="https://doi.org/10.1207/s15516709cog2701_4" TargetMode="External"/><Relationship Id="rId152" Type="http://schemas.openxmlformats.org/officeDocument/2006/relationships/hyperlink" Target="https://doi.org/10.1111/1467-9280.00218" TargetMode="External"/><Relationship Id="rId19" Type="http://schemas.openxmlformats.org/officeDocument/2006/relationships/image" Target="media/image6.png"/><Relationship Id="rId14" Type="http://schemas.openxmlformats.org/officeDocument/2006/relationships/image" Target="media/image2.jp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hyperlink" Target="https://doi.org/10.1016/S0885-2014(02)00124-7" TargetMode="External"/><Relationship Id="rId100" Type="http://schemas.openxmlformats.org/officeDocument/2006/relationships/hyperlink" Target="https://doi.org/10.1016/j.cogpsych.2020.101334%20" TargetMode="External"/><Relationship Id="rId105" Type="http://schemas.openxmlformats.org/officeDocument/2006/relationships/hyperlink" Target="https://doi.org/10.1016/S0010-0277(98)00036-5" TargetMode="External"/><Relationship Id="rId126" Type="http://schemas.openxmlformats.org/officeDocument/2006/relationships/hyperlink" Target="https://doi.org/10.1207/S15327078IN0101_04%20" TargetMode="External"/><Relationship Id="rId147" Type="http://schemas.openxmlformats.org/officeDocument/2006/relationships/hyperlink" Target="https://doi.org/10.1126/science.adi1374%20"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38.png"/><Relationship Id="rId72" Type="http://schemas.openxmlformats.org/officeDocument/2006/relationships/hyperlink" Target="https://doi.org/10.1016/j.cognition.2012.11.007%20" TargetMode="External"/><Relationship Id="rId93" Type="http://schemas.openxmlformats.org/officeDocument/2006/relationships/hyperlink" Target="https://doi.org/10.1177/0963721412470687" TargetMode="External"/><Relationship Id="rId98" Type="http://schemas.openxmlformats.org/officeDocument/2006/relationships/hyperlink" Target="https://doi.org/10.1037/0012-1649.19.3.338" TargetMode="External"/><Relationship Id="rId121" Type="http://schemas.openxmlformats.org/officeDocument/2006/relationships/hyperlink" Target="https://doi.org/10.1126/science.1111656" TargetMode="External"/><Relationship Id="rId142" Type="http://schemas.openxmlformats.org/officeDocument/2006/relationships/hyperlink" Target="https://doi.org/10.1016/j.cognition.2004.07.004%20"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hyperlink" Target="https://doi.org/10.1016/j.dr.2022.101034" TargetMode="External"/><Relationship Id="rId116" Type="http://schemas.openxmlformats.org/officeDocument/2006/relationships/hyperlink" Target="https://doi.org/10.1037/0033-295X.104.4.686%20" TargetMode="External"/><Relationship Id="rId137" Type="http://schemas.openxmlformats.org/officeDocument/2006/relationships/hyperlink" Target="https://doi.org/10.1016/S1364-6613(02)01926-5" TargetMode="External"/><Relationship Id="rId158" Type="http://schemas.openxmlformats.org/officeDocument/2006/relationships/header" Target="header2.xml"/><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svg"/><Relationship Id="rId83" Type="http://schemas.openxmlformats.org/officeDocument/2006/relationships/hyperlink" Target="https://doi.org/10.1016/S0010-0277(99)00039-6"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80/095400999116322" TargetMode="External"/><Relationship Id="rId132" Type="http://schemas.openxmlformats.org/officeDocument/2006/relationships/hyperlink" Target="https://doi.org/10.1098/rsos.191795" TargetMode="External"/><Relationship Id="rId153" Type="http://schemas.openxmlformats.org/officeDocument/2006/relationships/hyperlink" Target="https://doi.org/10.1038/358749a0" TargetMode="External"/><Relationship Id="rId15" Type="http://schemas.openxmlformats.org/officeDocument/2006/relationships/image" Target="media/image3.jpg"/><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hyperlink" Target="https://doi.org/10.1016/S0010-0277(87)80006-9" TargetMode="External"/><Relationship Id="rId127" Type="http://schemas.openxmlformats.org/officeDocument/2006/relationships/hyperlink" Target="https://doi.org/10.1111/j.1540-5834.2008.00469.x" TargetMode="External"/><Relationship Id="rId10" Type="http://schemas.openxmlformats.org/officeDocument/2006/relationships/comments" Target="comments.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hyperlink" Target="https://doi.org/10.1016/j.tics.2022.12.014" TargetMode="External"/><Relationship Id="rId78" Type="http://schemas.openxmlformats.org/officeDocument/2006/relationships/hyperlink" Target="https://doi.org/10.1111/1467-7687.00220" TargetMode="External"/><Relationship Id="rId94" Type="http://schemas.openxmlformats.org/officeDocument/2006/relationships/hyperlink" Target="https://doi.org/10.1016/j.cogdev.2010.09.001" TargetMode="External"/><Relationship Id="rId99" Type="http://schemas.openxmlformats.org/officeDocument/2006/relationships/hyperlink" Target="https://doi.org/10.1016/j.tics.2016.05.011%20" TargetMode="External"/><Relationship Id="rId101" Type="http://schemas.openxmlformats.org/officeDocument/2006/relationships/hyperlink" Target="https://doi.org/10.1016/0885-2014(93)90008-S" TargetMode="External"/><Relationship Id="rId122" Type="http://schemas.openxmlformats.org/officeDocument/2006/relationships/hyperlink" Target="https://doi.org/10.1016/j.cognition.2004.11.005" TargetMode="External"/><Relationship Id="rId143" Type="http://schemas.openxmlformats.org/officeDocument/2006/relationships/hyperlink" Target="https://doi.org/10.1037/0033-295X.99.4.605" TargetMode="External"/><Relationship Id="rId148" Type="http://schemas.openxmlformats.org/officeDocument/2006/relationships/hyperlink" Target="https://doi.org/10.1207/s15327078in0701_6%20"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hyperlink" Target="https://doi.org/10.1002/icd.2355" TargetMode="External"/><Relationship Id="rId89" Type="http://schemas.openxmlformats.org/officeDocument/2006/relationships/hyperlink" Target="https://doi.org/10.1016/S1364-6613(03)00128-1" TargetMode="External"/><Relationship Id="rId112" Type="http://schemas.openxmlformats.org/officeDocument/2006/relationships/hyperlink" Target="https://doi.org/10.1111/j.1467-7687.2007.00586.x%20" TargetMode="External"/><Relationship Id="rId133" Type="http://schemas.openxmlformats.org/officeDocument/2006/relationships/hyperlink" Target="https://doi.org/10.1371/journal.pone.0023223" TargetMode="External"/><Relationship Id="rId154" Type="http://schemas.openxmlformats.org/officeDocument/2006/relationships/hyperlink" Target="https://doi.org/10.1111/1467-8721.ep10772615" TargetMode="External"/><Relationship Id="rId16" Type="http://schemas.openxmlformats.org/officeDocument/2006/relationships/hyperlink" Target="https://osf.io/9eqpf/?view_only=62f752417a9141c7b0509a998039ad13" TargetMode="External"/><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hyperlink" Target="https://doi.org/10.1037/0012-1649.29.3.421" TargetMode="External"/><Relationship Id="rId102" Type="http://schemas.openxmlformats.org/officeDocument/2006/relationships/hyperlink" Target="https://doi.org/10.1016/j.cogdev.2005.04.004" TargetMode="External"/><Relationship Id="rId123" Type="http://schemas.openxmlformats.org/officeDocument/2006/relationships/hyperlink" Target="https://doi.org/10.1037/xge0000260%20" TargetMode="External"/><Relationship Id="rId144" Type="http://schemas.openxmlformats.org/officeDocument/2006/relationships/hyperlink" Target="https://doi.org/10.1002/icd.2359" TargetMode="External"/><Relationship Id="rId90" Type="http://schemas.openxmlformats.org/officeDocument/2006/relationships/hyperlink" Target="https://doi.org/10.1038/415755a%20" TargetMode="External"/><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hyperlink" Target="https://doi.org/10.1037/xge0001656" TargetMode="External"/><Relationship Id="rId113" Type="http://schemas.openxmlformats.org/officeDocument/2006/relationships/hyperlink" Target="https://doi.org/10.1111/j.0956-7976.2004.00755.x" TargetMode="External"/><Relationship Id="rId134" Type="http://schemas.openxmlformats.org/officeDocument/2006/relationships/hyperlink" Target="https://doi.org/10.1207/s15327078in1003_6" TargetMode="External"/><Relationship Id="rId80" Type="http://schemas.openxmlformats.org/officeDocument/2006/relationships/hyperlink" Target="https://doi.org/10.1037/0033-295X.112.2.347" TargetMode="External"/><Relationship Id="rId155" Type="http://schemas.openxmlformats.org/officeDocument/2006/relationships/hyperlink" Target="https://doi.org/10.1037/a00321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88</Pages>
  <Words>20845</Words>
  <Characters>118822</Characters>
  <Application>Microsoft Office Word</Application>
  <DocSecurity>0</DocSecurity>
  <Lines>990</Lines>
  <Paragraphs>278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26</cp:revision>
  <dcterms:created xsi:type="dcterms:W3CDTF">2026-06-12T16:50:00Z</dcterms:created>
  <dcterms:modified xsi:type="dcterms:W3CDTF">2026-06-12T23:08:00Z</dcterms:modified>
</cp:coreProperties>
</file>