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3C2FA22E"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00B0BCF4"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lastRenderedPageBreak/>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3D87FA6E"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w:t>
      </w:r>
      <w:r w:rsidR="00F63F0A">
        <w:rPr>
          <w:rFonts w:ascii="Times New Roman" w:hAnsi="Times New Roman" w:cs="Times New Roman"/>
        </w:rPr>
        <w:t xml:space="preserve">just </w:t>
      </w:r>
      <w:r w:rsidR="004B5BE3" w:rsidRPr="004C0C81">
        <w:rPr>
          <w:rFonts w:ascii="Times New Roman" w:hAnsi="Times New Roman" w:cs="Times New Roman"/>
        </w:rPr>
        <w:t>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 xml:space="preserve">results of this experiment supported this </w:t>
      </w:r>
      <w:r w:rsidR="00F63F0A">
        <w:rPr>
          <w:rFonts w:ascii="Times New Roman" w:hAnsi="Times New Roman" w:cs="Times New Roman"/>
        </w:rPr>
        <w:t>prediction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 xml:space="preserve">Infants </w:t>
      </w:r>
      <w:r w:rsidR="00AC2F10">
        <w:rPr>
          <w:rFonts w:ascii="Times New Roman" w:hAnsi="Times New Roman" w:cs="Times New Roman"/>
        </w:rPr>
        <w:t>were at chance</w:t>
      </w:r>
      <w:r w:rsidR="005D13AE">
        <w:rPr>
          <w:rFonts w:ascii="Times New Roman" w:hAnsi="Times New Roman" w:cs="Times New Roman"/>
        </w:rPr>
        <w:t xml:space="preserve"> if</w:t>
      </w:r>
      <w:r w:rsidR="00AC2F10">
        <w:rPr>
          <w:rFonts w:ascii="Times New Roman" w:hAnsi="Times New Roman" w:cs="Times New Roman"/>
        </w:rPr>
        <w:t>,</w:t>
      </w:r>
      <w:r w:rsidR="005D13AE">
        <w:rPr>
          <w:rFonts w:ascii="Times New Roman" w:hAnsi="Times New Roman" w:cs="Times New Roman"/>
        </w:rPr>
        <w:t xml:space="preserve"> during habituation</w:t>
      </w:r>
      <w:r w:rsidR="00AC2F10">
        <w:rPr>
          <w:rFonts w:ascii="Times New Roman" w:hAnsi="Times New Roman" w:cs="Times New Roman"/>
        </w:rPr>
        <w:t>,</w:t>
      </w:r>
      <w:r w:rsidR="005D13AE">
        <w:rPr>
          <w:rFonts w:ascii="Times New Roman" w:hAnsi="Times New Roman" w:cs="Times New Roman"/>
        </w:rPr>
        <w:t xml:space="preserve"> the curved motion occurred </w:t>
      </w:r>
      <w:r w:rsidR="005D13AE" w:rsidRPr="00A178AE">
        <w:rPr>
          <w:rFonts w:ascii="Times New Roman" w:hAnsi="Times New Roman" w:cs="Times New Roman"/>
          <w:i/>
          <w:iCs/>
        </w:rPr>
        <w:t>beside</w:t>
      </w:r>
      <w:r w:rsidR="005D13AE">
        <w:rPr>
          <w:rFonts w:ascii="Times New Roman" w:hAnsi="Times New Roman" w:cs="Times New Roman"/>
        </w:rPr>
        <w:t xml:space="preserve"> rather than </w:t>
      </w:r>
      <w:r w:rsidR="005D13AE" w:rsidRPr="00A178AE">
        <w:rPr>
          <w:rFonts w:ascii="Times New Roman" w:hAnsi="Times New Roman" w:cs="Times New Roman"/>
          <w:i/>
          <w:iCs/>
        </w:rPr>
        <w:t>over</w:t>
      </w:r>
      <w:r w:rsidR="005D13AE">
        <w:rPr>
          <w:rFonts w:ascii="Times New Roman" w:hAnsi="Times New Roman" w:cs="Times New Roman"/>
        </w:rPr>
        <w:t xml:space="preserve"> the barrier.</w:t>
      </w:r>
    </w:p>
    <w:p w14:paraId="3A5C5508" w14:textId="3463F770"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w:t>
      </w:r>
      <w:r w:rsidR="000E6636">
        <w:rPr>
          <w:rFonts w:ascii="Times New Roman" w:hAnsi="Times New Roman" w:cs="Times New Roman"/>
        </w:rPr>
        <w:lastRenderedPageBreak/>
        <w:t>domain-specific mechanism</w:t>
      </w:r>
      <w:r w:rsidR="0029288D">
        <w:rPr>
          <w:rFonts w:ascii="Times New Roman" w:hAnsi="Times New Roman" w:cs="Times New Roman"/>
        </w:rPr>
        <w:t xml:space="preserve"> </w:t>
      </w:r>
      <w:r w:rsidR="001F25E8">
        <w:rPr>
          <w:rFonts w:ascii="Times New Roman" w:hAnsi="Times New Roman" w:cs="Times New Roman"/>
        </w:rPr>
        <w:t>or</w:t>
      </w:r>
      <w:r w:rsidR="0009483E">
        <w:rPr>
          <w:rFonts w:ascii="Times New Roman" w:hAnsi="Times New Roman" w:cs="Times New Roman"/>
        </w:rPr>
        <w:t xml:space="preserve"> instead</w:t>
      </w:r>
      <w:r w:rsidR="001F25E8">
        <w:rPr>
          <w:rFonts w:ascii="Times New Roman" w:hAnsi="Times New Roman" w:cs="Times New Roman"/>
        </w:rPr>
        <w:t xml:space="preserve"> is learned</w:t>
      </w:r>
      <w:r w:rsidR="004F2B4A">
        <w:rPr>
          <w:rFonts w:ascii="Times New Roman" w:hAnsi="Times New Roman" w:cs="Times New Roman"/>
        </w:rPr>
        <w:t xml:space="preserve"> </w:t>
      </w:r>
      <w:r w:rsidR="000E6636">
        <w:rPr>
          <w:rFonts w:ascii="Times New Roman" w:hAnsi="Times New Roman" w:cs="Times New Roman"/>
        </w:rPr>
        <w:t>and supported by a domain-</w:t>
      </w:r>
      <w:r w:rsidR="0009483E">
        <w:rPr>
          <w:rFonts w:ascii="Times New Roman" w:hAnsi="Times New Roman" w:cs="Times New Roman"/>
        </w:rPr>
        <w:t xml:space="preserve">general learning </w:t>
      </w:r>
      <w:r w:rsidR="000E6636">
        <w:rPr>
          <w:rFonts w:ascii="Times New Roman" w:hAnsi="Times New Roman" w:cs="Times New Roman"/>
        </w:rPr>
        <w:t>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A key feature of this study was that prior to habituation infants</w:t>
      </w:r>
      <w:r w:rsidR="00E97BFE">
        <w:rPr>
          <w:rFonts w:ascii="Times New Roman" w:hAnsi="Times New Roman" w:cs="Times New Roman"/>
        </w:rPr>
        <w:t xml:space="preserve"> played with Velcro-covered balls while</w:t>
      </w:r>
      <w:r w:rsidR="0019465C">
        <w:rPr>
          <w:rFonts w:ascii="Times New Roman" w:hAnsi="Times New Roman" w:cs="Times New Roman"/>
        </w:rPr>
        <w:t xml:space="preserve"> either </w:t>
      </w:r>
      <w:r w:rsidR="00E97BFE">
        <w:rPr>
          <w:rFonts w:ascii="Times New Roman" w:hAnsi="Times New Roman" w:cs="Times New Roman"/>
        </w:rPr>
        <w:t xml:space="preserve">wearing </w:t>
      </w:r>
      <w:r w:rsidR="0019465C">
        <w:rPr>
          <w:rFonts w:ascii="Times New Roman" w:hAnsi="Times New Roman" w:cs="Times New Roman"/>
        </w:rPr>
        <w:t xml:space="preserve">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Skerry et al. (2013) found that</w:t>
      </w:r>
      <w:r w:rsidR="004F044E">
        <w:rPr>
          <w:rFonts w:ascii="Times New Roman" w:hAnsi="Times New Roman" w:cs="Times New Roman"/>
        </w:rPr>
        <w:t xml:space="preserve"> only the</w:t>
      </w:r>
      <w:r w:rsidR="00963AF0">
        <w:rPr>
          <w:rFonts w:ascii="Times New Roman" w:hAnsi="Times New Roman" w:cs="Times New Roman"/>
        </w:rPr>
        <w:t xml:space="preserve">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t>
      </w:r>
      <w:r w:rsidR="004F044E">
        <w:rPr>
          <w:rFonts w:ascii="Times New Roman" w:hAnsi="Times New Roman" w:cs="Times New Roman"/>
        </w:rPr>
        <w:t>looked longer</w:t>
      </w:r>
      <w:r w:rsidR="00963AF0">
        <w:rPr>
          <w:rFonts w:ascii="Times New Roman" w:hAnsi="Times New Roman" w:cs="Times New Roman"/>
        </w:rPr>
        <w:t xml:space="preserve">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w:t>
      </w:r>
      <w:r w:rsidR="004F044E">
        <w:rPr>
          <w:rFonts w:ascii="Times New Roman" w:hAnsi="Times New Roman" w:cs="Times New Roman"/>
        </w:rPr>
        <w:t xml:space="preserve">relative to the </w:t>
      </w:r>
      <w:r w:rsidR="004369C7">
        <w:rPr>
          <w:rFonts w:ascii="Times New Roman" w:hAnsi="Times New Roman" w:cs="Times New Roman"/>
          <w:i/>
          <w:iCs/>
        </w:rPr>
        <w:t xml:space="preserve">efficient action </w:t>
      </w:r>
      <w:r w:rsidR="004369C7">
        <w:rPr>
          <w:rFonts w:ascii="Times New Roman" w:hAnsi="Times New Roman" w:cs="Times New Roman"/>
        </w:rPr>
        <w:t>test event.</w:t>
      </w:r>
    </w:p>
    <w:p w14:paraId="1F48105D" w14:textId="295C9425"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w:t>
      </w:r>
      <w:r w:rsidR="003C1C65">
        <w:rPr>
          <w:rFonts w:ascii="Times New Roman" w:hAnsi="Times New Roman" w:cs="Times New Roman"/>
        </w:rPr>
        <w:t>that if another person’s observed actions are</w:t>
      </w:r>
      <w:r w:rsidR="004C042A">
        <w:rPr>
          <w:rFonts w:ascii="Times New Roman" w:hAnsi="Times New Roman" w:cs="Times New Roman"/>
        </w:rPr>
        <w:t xml:space="preserve"> causally effective, </w:t>
      </w:r>
      <w:r w:rsidR="00793E6A">
        <w:rPr>
          <w:rFonts w:ascii="Times New Roman" w:hAnsi="Times New Roman" w:cs="Times New Roman"/>
        </w:rPr>
        <w:t>infants’ own direct action experience</w:t>
      </w:r>
      <w:r w:rsidR="004C042A">
        <w:rPr>
          <w:rFonts w:ascii="Times New Roman" w:hAnsi="Times New Roman" w:cs="Times New Roman"/>
        </w:rPr>
        <w:t xml:space="preserve"> </w:t>
      </w:r>
      <w:r>
        <w:rPr>
          <w:rFonts w:ascii="Times New Roman" w:hAnsi="Times New Roman" w:cs="Times New Roman"/>
        </w:rPr>
        <w:t>is not necessary for</w:t>
      </w:r>
      <w:r w:rsidR="00442EA0">
        <w:rPr>
          <w:rFonts w:ascii="Times New Roman" w:hAnsi="Times New Roman" w:cs="Times New Roman"/>
        </w:rPr>
        <w:t xml:space="preserve"> action understanding</w:t>
      </w:r>
      <w:r w:rsidR="001B3C78">
        <w:rPr>
          <w:rFonts w:ascii="Times New Roman" w:hAnsi="Times New Roman" w:cs="Times New Roman"/>
        </w:rPr>
        <w:t>.</w:t>
      </w:r>
      <w:r w:rsidR="00CB4683">
        <w:rPr>
          <w:rFonts w:ascii="Times New Roman" w:hAnsi="Times New Roman" w:cs="Times New Roman"/>
        </w:rPr>
        <w:t xml:space="preserve"> For example, Liu et al. (2019) showed that </w:t>
      </w:r>
      <w:r w:rsidR="00564DC2">
        <w:rPr>
          <w:rFonts w:ascii="Times New Roman" w:hAnsi="Times New Roman" w:cs="Times New Roman"/>
        </w:rPr>
        <w:t>wen</w:t>
      </w:r>
      <w:r w:rsidR="00CB4683">
        <w:rPr>
          <w:rFonts w:ascii="Times New Roman" w:hAnsi="Times New Roman" w:cs="Times New Roman"/>
        </w:rPr>
        <w:t xml:space="preserve"> an actor repeatedly reached over a barrier and caused the object it came into contact with to light up and play music, infants </w:t>
      </w:r>
      <w:r w:rsidR="00FE4588">
        <w:rPr>
          <w:rFonts w:ascii="Times New Roman" w:hAnsi="Times New Roman" w:cs="Times New Roman"/>
        </w:rPr>
        <w:t>showed</w:t>
      </w:r>
      <w:r w:rsidR="00CB4683">
        <w:rPr>
          <w:rFonts w:ascii="Times New Roman" w:hAnsi="Times New Roman" w:cs="Times New Roman"/>
        </w:rPr>
        <w:t xml:space="preserve"> heightened looking </w:t>
      </w:r>
      <w:r w:rsidR="00FE4588">
        <w:rPr>
          <w:rFonts w:ascii="Times New Roman" w:hAnsi="Times New Roman" w:cs="Times New Roman"/>
        </w:rPr>
        <w:t>when</w:t>
      </w:r>
      <w:r w:rsidR="00CB4683">
        <w:rPr>
          <w:rFonts w:ascii="Times New Roman" w:hAnsi="Times New Roman" w:cs="Times New Roman"/>
        </w:rPr>
        <w:t xml:space="preserve">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w:t>
      </w:r>
      <w:r w:rsidR="00FE4588">
        <w:rPr>
          <w:rFonts w:ascii="Times New Roman" w:hAnsi="Times New Roman" w:cs="Times New Roman"/>
        </w:rPr>
        <w:t>when</w:t>
      </w:r>
      <w:r w:rsidR="00CB4683">
        <w:rPr>
          <w:rFonts w:ascii="Times New Roman" w:hAnsi="Times New Roman" w:cs="Times New Roman"/>
        </w:rPr>
        <w:t xml:space="preserve">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r w:rsidR="00B3469F">
        <w:rPr>
          <w:rFonts w:ascii="Times New Roman" w:hAnsi="Times New Roman" w:cs="Times New Roman"/>
        </w:rPr>
        <w:t>Hunnius &amp; Bekkering, 2014;</w:t>
      </w:r>
      <w:r w:rsidR="00B3469F">
        <w:rPr>
          <w:rFonts w:ascii="Times New Roman" w:hAnsi="Times New Roman" w:cs="Times New Roman"/>
        </w:rPr>
        <w:t xml:space="preserve"> </w:t>
      </w:r>
      <w:r w:rsidR="00DA286F">
        <w:rPr>
          <w:rFonts w:ascii="Times New Roman" w:hAnsi="Times New Roman" w:cs="Times New Roman"/>
        </w:rPr>
        <w:t xml:space="preserve">Leslie, 1995; </w:t>
      </w:r>
      <w:r w:rsidR="00B3469F">
        <w:rPr>
          <w:rFonts w:ascii="Times New Roman" w:hAnsi="Times New Roman" w:cs="Times New Roman"/>
        </w:rPr>
        <w:t>Meltzoff &amp; Moore, 1997</w:t>
      </w:r>
      <w:r w:rsidR="00B3469F">
        <w:rPr>
          <w:rFonts w:ascii="Times New Roman" w:hAnsi="Times New Roman" w:cs="Times New Roman"/>
        </w:rPr>
        <w:t xml:space="preserve">; </w:t>
      </w:r>
      <w:r w:rsidR="00DA286F">
        <w:rPr>
          <w:rFonts w:ascii="Times New Roman" w:hAnsi="Times New Roman" w:cs="Times New Roman"/>
        </w:rPr>
        <w:t xml:space="preserve">Rakison &amp; Lupyan, 2008; </w:t>
      </w:r>
      <w:r w:rsidR="00CD062E">
        <w:rPr>
          <w:rFonts w:ascii="Times New Roman" w:hAnsi="Times New Roman" w:cs="Times New Roman"/>
        </w:rPr>
        <w:t>Spelke, 2022</w:t>
      </w:r>
      <w:r w:rsidR="00B3469F">
        <w:rPr>
          <w:rFonts w:ascii="Times New Roman" w:hAnsi="Times New Roman" w:cs="Times New Roman"/>
        </w:rPr>
        <w:t>).</w:t>
      </w:r>
      <w:r w:rsidR="00B3469F">
        <w:rPr>
          <w:rFonts w:ascii="Times New Roman" w:hAnsi="Times New Roman" w:cs="Times New Roman"/>
        </w:rPr>
        <w:t xml:space="preserve"> </w:t>
      </w:r>
      <w:r w:rsidR="00B3469F">
        <w:rPr>
          <w:rFonts w:ascii="Times New Roman" w:hAnsi="Times New Roman" w:cs="Times New Roman"/>
        </w:rPr>
        <w:t xml:space="preserve">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Proponents of 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1F6D33">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 xml:space="preserve">that drive an agent’s actions are </w:t>
      </w:r>
      <w:r w:rsidR="00A8238A">
        <w:rPr>
          <w:rFonts w:ascii="Times New Roman" w:hAnsi="Times New Roman" w:cs="Times New Roman"/>
        </w:rPr>
        <w:lastRenderedPageBreak/>
        <w:t>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41AE0B6" w:rsidR="00935891" w:rsidRPr="00BD28B3" w:rsidRDefault="00935891" w:rsidP="001C58CB">
      <w:pPr>
        <w:spacing w:line="480" w:lineRule="auto"/>
        <w:contextualSpacing/>
        <w:rPr>
          <w:rFonts w:ascii="Times New Roman" w:hAnsi="Times New Roman" w:cs="Times New Roman"/>
        </w:rPr>
      </w:pPr>
      <w:r>
        <w:rPr>
          <w:rFonts w:ascii="Times New Roman" w:hAnsi="Times New Roman" w:cs="Times New Roman"/>
        </w:rPr>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Nor does it address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7CE50C39" w14:textId="10969435" w:rsidR="005F04C2" w:rsidRDefault="00AE090A" w:rsidP="00513C73">
      <w:pPr>
        <w:spacing w:line="480" w:lineRule="auto"/>
        <w:contextualSpacing/>
        <w:rPr>
          <w:rFonts w:ascii="Times New Roman" w:hAnsi="Times New Roman" w:cs="Times New Roman"/>
        </w:rPr>
      </w:pPr>
      <w:r>
        <w:rPr>
          <w:rFonts w:ascii="Times New Roman" w:hAnsi="Times New Roman" w:cs="Times New Roman"/>
        </w:rPr>
        <w:lastRenderedPageBreak/>
        <w:tab/>
      </w:r>
      <w:r w:rsidR="00607FF6">
        <w:rPr>
          <w:rFonts w:ascii="Times New Roman" w:hAnsi="Times New Roman" w:cs="Times New Roman"/>
        </w:rPr>
        <w:t xml:space="preserve">In light of these limitations, the primary goal of this paper was present—and then instantiate in an artificial neural network—an alternative and novel account of infant action understanding. The crux of this perspective is </w:t>
      </w:r>
      <w:r w:rsidR="0052470C">
        <w:rPr>
          <w:rFonts w:ascii="Times New Roman" w:hAnsi="Times New Roman" w:cs="Times New Roman"/>
        </w:rPr>
        <w:t xml:space="preserve">that </w:t>
      </w:r>
      <w:r w:rsidR="005F04C2">
        <w:rPr>
          <w:rFonts w:ascii="Times New Roman" w:hAnsi="Times New Roman" w:cs="Times New Roman"/>
        </w:rPr>
        <w:t>infants’ looking behaviors</w:t>
      </w:r>
      <w:r w:rsidR="0052470C">
        <w:rPr>
          <w:rFonts w:ascii="Times New Roman" w:hAnsi="Times New Roman" w:cs="Times New Roman"/>
        </w:rPr>
        <w:t xml:space="preserve"> in studies that examine their action understanding can be explained </w:t>
      </w:r>
      <w:r w:rsidR="00FD110A" w:rsidRPr="00FD110A">
        <w:rPr>
          <w:rFonts w:ascii="Times New Roman" w:hAnsi="Times New Roman" w:cs="Times New Roman"/>
        </w:rPr>
        <w:t>by a combination</w:t>
      </w:r>
      <w:r w:rsidR="00607FF6">
        <w:rPr>
          <w:rFonts w:ascii="Times New Roman" w:hAnsi="Times New Roman" w:cs="Times New Roman"/>
        </w:rPr>
        <w:t xml:space="preserve"> of two factors. The first </w:t>
      </w:r>
      <w:r w:rsidR="007738D4">
        <w:rPr>
          <w:rFonts w:ascii="Times New Roman" w:hAnsi="Times New Roman" w:cs="Times New Roman"/>
        </w:rPr>
        <w:t>relates to</w:t>
      </w:r>
      <w:r w:rsidR="00607FF6">
        <w:rPr>
          <w:rFonts w:ascii="Times New Roman" w:hAnsi="Times New Roman" w:cs="Times New Roman"/>
        </w:rPr>
        <w:t xml:space="preserve"> the fact that infants</w:t>
      </w:r>
      <w:r w:rsidR="005F04C2">
        <w:rPr>
          <w:rFonts w:ascii="Times New Roman" w:hAnsi="Times New Roman" w:cs="Times New Roman"/>
        </w:rPr>
        <w:t xml:space="preserve"> enter action understanding studies</w:t>
      </w:r>
      <w:r w:rsidR="00C72415">
        <w:rPr>
          <w:rFonts w:ascii="Times New Roman" w:hAnsi="Times New Roman" w:cs="Times New Roman"/>
        </w:rPr>
        <w:t xml:space="preserve"> presumably</w:t>
      </w:r>
      <w:r w:rsidR="005F04C2">
        <w:rPr>
          <w:rFonts w:ascii="Times New Roman" w:hAnsi="Times New Roman" w:cs="Times New Roman"/>
        </w:rPr>
        <w:t xml:space="preserve"> with greater experience with straight motion trajectories</w:t>
      </w:r>
      <w:r w:rsidR="000E440C">
        <w:rPr>
          <w:rFonts w:ascii="Times New Roman" w:hAnsi="Times New Roman" w:cs="Times New Roman"/>
        </w:rPr>
        <w:t xml:space="preserve"> and trajectories that occur along the ground</w:t>
      </w:r>
      <w:r w:rsidR="00566EE9">
        <w:rPr>
          <w:rFonts w:ascii="Times New Roman" w:hAnsi="Times New Roman" w:cs="Times New Roman"/>
        </w:rPr>
        <w:t xml:space="preserve"> (e.g., a person </w:t>
      </w:r>
      <w:r w:rsidR="00121E0F">
        <w:rPr>
          <w:rFonts w:ascii="Times New Roman" w:hAnsi="Times New Roman" w:cs="Times New Roman"/>
        </w:rPr>
        <w:t>or object moving from</w:t>
      </w:r>
      <w:r w:rsidR="00566EE9">
        <w:rPr>
          <w:rFonts w:ascii="Times New Roman" w:hAnsi="Times New Roman" w:cs="Times New Roman"/>
        </w:rPr>
        <w:t xml:space="preserve"> one point to another)</w:t>
      </w:r>
      <w:r w:rsidR="005F04C2">
        <w:rPr>
          <w:rFonts w:ascii="Times New Roman" w:hAnsi="Times New Roman" w:cs="Times New Roman"/>
        </w:rPr>
        <w:t xml:space="preserve"> than with curved trajectories</w:t>
      </w:r>
      <w:r w:rsidR="00566EE9">
        <w:rPr>
          <w:rFonts w:ascii="Times New Roman" w:hAnsi="Times New Roman" w:cs="Times New Roman"/>
        </w:rPr>
        <w:t xml:space="preserve"> (e.g., a person</w:t>
      </w:r>
      <w:r w:rsidR="000E440C">
        <w:rPr>
          <w:rFonts w:ascii="Times New Roman" w:hAnsi="Times New Roman" w:cs="Times New Roman"/>
        </w:rPr>
        <w:t xml:space="preserve"> jumping onto a sidewalk from the street</w:t>
      </w:r>
      <w:r w:rsidR="00566EE9">
        <w:rPr>
          <w:rFonts w:ascii="Times New Roman" w:hAnsi="Times New Roman" w:cs="Times New Roman"/>
        </w:rPr>
        <w:t>)</w:t>
      </w:r>
      <w:r w:rsidR="005F04C2">
        <w:rPr>
          <w:rFonts w:ascii="Times New Roman" w:hAnsi="Times New Roman" w:cs="Times New Roman"/>
        </w:rPr>
        <w:t>.</w:t>
      </w:r>
      <w:r w:rsidR="00AD6584">
        <w:rPr>
          <w:rFonts w:ascii="Times New Roman" w:hAnsi="Times New Roman" w:cs="Times New Roman"/>
        </w:rPr>
        <w:t xml:space="preserve"> </w:t>
      </w:r>
      <w:r w:rsidR="00121E0F">
        <w:rPr>
          <w:rFonts w:ascii="Times New Roman" w:hAnsi="Times New Roman" w:cs="Times New Roman"/>
        </w:rPr>
        <w:t>This may be a consequence of the fact that human and object motion is constrained by gravity</w:t>
      </w:r>
      <w:r w:rsidR="006E2794">
        <w:rPr>
          <w:rFonts w:ascii="Times New Roman" w:hAnsi="Times New Roman" w:cs="Times New Roman"/>
        </w:rPr>
        <w:t xml:space="preserve"> and as such mostly occurs along the ground</w:t>
      </w:r>
      <w:r w:rsidR="00121E0F">
        <w:rPr>
          <w:rFonts w:ascii="Times New Roman" w:hAnsi="Times New Roman" w:cs="Times New Roman"/>
        </w:rPr>
        <w:t xml:space="preserve">. </w:t>
      </w:r>
      <w:r w:rsidR="00566EE9">
        <w:rPr>
          <w:rFonts w:ascii="Times New Roman" w:hAnsi="Times New Roman" w:cs="Times New Roman"/>
        </w:rPr>
        <w:t>A corollary of this is that</w:t>
      </w:r>
      <w:r w:rsidR="00095FBB">
        <w:rPr>
          <w:rFonts w:ascii="Times New Roman" w:hAnsi="Times New Roman" w:cs="Times New Roman"/>
        </w:rPr>
        <w:t xml:space="preserve"> infants</w:t>
      </w:r>
      <w:r w:rsidR="00C72415">
        <w:rPr>
          <w:rFonts w:ascii="Times New Roman" w:hAnsi="Times New Roman" w:cs="Times New Roman"/>
        </w:rPr>
        <w:t xml:space="preserve"> may show an a priori preference for curved over straight motion</w:t>
      </w:r>
      <w:r w:rsidR="00095FBB">
        <w:rPr>
          <w:rFonts w:ascii="Times New Roman" w:hAnsi="Times New Roman" w:cs="Times New Roman"/>
        </w:rPr>
        <w:t>; this should be true even in the absence of any habituation experience</w:t>
      </w:r>
      <w:r w:rsidR="00C72415">
        <w:rPr>
          <w:rFonts w:ascii="Times New Roman" w:hAnsi="Times New Roman" w:cs="Times New Roman"/>
        </w:rPr>
        <w:t>.</w:t>
      </w:r>
    </w:p>
    <w:p w14:paraId="421D2B39" w14:textId="77777777" w:rsidR="005F04C2" w:rsidRDefault="005F04C2" w:rsidP="00513C73">
      <w:pPr>
        <w:spacing w:line="480" w:lineRule="auto"/>
        <w:contextualSpacing/>
        <w:rPr>
          <w:rFonts w:ascii="Times New Roman" w:hAnsi="Times New Roman" w:cs="Times New Roman"/>
        </w:rPr>
      </w:pPr>
    </w:p>
    <w:p w14:paraId="6C23FAD4" w14:textId="7A12E662" w:rsidR="00AE090A" w:rsidRDefault="00FD110A" w:rsidP="00513C73">
      <w:pPr>
        <w:spacing w:line="480" w:lineRule="auto"/>
        <w:contextualSpacing/>
        <w:rPr>
          <w:rFonts w:ascii="Times New Roman" w:hAnsi="Times New Roman" w:cs="Times New Roman"/>
        </w:rPr>
      </w:pPr>
      <w:r w:rsidRPr="00FD110A">
        <w:rPr>
          <w:rFonts w:ascii="Times New Roman" w:hAnsi="Times New Roman" w:cs="Times New Roman"/>
        </w:rPr>
        <w:t xml:space="preserve"> of domain-general associative learning and greater real-world experience with</w:t>
      </w:r>
      <w:r>
        <w:rPr>
          <w:rFonts w:ascii="Times New Roman" w:hAnsi="Times New Roman" w:cs="Times New Roman"/>
        </w:rPr>
        <w:t xml:space="preserve"> some kinds of motion than others.</w:t>
      </w:r>
      <w:r w:rsidRPr="00FD110A">
        <w:rPr>
          <w:rFonts w:ascii="Times New Roman" w:hAnsi="Times New Roman" w:cs="Times New Roman"/>
        </w:rPr>
        <w:t xml:space="preserve"> </w:t>
      </w:r>
      <w:r w:rsidR="00B30AA1">
        <w:rPr>
          <w:rFonts w:ascii="Times New Roman" w:hAnsi="Times New Roman" w:cs="Times New Roman"/>
        </w:rPr>
        <w:t xml:space="preserve">The second </w:t>
      </w:r>
      <w:r w:rsidR="00CA1A99">
        <w:rPr>
          <w:rFonts w:ascii="Times New Roman" w:hAnsi="Times New Roman" w:cs="Times New Roman"/>
        </w:rPr>
        <w:t xml:space="preserve">goal was to demonstrate that </w:t>
      </w:r>
      <w:r>
        <w:rPr>
          <w:rFonts w:ascii="Times New Roman" w:hAnsi="Times New Roman" w:cs="Times New Roman"/>
        </w:rPr>
        <w:t xml:space="preserve">this </w:t>
      </w:r>
      <w:r w:rsidR="00EE32F4">
        <w:rPr>
          <w:rFonts w:ascii="Times New Roman" w:hAnsi="Times New Roman" w:cs="Times New Roman"/>
        </w:rPr>
        <w:t>mechanistic proposal</w:t>
      </w:r>
      <w:r>
        <w:rPr>
          <w:rFonts w:ascii="Times New Roman" w:hAnsi="Times New Roman" w:cs="Times New Roman"/>
        </w:rPr>
        <w:t xml:space="preserve">—when </w:t>
      </w:r>
      <w:r w:rsidR="00C05467">
        <w:rPr>
          <w:rFonts w:ascii="Times New Roman" w:hAnsi="Times New Roman" w:cs="Times New Roman"/>
        </w:rPr>
        <w:t>implemented</w:t>
      </w:r>
      <w:r>
        <w:rPr>
          <w:rFonts w:ascii="Times New Roman" w:hAnsi="Times New Roman" w:cs="Times New Roman"/>
        </w:rPr>
        <w:t xml:space="preserve"> in an artificial neural network—is </w:t>
      </w:r>
      <w:r w:rsidR="00956913">
        <w:rPr>
          <w:rFonts w:ascii="Times New Roman" w:hAnsi="Times New Roman" w:cs="Times New Roman"/>
        </w:rPr>
        <w:t xml:space="preserve">sufficient to explain </w:t>
      </w:r>
      <w:r w:rsidR="00385A62">
        <w:rPr>
          <w:rFonts w:ascii="Times New Roman" w:hAnsi="Times New Roman" w:cs="Times New Roman"/>
        </w:rPr>
        <w:t xml:space="preserve">existing data on </w:t>
      </w:r>
      <w:r w:rsidR="00956913">
        <w:rPr>
          <w:rFonts w:ascii="Times New Roman" w:hAnsi="Times New Roman" w:cs="Times New Roman"/>
        </w:rPr>
        <w:t>infant action understanding</w:t>
      </w:r>
      <w:r w:rsidR="00C05467">
        <w:rPr>
          <w:rFonts w:ascii="Times New Roman" w:hAnsi="Times New Roman" w:cs="Times New Roman"/>
        </w:rPr>
        <w:t>.</w:t>
      </w:r>
      <w:r w:rsidR="00E72866">
        <w:rPr>
          <w:rFonts w:ascii="Times New Roman" w:hAnsi="Times New Roman" w:cs="Times New Roman"/>
        </w:rPr>
        <w:t xml:space="preserve"> </w:t>
      </w:r>
    </w:p>
    <w:p w14:paraId="6FE47F8C" w14:textId="1817BCEB" w:rsidR="003D7E19" w:rsidRDefault="003D7E19" w:rsidP="00513C73">
      <w:pPr>
        <w:spacing w:line="480" w:lineRule="auto"/>
        <w:contextualSpacing/>
        <w:rPr>
          <w:rFonts w:ascii="Times New Roman" w:hAnsi="Times New Roman" w:cs="Times New Roman"/>
        </w:rPr>
      </w:pPr>
      <w:r>
        <w:rPr>
          <w:rFonts w:ascii="Times New Roman" w:hAnsi="Times New Roman" w:cs="Times New Roman"/>
        </w:rPr>
        <w:tab/>
      </w:r>
      <w:r w:rsidR="00680EB7">
        <w:rPr>
          <w:rFonts w:ascii="Times New Roman" w:hAnsi="Times New Roman" w:cs="Times New Roman"/>
        </w:rPr>
        <w:t xml:space="preserve">As indicated above, a key assumption of the present account is that </w:t>
      </w:r>
      <w:r>
        <w:rPr>
          <w:rFonts w:ascii="Times New Roman" w:hAnsi="Times New Roman" w:cs="Times New Roman"/>
        </w:rPr>
        <w:t xml:space="preserve">The </w:t>
      </w:r>
      <w:r w:rsidR="00C05467">
        <w:rPr>
          <w:rFonts w:ascii="Times New Roman" w:hAnsi="Times New Roman" w:cs="Times New Roman"/>
        </w:rPr>
        <w:t xml:space="preserve">current proposal starts with the idea that infants’ performance in studies that examine their action understanding </w:t>
      </w:r>
      <w:r w:rsidR="00261659">
        <w:rPr>
          <w:rFonts w:ascii="Times New Roman" w:hAnsi="Times New Roman" w:cs="Times New Roman"/>
        </w:rPr>
        <w:t>overarching claim</w:t>
      </w:r>
      <w:r>
        <w:rPr>
          <w:rFonts w:ascii="Times New Roman" w:hAnsi="Times New Roman" w:cs="Times New Roman"/>
        </w:rPr>
        <w:t xml:space="preserve"> of the current </w:t>
      </w:r>
      <w:r w:rsidR="009557D6">
        <w:rPr>
          <w:rFonts w:ascii="Times New Roman" w:hAnsi="Times New Roman" w:cs="Times New Roman"/>
        </w:rPr>
        <w:t>account</w:t>
      </w:r>
      <w:r>
        <w:rPr>
          <w:rFonts w:ascii="Times New Roman" w:hAnsi="Times New Roman" w:cs="Times New Roman"/>
        </w:rPr>
        <w:t xml:space="preserve"> is </w:t>
      </w:r>
      <w:r w:rsidR="00C65941">
        <w:rPr>
          <w:rFonts w:ascii="Times New Roman" w:hAnsi="Times New Roman" w:cs="Times New Roman"/>
        </w:rPr>
        <w:t xml:space="preserve">that infants’ performance in studies on their action understanding can be explained by two interrelated factors. </w:t>
      </w:r>
    </w:p>
    <w:p w14:paraId="25A9E4B3" w14:textId="161722B1" w:rsidR="00C12E2C" w:rsidRPr="00AE090A" w:rsidRDefault="00C12E2C" w:rsidP="00513C73">
      <w:pPr>
        <w:spacing w:line="480" w:lineRule="auto"/>
        <w:contextualSpacing/>
        <w:rPr>
          <w:rFonts w:ascii="Times New Roman" w:hAnsi="Times New Roman" w:cs="Times New Roman"/>
        </w:rPr>
      </w:pPr>
      <w:r>
        <w:rPr>
          <w:rFonts w:ascii="Times New Roman" w:hAnsi="Times New Roman" w:cs="Times New Roman"/>
        </w:rPr>
        <w:t xml:space="preserve">The goal of the simulations presented </w:t>
      </w:r>
      <w:r w:rsidR="00025D02">
        <w:rPr>
          <w:rFonts w:ascii="Times New Roman" w:hAnsi="Times New Roman" w:cs="Times New Roman"/>
        </w:rPr>
        <w:t>below</w:t>
      </w:r>
      <w:r>
        <w:rPr>
          <w:rFonts w:ascii="Times New Roman" w:hAnsi="Times New Roman" w:cs="Times New Roman"/>
        </w:rPr>
        <w:t xml:space="preserve"> is not to simulate any one study but rather to show that the current mechanistic account can capture several key findings in the literature on infant action understanding. These findings are enumerated in the list below:</w:t>
      </w:r>
    </w:p>
    <w:sectPr w:rsidR="00C12E2C"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C416" w14:textId="77777777" w:rsidR="00F228E6" w:rsidRDefault="00F228E6" w:rsidP="00391C7E">
      <w:pPr>
        <w:spacing w:after="0" w:line="240" w:lineRule="auto"/>
      </w:pPr>
      <w:r>
        <w:separator/>
      </w:r>
    </w:p>
  </w:endnote>
  <w:endnote w:type="continuationSeparator" w:id="0">
    <w:p w14:paraId="58005020" w14:textId="77777777" w:rsidR="00F228E6" w:rsidRDefault="00F228E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E003" w14:textId="77777777" w:rsidR="00F228E6" w:rsidRDefault="00F228E6" w:rsidP="00391C7E">
      <w:pPr>
        <w:spacing w:after="0" w:line="240" w:lineRule="auto"/>
      </w:pPr>
      <w:r>
        <w:separator/>
      </w:r>
    </w:p>
  </w:footnote>
  <w:footnote w:type="continuationSeparator" w:id="0">
    <w:p w14:paraId="5BAFBBF4" w14:textId="77777777" w:rsidR="00F228E6" w:rsidRDefault="00F228E6"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12E70"/>
    <w:rsid w:val="000213EE"/>
    <w:rsid w:val="00022546"/>
    <w:rsid w:val="00023DB7"/>
    <w:rsid w:val="00025D02"/>
    <w:rsid w:val="00026BFA"/>
    <w:rsid w:val="000271FF"/>
    <w:rsid w:val="00030BE5"/>
    <w:rsid w:val="000323A9"/>
    <w:rsid w:val="000323C8"/>
    <w:rsid w:val="00032E80"/>
    <w:rsid w:val="000363E9"/>
    <w:rsid w:val="000420ED"/>
    <w:rsid w:val="000428C9"/>
    <w:rsid w:val="000467F5"/>
    <w:rsid w:val="0004750E"/>
    <w:rsid w:val="00047ECC"/>
    <w:rsid w:val="00050DB2"/>
    <w:rsid w:val="00052E0C"/>
    <w:rsid w:val="000543D8"/>
    <w:rsid w:val="00061FA1"/>
    <w:rsid w:val="000771B9"/>
    <w:rsid w:val="00080943"/>
    <w:rsid w:val="000829B9"/>
    <w:rsid w:val="0009200D"/>
    <w:rsid w:val="00093E13"/>
    <w:rsid w:val="0009471E"/>
    <w:rsid w:val="0009483E"/>
    <w:rsid w:val="00095FBB"/>
    <w:rsid w:val="00095FF6"/>
    <w:rsid w:val="000B0656"/>
    <w:rsid w:val="000B3D55"/>
    <w:rsid w:val="000B4ECF"/>
    <w:rsid w:val="000C6870"/>
    <w:rsid w:val="000D22BE"/>
    <w:rsid w:val="000D41A4"/>
    <w:rsid w:val="000D5F92"/>
    <w:rsid w:val="000D6788"/>
    <w:rsid w:val="000E337A"/>
    <w:rsid w:val="000E43E7"/>
    <w:rsid w:val="000E440C"/>
    <w:rsid w:val="000E6636"/>
    <w:rsid w:val="000F4505"/>
    <w:rsid w:val="00104354"/>
    <w:rsid w:val="00104696"/>
    <w:rsid w:val="00106100"/>
    <w:rsid w:val="00106D77"/>
    <w:rsid w:val="001178B1"/>
    <w:rsid w:val="00117AE9"/>
    <w:rsid w:val="00120B8F"/>
    <w:rsid w:val="00120F6F"/>
    <w:rsid w:val="00121E0F"/>
    <w:rsid w:val="00126A22"/>
    <w:rsid w:val="00136065"/>
    <w:rsid w:val="001445E1"/>
    <w:rsid w:val="001614AB"/>
    <w:rsid w:val="001654E4"/>
    <w:rsid w:val="001673BB"/>
    <w:rsid w:val="00181761"/>
    <w:rsid w:val="0019465C"/>
    <w:rsid w:val="00196750"/>
    <w:rsid w:val="001B3C78"/>
    <w:rsid w:val="001C27AA"/>
    <w:rsid w:val="001C58CB"/>
    <w:rsid w:val="001C69DD"/>
    <w:rsid w:val="001D0C1B"/>
    <w:rsid w:val="001D2623"/>
    <w:rsid w:val="001D3B6A"/>
    <w:rsid w:val="001D5B55"/>
    <w:rsid w:val="001D6FD0"/>
    <w:rsid w:val="001D7AB5"/>
    <w:rsid w:val="001E71FB"/>
    <w:rsid w:val="001F0E24"/>
    <w:rsid w:val="001F25E8"/>
    <w:rsid w:val="001F4D04"/>
    <w:rsid w:val="001F6D33"/>
    <w:rsid w:val="001F754E"/>
    <w:rsid w:val="00200D50"/>
    <w:rsid w:val="00201990"/>
    <w:rsid w:val="00202880"/>
    <w:rsid w:val="002055D5"/>
    <w:rsid w:val="0021225C"/>
    <w:rsid w:val="00214FCB"/>
    <w:rsid w:val="0022061A"/>
    <w:rsid w:val="00221A05"/>
    <w:rsid w:val="00223D51"/>
    <w:rsid w:val="00225EAA"/>
    <w:rsid w:val="00230A9A"/>
    <w:rsid w:val="002327B3"/>
    <w:rsid w:val="00233DE0"/>
    <w:rsid w:val="002375BF"/>
    <w:rsid w:val="00242C4E"/>
    <w:rsid w:val="002456DD"/>
    <w:rsid w:val="00245994"/>
    <w:rsid w:val="00246178"/>
    <w:rsid w:val="00246BFD"/>
    <w:rsid w:val="00261659"/>
    <w:rsid w:val="0027198F"/>
    <w:rsid w:val="0027220C"/>
    <w:rsid w:val="00282D77"/>
    <w:rsid w:val="00286E20"/>
    <w:rsid w:val="00290B5C"/>
    <w:rsid w:val="0029288D"/>
    <w:rsid w:val="00295C36"/>
    <w:rsid w:val="002A2538"/>
    <w:rsid w:val="002A3D14"/>
    <w:rsid w:val="002A49D0"/>
    <w:rsid w:val="002A4DD0"/>
    <w:rsid w:val="002A72AC"/>
    <w:rsid w:val="002B039E"/>
    <w:rsid w:val="002B1745"/>
    <w:rsid w:val="002B3E4E"/>
    <w:rsid w:val="002B6D19"/>
    <w:rsid w:val="002B752F"/>
    <w:rsid w:val="002C1978"/>
    <w:rsid w:val="002C3D2A"/>
    <w:rsid w:val="002C3FF9"/>
    <w:rsid w:val="002D2BA1"/>
    <w:rsid w:val="002D7708"/>
    <w:rsid w:val="002E0363"/>
    <w:rsid w:val="002E776B"/>
    <w:rsid w:val="002F0216"/>
    <w:rsid w:val="00306C1A"/>
    <w:rsid w:val="00307939"/>
    <w:rsid w:val="003154EC"/>
    <w:rsid w:val="00315AA6"/>
    <w:rsid w:val="00322DE6"/>
    <w:rsid w:val="0033184B"/>
    <w:rsid w:val="00332406"/>
    <w:rsid w:val="00333DF3"/>
    <w:rsid w:val="00334952"/>
    <w:rsid w:val="00334F3E"/>
    <w:rsid w:val="00335DE1"/>
    <w:rsid w:val="00363803"/>
    <w:rsid w:val="00365D77"/>
    <w:rsid w:val="0037276C"/>
    <w:rsid w:val="00377F56"/>
    <w:rsid w:val="003818B5"/>
    <w:rsid w:val="00385A62"/>
    <w:rsid w:val="003860C6"/>
    <w:rsid w:val="00391C7E"/>
    <w:rsid w:val="003C0D57"/>
    <w:rsid w:val="003C1C65"/>
    <w:rsid w:val="003C3F81"/>
    <w:rsid w:val="003C6B4E"/>
    <w:rsid w:val="003D7E19"/>
    <w:rsid w:val="003E2FC2"/>
    <w:rsid w:val="003E7461"/>
    <w:rsid w:val="003F4BFA"/>
    <w:rsid w:val="003F6D4C"/>
    <w:rsid w:val="00403BB8"/>
    <w:rsid w:val="00404B49"/>
    <w:rsid w:val="0040758C"/>
    <w:rsid w:val="004149D1"/>
    <w:rsid w:val="00415AB9"/>
    <w:rsid w:val="004166FC"/>
    <w:rsid w:val="0042242E"/>
    <w:rsid w:val="004230CA"/>
    <w:rsid w:val="004369C7"/>
    <w:rsid w:val="0044000D"/>
    <w:rsid w:val="00442EA0"/>
    <w:rsid w:val="004454B4"/>
    <w:rsid w:val="00451AFF"/>
    <w:rsid w:val="00452025"/>
    <w:rsid w:val="00452B7E"/>
    <w:rsid w:val="00456E1C"/>
    <w:rsid w:val="00461154"/>
    <w:rsid w:val="00464C90"/>
    <w:rsid w:val="004650A1"/>
    <w:rsid w:val="00467261"/>
    <w:rsid w:val="00467B27"/>
    <w:rsid w:val="00470612"/>
    <w:rsid w:val="004720BB"/>
    <w:rsid w:val="00475880"/>
    <w:rsid w:val="004800B5"/>
    <w:rsid w:val="00485058"/>
    <w:rsid w:val="00486861"/>
    <w:rsid w:val="0049319B"/>
    <w:rsid w:val="004A07A5"/>
    <w:rsid w:val="004A5D51"/>
    <w:rsid w:val="004A6E29"/>
    <w:rsid w:val="004B4034"/>
    <w:rsid w:val="004B4CD0"/>
    <w:rsid w:val="004B4FDB"/>
    <w:rsid w:val="004B5BE3"/>
    <w:rsid w:val="004B69BE"/>
    <w:rsid w:val="004B7234"/>
    <w:rsid w:val="004C042A"/>
    <w:rsid w:val="004C4B00"/>
    <w:rsid w:val="004C6B43"/>
    <w:rsid w:val="004C795D"/>
    <w:rsid w:val="004D527A"/>
    <w:rsid w:val="004E5234"/>
    <w:rsid w:val="004E6DB2"/>
    <w:rsid w:val="004F044E"/>
    <w:rsid w:val="004F2B4A"/>
    <w:rsid w:val="005033CE"/>
    <w:rsid w:val="00506630"/>
    <w:rsid w:val="00506D12"/>
    <w:rsid w:val="005076A1"/>
    <w:rsid w:val="00513C73"/>
    <w:rsid w:val="00517F8E"/>
    <w:rsid w:val="005216B0"/>
    <w:rsid w:val="00522BE1"/>
    <w:rsid w:val="0052470C"/>
    <w:rsid w:val="0053378E"/>
    <w:rsid w:val="005439CC"/>
    <w:rsid w:val="00546966"/>
    <w:rsid w:val="00552D36"/>
    <w:rsid w:val="00557181"/>
    <w:rsid w:val="0055722D"/>
    <w:rsid w:val="00560C8D"/>
    <w:rsid w:val="005617FB"/>
    <w:rsid w:val="00563A21"/>
    <w:rsid w:val="00564DC2"/>
    <w:rsid w:val="00566653"/>
    <w:rsid w:val="00566EE9"/>
    <w:rsid w:val="00567071"/>
    <w:rsid w:val="005679C7"/>
    <w:rsid w:val="00575813"/>
    <w:rsid w:val="00584DD2"/>
    <w:rsid w:val="005A0A14"/>
    <w:rsid w:val="005A26E5"/>
    <w:rsid w:val="005A2B3D"/>
    <w:rsid w:val="005A4760"/>
    <w:rsid w:val="005B26B8"/>
    <w:rsid w:val="005B614B"/>
    <w:rsid w:val="005B670E"/>
    <w:rsid w:val="005C1ABE"/>
    <w:rsid w:val="005C7C83"/>
    <w:rsid w:val="005C7F84"/>
    <w:rsid w:val="005D07DE"/>
    <w:rsid w:val="005D13AE"/>
    <w:rsid w:val="005D15F1"/>
    <w:rsid w:val="005D4897"/>
    <w:rsid w:val="005D674D"/>
    <w:rsid w:val="005E6ED1"/>
    <w:rsid w:val="005F04C2"/>
    <w:rsid w:val="005F1C3C"/>
    <w:rsid w:val="005F6689"/>
    <w:rsid w:val="00602BA1"/>
    <w:rsid w:val="00602CDD"/>
    <w:rsid w:val="0060305E"/>
    <w:rsid w:val="00607FF6"/>
    <w:rsid w:val="00611CCC"/>
    <w:rsid w:val="006159FC"/>
    <w:rsid w:val="00616350"/>
    <w:rsid w:val="00620AAD"/>
    <w:rsid w:val="00631B2C"/>
    <w:rsid w:val="00633138"/>
    <w:rsid w:val="006401FB"/>
    <w:rsid w:val="0064223D"/>
    <w:rsid w:val="00643439"/>
    <w:rsid w:val="00645281"/>
    <w:rsid w:val="00646CBB"/>
    <w:rsid w:val="00650786"/>
    <w:rsid w:val="00652135"/>
    <w:rsid w:val="00652AD4"/>
    <w:rsid w:val="006537E7"/>
    <w:rsid w:val="006578DB"/>
    <w:rsid w:val="00666E29"/>
    <w:rsid w:val="006710F2"/>
    <w:rsid w:val="006729CD"/>
    <w:rsid w:val="0067470E"/>
    <w:rsid w:val="00680EB7"/>
    <w:rsid w:val="00681944"/>
    <w:rsid w:val="0068299E"/>
    <w:rsid w:val="006A4E8A"/>
    <w:rsid w:val="006B0561"/>
    <w:rsid w:val="006B7002"/>
    <w:rsid w:val="006C3037"/>
    <w:rsid w:val="006C4F53"/>
    <w:rsid w:val="006C6ADB"/>
    <w:rsid w:val="006D17D2"/>
    <w:rsid w:val="006D7DD0"/>
    <w:rsid w:val="006E2794"/>
    <w:rsid w:val="006E59D3"/>
    <w:rsid w:val="0070405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4612B"/>
    <w:rsid w:val="00751B32"/>
    <w:rsid w:val="00757781"/>
    <w:rsid w:val="00757D6A"/>
    <w:rsid w:val="0077113B"/>
    <w:rsid w:val="007738D4"/>
    <w:rsid w:val="00780B0E"/>
    <w:rsid w:val="00780B62"/>
    <w:rsid w:val="007811D2"/>
    <w:rsid w:val="00790E1C"/>
    <w:rsid w:val="00793930"/>
    <w:rsid w:val="00793E6A"/>
    <w:rsid w:val="007C2988"/>
    <w:rsid w:val="007C3635"/>
    <w:rsid w:val="007C7310"/>
    <w:rsid w:val="007D3D94"/>
    <w:rsid w:val="007D4B1A"/>
    <w:rsid w:val="007E3120"/>
    <w:rsid w:val="007E599D"/>
    <w:rsid w:val="007E7BF4"/>
    <w:rsid w:val="007F309C"/>
    <w:rsid w:val="007F66CE"/>
    <w:rsid w:val="00801363"/>
    <w:rsid w:val="008116FC"/>
    <w:rsid w:val="008149A6"/>
    <w:rsid w:val="00815E16"/>
    <w:rsid w:val="0081725A"/>
    <w:rsid w:val="00820218"/>
    <w:rsid w:val="00824650"/>
    <w:rsid w:val="00826106"/>
    <w:rsid w:val="008343F0"/>
    <w:rsid w:val="00851B40"/>
    <w:rsid w:val="00855D4E"/>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C38EB"/>
    <w:rsid w:val="008C67D6"/>
    <w:rsid w:val="008D351D"/>
    <w:rsid w:val="008F011B"/>
    <w:rsid w:val="00900D1B"/>
    <w:rsid w:val="00901508"/>
    <w:rsid w:val="009139C0"/>
    <w:rsid w:val="00914A3A"/>
    <w:rsid w:val="00920D2C"/>
    <w:rsid w:val="00935891"/>
    <w:rsid w:val="00936A30"/>
    <w:rsid w:val="009372D8"/>
    <w:rsid w:val="00944226"/>
    <w:rsid w:val="009557D6"/>
    <w:rsid w:val="00955F89"/>
    <w:rsid w:val="00956913"/>
    <w:rsid w:val="0096055E"/>
    <w:rsid w:val="009608CD"/>
    <w:rsid w:val="00962119"/>
    <w:rsid w:val="00963AF0"/>
    <w:rsid w:val="00964D23"/>
    <w:rsid w:val="00970A55"/>
    <w:rsid w:val="0097588A"/>
    <w:rsid w:val="00977197"/>
    <w:rsid w:val="00984BDE"/>
    <w:rsid w:val="00987489"/>
    <w:rsid w:val="009943CD"/>
    <w:rsid w:val="00995683"/>
    <w:rsid w:val="00996380"/>
    <w:rsid w:val="009A5D9D"/>
    <w:rsid w:val="009A630B"/>
    <w:rsid w:val="009B50DC"/>
    <w:rsid w:val="009B7CD2"/>
    <w:rsid w:val="009C4A63"/>
    <w:rsid w:val="009C4B66"/>
    <w:rsid w:val="009C6E3C"/>
    <w:rsid w:val="009C7755"/>
    <w:rsid w:val="009D14FD"/>
    <w:rsid w:val="009D70F9"/>
    <w:rsid w:val="009E3F46"/>
    <w:rsid w:val="009E666D"/>
    <w:rsid w:val="009F066E"/>
    <w:rsid w:val="009F2F7F"/>
    <w:rsid w:val="009F3D8E"/>
    <w:rsid w:val="009F41EB"/>
    <w:rsid w:val="00A00BDA"/>
    <w:rsid w:val="00A037F0"/>
    <w:rsid w:val="00A07FB7"/>
    <w:rsid w:val="00A13E84"/>
    <w:rsid w:val="00A145F9"/>
    <w:rsid w:val="00A178AE"/>
    <w:rsid w:val="00A23D9B"/>
    <w:rsid w:val="00A44142"/>
    <w:rsid w:val="00A4710E"/>
    <w:rsid w:val="00A55725"/>
    <w:rsid w:val="00A62FC9"/>
    <w:rsid w:val="00A63352"/>
    <w:rsid w:val="00A66922"/>
    <w:rsid w:val="00A67D28"/>
    <w:rsid w:val="00A71CE7"/>
    <w:rsid w:val="00A71DFF"/>
    <w:rsid w:val="00A74BC2"/>
    <w:rsid w:val="00A776DA"/>
    <w:rsid w:val="00A81A34"/>
    <w:rsid w:val="00A8238A"/>
    <w:rsid w:val="00A87063"/>
    <w:rsid w:val="00A9183C"/>
    <w:rsid w:val="00A94823"/>
    <w:rsid w:val="00A94B96"/>
    <w:rsid w:val="00AC2F10"/>
    <w:rsid w:val="00AC7F40"/>
    <w:rsid w:val="00AD48DF"/>
    <w:rsid w:val="00AD5570"/>
    <w:rsid w:val="00AD6584"/>
    <w:rsid w:val="00AD6A30"/>
    <w:rsid w:val="00AE090A"/>
    <w:rsid w:val="00AE18BB"/>
    <w:rsid w:val="00AE5ADC"/>
    <w:rsid w:val="00AF7951"/>
    <w:rsid w:val="00B0260D"/>
    <w:rsid w:val="00B03EA0"/>
    <w:rsid w:val="00B07A0C"/>
    <w:rsid w:val="00B110C8"/>
    <w:rsid w:val="00B12D83"/>
    <w:rsid w:val="00B13025"/>
    <w:rsid w:val="00B143A6"/>
    <w:rsid w:val="00B17BB5"/>
    <w:rsid w:val="00B17C73"/>
    <w:rsid w:val="00B2202E"/>
    <w:rsid w:val="00B30AA1"/>
    <w:rsid w:val="00B3469F"/>
    <w:rsid w:val="00B37BBF"/>
    <w:rsid w:val="00B42B37"/>
    <w:rsid w:val="00B51764"/>
    <w:rsid w:val="00B54340"/>
    <w:rsid w:val="00B604E0"/>
    <w:rsid w:val="00B61B53"/>
    <w:rsid w:val="00B63A5C"/>
    <w:rsid w:val="00B66F2A"/>
    <w:rsid w:val="00B67083"/>
    <w:rsid w:val="00B77102"/>
    <w:rsid w:val="00B832CB"/>
    <w:rsid w:val="00B84810"/>
    <w:rsid w:val="00B976AB"/>
    <w:rsid w:val="00BA3203"/>
    <w:rsid w:val="00BA3C5A"/>
    <w:rsid w:val="00BB2FBE"/>
    <w:rsid w:val="00BB7735"/>
    <w:rsid w:val="00BB7CF2"/>
    <w:rsid w:val="00BD0EFA"/>
    <w:rsid w:val="00BD28B3"/>
    <w:rsid w:val="00BD39EE"/>
    <w:rsid w:val="00BD5834"/>
    <w:rsid w:val="00BD6120"/>
    <w:rsid w:val="00BE5D91"/>
    <w:rsid w:val="00BF09D2"/>
    <w:rsid w:val="00BF23E2"/>
    <w:rsid w:val="00BF5620"/>
    <w:rsid w:val="00BF7E16"/>
    <w:rsid w:val="00C04B8E"/>
    <w:rsid w:val="00C05467"/>
    <w:rsid w:val="00C073D6"/>
    <w:rsid w:val="00C12E2C"/>
    <w:rsid w:val="00C200EC"/>
    <w:rsid w:val="00C245E4"/>
    <w:rsid w:val="00C30B04"/>
    <w:rsid w:val="00C32D6D"/>
    <w:rsid w:val="00C3314B"/>
    <w:rsid w:val="00C521F0"/>
    <w:rsid w:val="00C530DC"/>
    <w:rsid w:val="00C61018"/>
    <w:rsid w:val="00C63A84"/>
    <w:rsid w:val="00C65941"/>
    <w:rsid w:val="00C678D5"/>
    <w:rsid w:val="00C67AB0"/>
    <w:rsid w:val="00C72415"/>
    <w:rsid w:val="00C7381B"/>
    <w:rsid w:val="00C7438A"/>
    <w:rsid w:val="00C809C4"/>
    <w:rsid w:val="00C839AB"/>
    <w:rsid w:val="00C87A6B"/>
    <w:rsid w:val="00C929D0"/>
    <w:rsid w:val="00C95114"/>
    <w:rsid w:val="00C97E4A"/>
    <w:rsid w:val="00CA1A99"/>
    <w:rsid w:val="00CB4683"/>
    <w:rsid w:val="00CB4E79"/>
    <w:rsid w:val="00CC53AD"/>
    <w:rsid w:val="00CC7164"/>
    <w:rsid w:val="00CD062E"/>
    <w:rsid w:val="00CD40A3"/>
    <w:rsid w:val="00CF07AA"/>
    <w:rsid w:val="00CF6F6A"/>
    <w:rsid w:val="00D02CB7"/>
    <w:rsid w:val="00D0709C"/>
    <w:rsid w:val="00D108B4"/>
    <w:rsid w:val="00D12D42"/>
    <w:rsid w:val="00D15380"/>
    <w:rsid w:val="00D17F2C"/>
    <w:rsid w:val="00D34A44"/>
    <w:rsid w:val="00D4098D"/>
    <w:rsid w:val="00D447B4"/>
    <w:rsid w:val="00D4764C"/>
    <w:rsid w:val="00D532E5"/>
    <w:rsid w:val="00D56FB0"/>
    <w:rsid w:val="00D6243B"/>
    <w:rsid w:val="00D6273A"/>
    <w:rsid w:val="00D67101"/>
    <w:rsid w:val="00D749BD"/>
    <w:rsid w:val="00D90E96"/>
    <w:rsid w:val="00D91346"/>
    <w:rsid w:val="00D95BD1"/>
    <w:rsid w:val="00DA286F"/>
    <w:rsid w:val="00DB0878"/>
    <w:rsid w:val="00DB3A30"/>
    <w:rsid w:val="00DC2CEA"/>
    <w:rsid w:val="00DC50DC"/>
    <w:rsid w:val="00DD0491"/>
    <w:rsid w:val="00DD213A"/>
    <w:rsid w:val="00DF095F"/>
    <w:rsid w:val="00E06D25"/>
    <w:rsid w:val="00E073F9"/>
    <w:rsid w:val="00E1396C"/>
    <w:rsid w:val="00E14B3B"/>
    <w:rsid w:val="00E1679A"/>
    <w:rsid w:val="00E20D06"/>
    <w:rsid w:val="00E21AE5"/>
    <w:rsid w:val="00E27F9E"/>
    <w:rsid w:val="00E343BF"/>
    <w:rsid w:val="00E41327"/>
    <w:rsid w:val="00E47072"/>
    <w:rsid w:val="00E50066"/>
    <w:rsid w:val="00E537A4"/>
    <w:rsid w:val="00E554DB"/>
    <w:rsid w:val="00E5730A"/>
    <w:rsid w:val="00E63BF1"/>
    <w:rsid w:val="00E72866"/>
    <w:rsid w:val="00E77F4F"/>
    <w:rsid w:val="00E824EF"/>
    <w:rsid w:val="00E8323B"/>
    <w:rsid w:val="00E863FA"/>
    <w:rsid w:val="00E908AA"/>
    <w:rsid w:val="00E97BFE"/>
    <w:rsid w:val="00E97F98"/>
    <w:rsid w:val="00EA2657"/>
    <w:rsid w:val="00EB239C"/>
    <w:rsid w:val="00EB4313"/>
    <w:rsid w:val="00EC36C8"/>
    <w:rsid w:val="00EC46FB"/>
    <w:rsid w:val="00EC4799"/>
    <w:rsid w:val="00EC6B36"/>
    <w:rsid w:val="00ED3E36"/>
    <w:rsid w:val="00ED78AD"/>
    <w:rsid w:val="00EE0F9F"/>
    <w:rsid w:val="00EE32F4"/>
    <w:rsid w:val="00EE46D0"/>
    <w:rsid w:val="00EE6FBF"/>
    <w:rsid w:val="00EF571D"/>
    <w:rsid w:val="00F0039B"/>
    <w:rsid w:val="00F00DBF"/>
    <w:rsid w:val="00F014E5"/>
    <w:rsid w:val="00F02B1D"/>
    <w:rsid w:val="00F047E0"/>
    <w:rsid w:val="00F178F2"/>
    <w:rsid w:val="00F204C6"/>
    <w:rsid w:val="00F228E6"/>
    <w:rsid w:val="00F3141E"/>
    <w:rsid w:val="00F32D9F"/>
    <w:rsid w:val="00F547AB"/>
    <w:rsid w:val="00F56F81"/>
    <w:rsid w:val="00F62820"/>
    <w:rsid w:val="00F63F0A"/>
    <w:rsid w:val="00F649C9"/>
    <w:rsid w:val="00F64C3E"/>
    <w:rsid w:val="00F655E1"/>
    <w:rsid w:val="00F65CDA"/>
    <w:rsid w:val="00F77428"/>
    <w:rsid w:val="00F8342C"/>
    <w:rsid w:val="00F861A3"/>
    <w:rsid w:val="00FA1A74"/>
    <w:rsid w:val="00FA1E65"/>
    <w:rsid w:val="00FA782C"/>
    <w:rsid w:val="00FC1B2A"/>
    <w:rsid w:val="00FC3B3E"/>
    <w:rsid w:val="00FD110A"/>
    <w:rsid w:val="00FD3991"/>
    <w:rsid w:val="00FD44DE"/>
    <w:rsid w:val="00FE26BD"/>
    <w:rsid w:val="00FE4588"/>
    <w:rsid w:val="00FE6071"/>
    <w:rsid w:val="00FE7308"/>
    <w:rsid w:val="00FF0E4F"/>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8</Pages>
  <Words>2136</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22</cp:revision>
  <dcterms:created xsi:type="dcterms:W3CDTF">2025-03-13T17:19:00Z</dcterms:created>
  <dcterms:modified xsi:type="dcterms:W3CDTF">2025-03-13T22:32:00Z</dcterms:modified>
</cp:coreProperties>
</file>