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57DF284E"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Yet, despite its apparent difficulty, the capacity to process the efficiency of actions is in place in infancy (Csibra et al., 1999; Gergely et al., 1995). In these seminal studies, infants between 6 and 12 months of age were habituated to an event in </w:t>
      </w:r>
      <w:r w:rsidRPr="004C0C81">
        <w:rPr>
          <w:rFonts w:ascii="Times New Roman" w:hAnsi="Times New Roman" w:cs="Times New Roman"/>
        </w:rPr>
        <w:t>which a</w:t>
      </w:r>
      <w:r>
        <w:rPr>
          <w:rFonts w:ascii="Times New Roman" w:hAnsi="Times New Roman" w:cs="Times New Roman"/>
        </w:rPr>
        <w:t xml:space="preserve">n animated ball jumped over a barrier to reach another ball. </w:t>
      </w:r>
      <w:r w:rsidRPr="004C0C81">
        <w:rPr>
          <w:rFonts w:ascii="Times New Roman" w:hAnsi="Times New Roman" w:cs="Times New Roman"/>
        </w:rPr>
        <w:t>Infants were then shown two</w:t>
      </w:r>
      <w:r>
        <w:rPr>
          <w:rFonts w:ascii="Times New Roman" w:hAnsi="Times New Roman" w:cs="Times New Roman"/>
        </w:rPr>
        <w:t xml:space="preserve"> </w:t>
      </w:r>
      <w:r w:rsidRPr="004C0C81">
        <w:rPr>
          <w:rFonts w:ascii="Times New Roman" w:hAnsi="Times New Roman" w:cs="Times New Roman"/>
        </w:rPr>
        <w:t>test events</w:t>
      </w:r>
      <w:r>
        <w:rPr>
          <w:rFonts w:ascii="Times New Roman" w:hAnsi="Times New Roman" w:cs="Times New Roman"/>
        </w:rPr>
        <w:t xml:space="preserve"> without barriers</w:t>
      </w:r>
      <w:r w:rsidRPr="004C0C81">
        <w:rPr>
          <w:rFonts w:ascii="Times New Roman" w:hAnsi="Times New Roman" w:cs="Times New Roman"/>
        </w:rPr>
        <w:t>. In the</w:t>
      </w:r>
      <w:r>
        <w:rPr>
          <w:rFonts w:ascii="Times New Roman" w:hAnsi="Times New Roman" w:cs="Times New Roman"/>
        </w:rPr>
        <w:t xml:space="preserve"> </w:t>
      </w:r>
      <w:r w:rsidRPr="006710F2">
        <w:rPr>
          <w:rFonts w:ascii="Times New Roman" w:hAnsi="Times New Roman" w:cs="Times New Roman"/>
          <w:i/>
          <w:iCs/>
        </w:rPr>
        <w:t>old action</w:t>
      </w:r>
      <w:r>
        <w:rPr>
          <w:rFonts w:ascii="Times New Roman" w:hAnsi="Times New Roman" w:cs="Times New Roman"/>
        </w:rPr>
        <w:t xml:space="preserve"> test event</w:t>
      </w:r>
      <w:r w:rsidRPr="004C0C81">
        <w:rPr>
          <w:rFonts w:ascii="Times New Roman" w:hAnsi="Times New Roman" w:cs="Times New Roman"/>
        </w:rPr>
        <w:t xml:space="preserve">, the small circle </w:t>
      </w:r>
      <w:r>
        <w:rPr>
          <w:rFonts w:ascii="Times New Roman" w:hAnsi="Times New Roman" w:cs="Times New Roman"/>
        </w:rPr>
        <w:t>followed the familiar curved</w:t>
      </w:r>
      <w:r w:rsidRPr="004C0C81">
        <w:rPr>
          <w:rFonts w:ascii="Times New Roman" w:hAnsi="Times New Roman" w:cs="Times New Roman"/>
        </w:rPr>
        <w:t xml:space="preserve"> </w:t>
      </w:r>
      <w:r>
        <w:rPr>
          <w:rFonts w:ascii="Times New Roman" w:hAnsi="Times New Roman" w:cs="Times New Roman"/>
        </w:rPr>
        <w:t>motion path to reach the large circle</w:t>
      </w:r>
      <w:r w:rsidRPr="004C0C81">
        <w:rPr>
          <w:rFonts w:ascii="Times New Roman" w:hAnsi="Times New Roman" w:cs="Times New Roman"/>
        </w:rPr>
        <w:t xml:space="preserve">. In contrast, in the </w:t>
      </w:r>
      <w:r>
        <w:rPr>
          <w:rFonts w:ascii="Times New Roman" w:hAnsi="Times New Roman" w:cs="Times New Roman"/>
          <w:i/>
          <w:iCs/>
        </w:rPr>
        <w:t xml:space="preserve">new action </w:t>
      </w:r>
      <w:r>
        <w:rPr>
          <w:rFonts w:ascii="Times New Roman" w:hAnsi="Times New Roman" w:cs="Times New Roman"/>
        </w:rPr>
        <w:t>test</w:t>
      </w:r>
      <w:r w:rsidRPr="004C0C81">
        <w:rPr>
          <w:rFonts w:ascii="Times New Roman" w:hAnsi="Times New Roman" w:cs="Times New Roman"/>
        </w:rPr>
        <w:t xml:space="preserve"> event, the small circle </w:t>
      </w:r>
      <w:r>
        <w:rPr>
          <w:rFonts w:ascii="Times New Roman" w:hAnsi="Times New Roman" w:cs="Times New Roman"/>
        </w:rPr>
        <w:t>moved along a</w:t>
      </w:r>
      <w:r w:rsidRPr="004C0C81">
        <w:rPr>
          <w:rFonts w:ascii="Times New Roman" w:hAnsi="Times New Roman" w:cs="Times New Roman"/>
        </w:rPr>
        <w:t xml:space="preserve"> </w:t>
      </w:r>
      <w:r>
        <w:rPr>
          <w:rFonts w:ascii="Times New Roman" w:hAnsi="Times New Roman" w:cs="Times New Roman"/>
        </w:rPr>
        <w:t>straight path</w:t>
      </w:r>
      <w:r w:rsidRPr="004C0C81">
        <w:rPr>
          <w:rFonts w:ascii="Times New Roman" w:hAnsi="Times New Roman" w:cs="Times New Roman"/>
        </w:rPr>
        <w:t xml:space="preserve"> to reach the large circle.</w:t>
      </w:r>
      <w:r>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w:t>
      </w:r>
      <w:r>
        <w:rPr>
          <w:rFonts w:ascii="Times New Roman" w:hAnsi="Times New Roman" w:cs="Times New Roman"/>
        </w:rPr>
        <w:lastRenderedPageBreak/>
        <w:t xml:space="preserve">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shows that how infants imitate another person’s actions depends on the constraints imposed on those actions. For example, 14-month-olds use their foreheads to activate a light if they observe a hands-free agent do the same thing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753774C3"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infant action understanding (e.g., Carey, 2009; </w:t>
      </w:r>
      <w:r w:rsidRPr="00B17BB5">
        <w:rPr>
          <w:rFonts w:ascii="Times New Roman" w:hAnsi="Times New Roman" w:cs="Times New Roman"/>
        </w:rPr>
        <w:t>Heyes &amp; Ray, 2000</w:t>
      </w:r>
      <w:r>
        <w:rPr>
          <w:rFonts w:ascii="Times New Roman" w:hAnsi="Times New Roman" w:cs="Times New Roman"/>
        </w:rPr>
        <w:t xml:space="preserve">; Hunnius &amp; Bekkering, 2014; Leslie, 1995; Meltzoff &amp; Moore, 1997; Rakison &amp; Lupyan, 2008; Spelke, 2022). Here, I consider just two. One is the </w:t>
      </w:r>
      <w:r>
        <w:rPr>
          <w:rFonts w:ascii="Times New Roman" w:hAnsi="Times New Roman" w:cs="Times New Roman"/>
          <w:i/>
          <w:iCs/>
        </w:rPr>
        <w:t xml:space="preserve">teleological stance </w:t>
      </w:r>
      <w:r>
        <w:rPr>
          <w:rFonts w:ascii="Times New Roman" w:hAnsi="Times New Roman" w:cs="Times New Roman"/>
        </w:rPr>
        <w:t xml:space="preserve">(Csibra &amp; Gergely, 1998; </w:t>
      </w:r>
      <w:r w:rsidRPr="004E68A3">
        <w:rPr>
          <w:rFonts w:ascii="Times New Roman" w:hAnsi="Times New Roman" w:cs="Times New Roman"/>
        </w:rPr>
        <w:t>Gergely &amp; Csibra, 2003</w:t>
      </w:r>
      <w:r>
        <w:rPr>
          <w:rFonts w:ascii="Times New Roman" w:hAnsi="Times New Roman" w:cs="Times New Roman"/>
        </w:rPr>
        <w:t>).</w:t>
      </w:r>
      <w:r>
        <w:rPr>
          <w:rFonts w:ascii="Times New Roman" w:hAnsi="Times New Roman" w:cs="Times New Roman"/>
          <w:i/>
          <w:iCs/>
        </w:rPr>
        <w:t xml:space="preserve"> </w:t>
      </w:r>
      <w:r>
        <w:rPr>
          <w:rFonts w:ascii="Times New Roman" w:hAnsi="Times New Roman" w:cs="Times New Roman"/>
        </w:rPr>
        <w:t>Proponents of this account maintain</w:t>
      </w:r>
      <w:r w:rsidRPr="00996380">
        <w:rPr>
          <w:rFonts w:ascii="Times New Roman" w:hAnsi="Times New Roman" w:cs="Times New Roman"/>
        </w:rPr>
        <w:t xml:space="preserve"> that if a behavior satisfies the "rationality principle" such that </w:t>
      </w:r>
      <w:r>
        <w:rPr>
          <w:rFonts w:ascii="Times New Roman" w:hAnsi="Times New Roman" w:cs="Times New Roman"/>
        </w:rPr>
        <w:t>it</w:t>
      </w:r>
      <w:r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Pr>
          <w:rFonts w:ascii="Times New Roman" w:hAnsi="Times New Roman" w:cs="Times New Roman"/>
        </w:rPr>
        <w:t xml:space="preserve">a set of </w:t>
      </w:r>
      <w:r w:rsidRPr="00996380">
        <w:rPr>
          <w:rFonts w:ascii="Times New Roman" w:hAnsi="Times New Roman" w:cs="Times New Roman"/>
        </w:rPr>
        <w:t>"constraints</w:t>
      </w:r>
      <w:r>
        <w:rPr>
          <w:rFonts w:ascii="Times New Roman" w:hAnsi="Times New Roman" w:cs="Times New Roman"/>
        </w:rPr>
        <w:t>”</w:t>
      </w:r>
      <w:r w:rsidRPr="00996380">
        <w:rPr>
          <w:rFonts w:ascii="Times New Roman" w:hAnsi="Times New Roman" w:cs="Times New Roman"/>
        </w:rPr>
        <w:t xml:space="preserve">. </w:t>
      </w:r>
      <w:r>
        <w:rPr>
          <w:rFonts w:ascii="Times New Roman" w:hAnsi="Times New Roman" w:cs="Times New Roman"/>
        </w:rPr>
        <w:t>In other words</w:t>
      </w:r>
      <w:r w:rsidRPr="00996380">
        <w:rPr>
          <w:rFonts w:ascii="Times New Roman" w:hAnsi="Times New Roman" w:cs="Times New Roman"/>
        </w:rPr>
        <w:t xml:space="preserve">, </w:t>
      </w:r>
      <w:r>
        <w:rPr>
          <w:rFonts w:ascii="Times New Roman" w:hAnsi="Times New Roman" w:cs="Times New Roman"/>
        </w:rPr>
        <w:t>an agent’s actions are seen as goal-directed only if they are the</w:t>
      </w:r>
      <w:r w:rsidRPr="00996380">
        <w:rPr>
          <w:rFonts w:ascii="Times New Roman" w:hAnsi="Times New Roman" w:cs="Times New Roman"/>
        </w:rPr>
        <w:t xml:space="preserve"> most efficient </w:t>
      </w:r>
      <w:r>
        <w:rPr>
          <w:rFonts w:ascii="Times New Roman" w:hAnsi="Times New Roman" w:cs="Times New Roman"/>
        </w:rPr>
        <w:t xml:space="preserve">actions </w:t>
      </w:r>
      <w:r w:rsidRPr="00996380">
        <w:rPr>
          <w:rFonts w:ascii="Times New Roman" w:hAnsi="Times New Roman" w:cs="Times New Roman"/>
        </w:rPr>
        <w:t>given the environmental constraints.</w:t>
      </w:r>
      <w:r w:rsidRPr="00996380">
        <w:rPr>
          <w:rFonts w:ascii="Times New Roman" w:hAnsi="Times New Roman" w:cs="Times New Roman"/>
          <w:i/>
          <w:iCs/>
        </w:rPr>
        <w:t xml:space="preserve"> </w:t>
      </w:r>
      <w:r>
        <w:rPr>
          <w:rFonts w:ascii="Times New Roman" w:hAnsi="Times New Roman" w:cs="Times New Roman"/>
        </w:rPr>
        <w:t xml:space="preserve">A somewhat related account is the </w:t>
      </w:r>
      <w:r w:rsidRPr="00061FA1">
        <w:rPr>
          <w:rFonts w:ascii="Times New Roman" w:hAnsi="Times New Roman" w:cs="Times New Roman"/>
          <w:i/>
          <w:iCs/>
        </w:rPr>
        <w:t>naïve utility calculus</w:t>
      </w:r>
      <w:r>
        <w:rPr>
          <w:rFonts w:ascii="Times New Roman" w:hAnsi="Times New Roman" w:cs="Times New Roman"/>
          <w:i/>
          <w:iCs/>
        </w:rPr>
        <w:t xml:space="preserve"> </w:t>
      </w:r>
      <w:r>
        <w:rPr>
          <w:rFonts w:ascii="Times New Roman" w:hAnsi="Times New Roman" w:cs="Times New Roman"/>
        </w:rPr>
        <w:t xml:space="preserve">(NUC; Jara-Ettinger et al., 2016; Jara-Ettinger et al., 2020). This is a theoretical proposal about how agents choose actions and how observers process those actions. On the agent side, actors are said to choose actions with the largest “utility functions”; that is, agents undertake actions that maximize rewards and minimize costs. On the observer side, because the rewards and costs that drive an agent’s actions are </w:t>
      </w:r>
      <w:r>
        <w:rPr>
          <w:rFonts w:ascii="Times New Roman" w:hAnsi="Times New Roman" w:cs="Times New Roman"/>
        </w:rPr>
        <w:lastRenderedPageBreak/>
        <w:t xml:space="preserve">unobservable, observers must infer costs and rewards based on observed actions. NUC proposes that learners use Bayesian inference to determine the best action given costs and rewards. </w:t>
      </w:r>
    </w:p>
    <w:p w14:paraId="6B8754DF" w14:textId="77777777" w:rsidR="00524642" w:rsidRPr="00BD28B3"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Although both perspectives can account for various aspects of infant understanding and have intuitive appeal, each has its own weakness. For example, a limitation of the teleological stance is that it does not specify a mechanism through which behavior, a physical context, and an end state are transformed, respectively, into a means, a constraint, and a goal. Another weakness is that it assumes a preexisting notion of efficiency; no mechanism is offered for how such a concept might emerge in the first place. This limitation is also shared by NUC. Specifically, because NUC assumes a priori notions of cost and rewards, it remains unresolved what the developmental origins are of these concepts.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610D633E"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59A5325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Based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lastRenderedPageBreak/>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 xml:space="preserve">Specifically, </w:t>
      </w:r>
      <w:r w:rsidRPr="005917AA">
        <w:rPr>
          <w:rFonts w:ascii="Times New Roman" w:hAnsi="Times New Roman" w:cs="Times New Roman"/>
        </w:rPr>
        <w:lastRenderedPageBreak/>
        <w:t>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Rakison &amp; Lupyan,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838D" w14:textId="77777777" w:rsidR="00D73348" w:rsidRDefault="00D73348" w:rsidP="00391C7E">
      <w:pPr>
        <w:spacing w:after="0" w:line="240" w:lineRule="auto"/>
      </w:pPr>
      <w:r>
        <w:separator/>
      </w:r>
    </w:p>
  </w:endnote>
  <w:endnote w:type="continuationSeparator" w:id="0">
    <w:p w14:paraId="5E66418A" w14:textId="77777777" w:rsidR="00D73348" w:rsidRDefault="00D7334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EF34B" w14:textId="77777777" w:rsidR="00D73348" w:rsidRDefault="00D73348" w:rsidP="00391C7E">
      <w:pPr>
        <w:spacing w:after="0" w:line="240" w:lineRule="auto"/>
      </w:pPr>
      <w:r>
        <w:separator/>
      </w:r>
    </w:p>
  </w:footnote>
  <w:footnote w:type="continuationSeparator" w:id="0">
    <w:p w14:paraId="689E376F" w14:textId="77777777" w:rsidR="00D73348" w:rsidRDefault="00D73348"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3BC2"/>
    <w:rsid w:val="0000482E"/>
    <w:rsid w:val="00005701"/>
    <w:rsid w:val="0000707B"/>
    <w:rsid w:val="00007559"/>
    <w:rsid w:val="00007F8F"/>
    <w:rsid w:val="0001298D"/>
    <w:rsid w:val="00012E70"/>
    <w:rsid w:val="0001385A"/>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D3F"/>
    <w:rsid w:val="000323A9"/>
    <w:rsid w:val="000323C8"/>
    <w:rsid w:val="00032E80"/>
    <w:rsid w:val="000362C5"/>
    <w:rsid w:val="000363E9"/>
    <w:rsid w:val="00036806"/>
    <w:rsid w:val="000375C0"/>
    <w:rsid w:val="00040656"/>
    <w:rsid w:val="0004140C"/>
    <w:rsid w:val="000420ED"/>
    <w:rsid w:val="000428C9"/>
    <w:rsid w:val="0004301F"/>
    <w:rsid w:val="00044011"/>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B11"/>
    <w:rsid w:val="00054354"/>
    <w:rsid w:val="000543D8"/>
    <w:rsid w:val="000548CD"/>
    <w:rsid w:val="0005658D"/>
    <w:rsid w:val="00061FA1"/>
    <w:rsid w:val="00062B4C"/>
    <w:rsid w:val="00063A7C"/>
    <w:rsid w:val="00063FD5"/>
    <w:rsid w:val="0006578D"/>
    <w:rsid w:val="000678F1"/>
    <w:rsid w:val="0007013C"/>
    <w:rsid w:val="00071F26"/>
    <w:rsid w:val="0007371A"/>
    <w:rsid w:val="000767FC"/>
    <w:rsid w:val="000771B9"/>
    <w:rsid w:val="00080943"/>
    <w:rsid w:val="000829B9"/>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17"/>
    <w:rsid w:val="000A7DBF"/>
    <w:rsid w:val="000B0656"/>
    <w:rsid w:val="000B09DB"/>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A5"/>
    <w:rsid w:val="000E6636"/>
    <w:rsid w:val="000E7279"/>
    <w:rsid w:val="000E7F18"/>
    <w:rsid w:val="000F158C"/>
    <w:rsid w:val="000F43CD"/>
    <w:rsid w:val="000F4505"/>
    <w:rsid w:val="000F4507"/>
    <w:rsid w:val="000F4814"/>
    <w:rsid w:val="000F5BC5"/>
    <w:rsid w:val="000F65EB"/>
    <w:rsid w:val="000F6EAD"/>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69C7"/>
    <w:rsid w:val="00126A22"/>
    <w:rsid w:val="00126FCB"/>
    <w:rsid w:val="001276E5"/>
    <w:rsid w:val="00127B08"/>
    <w:rsid w:val="00127C68"/>
    <w:rsid w:val="0013112B"/>
    <w:rsid w:val="0013468D"/>
    <w:rsid w:val="00136065"/>
    <w:rsid w:val="0014179B"/>
    <w:rsid w:val="001443CC"/>
    <w:rsid w:val="001445E1"/>
    <w:rsid w:val="00146207"/>
    <w:rsid w:val="00146CE2"/>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4B7"/>
    <w:rsid w:val="00192937"/>
    <w:rsid w:val="001938E6"/>
    <w:rsid w:val="0019465C"/>
    <w:rsid w:val="00195B5F"/>
    <w:rsid w:val="00196664"/>
    <w:rsid w:val="00196750"/>
    <w:rsid w:val="001971A6"/>
    <w:rsid w:val="001A00F6"/>
    <w:rsid w:val="001A16E9"/>
    <w:rsid w:val="001A319B"/>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68C5"/>
    <w:rsid w:val="001E71FB"/>
    <w:rsid w:val="001F0E24"/>
    <w:rsid w:val="001F0FC2"/>
    <w:rsid w:val="001F12BD"/>
    <w:rsid w:val="001F1CA8"/>
    <w:rsid w:val="001F213A"/>
    <w:rsid w:val="001F25E8"/>
    <w:rsid w:val="001F36CB"/>
    <w:rsid w:val="001F4D04"/>
    <w:rsid w:val="001F5B9A"/>
    <w:rsid w:val="001F5CD5"/>
    <w:rsid w:val="001F5E44"/>
    <w:rsid w:val="001F6794"/>
    <w:rsid w:val="001F6D33"/>
    <w:rsid w:val="001F754E"/>
    <w:rsid w:val="001F76E9"/>
    <w:rsid w:val="00200CDA"/>
    <w:rsid w:val="00200D50"/>
    <w:rsid w:val="0020131C"/>
    <w:rsid w:val="00201990"/>
    <w:rsid w:val="002027D9"/>
    <w:rsid w:val="00202880"/>
    <w:rsid w:val="002035BC"/>
    <w:rsid w:val="00204F2C"/>
    <w:rsid w:val="002055D5"/>
    <w:rsid w:val="002056D1"/>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35F4"/>
    <w:rsid w:val="00223D51"/>
    <w:rsid w:val="0022410E"/>
    <w:rsid w:val="002241DE"/>
    <w:rsid w:val="00225EAA"/>
    <w:rsid w:val="002268D7"/>
    <w:rsid w:val="002279A3"/>
    <w:rsid w:val="00230700"/>
    <w:rsid w:val="00230A9A"/>
    <w:rsid w:val="002327B3"/>
    <w:rsid w:val="00233AAE"/>
    <w:rsid w:val="00233BDD"/>
    <w:rsid w:val="00233DE0"/>
    <w:rsid w:val="002341FE"/>
    <w:rsid w:val="00235E21"/>
    <w:rsid w:val="002361BE"/>
    <w:rsid w:val="002375BF"/>
    <w:rsid w:val="0023784B"/>
    <w:rsid w:val="00241F9B"/>
    <w:rsid w:val="0024216C"/>
    <w:rsid w:val="00242C4E"/>
    <w:rsid w:val="00243D6F"/>
    <w:rsid w:val="00244733"/>
    <w:rsid w:val="00245521"/>
    <w:rsid w:val="002456DD"/>
    <w:rsid w:val="0024591C"/>
    <w:rsid w:val="00245994"/>
    <w:rsid w:val="00246178"/>
    <w:rsid w:val="00246567"/>
    <w:rsid w:val="00246BFD"/>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9016F"/>
    <w:rsid w:val="002907E3"/>
    <w:rsid w:val="00290B5C"/>
    <w:rsid w:val="002921E1"/>
    <w:rsid w:val="0029249D"/>
    <w:rsid w:val="0029288D"/>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38E4"/>
    <w:rsid w:val="002C3A0E"/>
    <w:rsid w:val="002C3D2A"/>
    <w:rsid w:val="002C3FF9"/>
    <w:rsid w:val="002C4837"/>
    <w:rsid w:val="002C7767"/>
    <w:rsid w:val="002D0F50"/>
    <w:rsid w:val="002D2BA1"/>
    <w:rsid w:val="002D3A1B"/>
    <w:rsid w:val="002D4413"/>
    <w:rsid w:val="002D55C6"/>
    <w:rsid w:val="002D7708"/>
    <w:rsid w:val="002E0363"/>
    <w:rsid w:val="002E0FE1"/>
    <w:rsid w:val="002E13C5"/>
    <w:rsid w:val="002E23C4"/>
    <w:rsid w:val="002E3F09"/>
    <w:rsid w:val="002E6730"/>
    <w:rsid w:val="002E776B"/>
    <w:rsid w:val="002E7906"/>
    <w:rsid w:val="002E7B21"/>
    <w:rsid w:val="002F0216"/>
    <w:rsid w:val="002F0729"/>
    <w:rsid w:val="002F12FF"/>
    <w:rsid w:val="002F136A"/>
    <w:rsid w:val="002F3FF3"/>
    <w:rsid w:val="002F4940"/>
    <w:rsid w:val="003020DD"/>
    <w:rsid w:val="003058A8"/>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C1C"/>
    <w:rsid w:val="0034456C"/>
    <w:rsid w:val="0034465C"/>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CAF"/>
    <w:rsid w:val="003654F0"/>
    <w:rsid w:val="00365D77"/>
    <w:rsid w:val="0036601C"/>
    <w:rsid w:val="00366532"/>
    <w:rsid w:val="0037167D"/>
    <w:rsid w:val="00372084"/>
    <w:rsid w:val="0037276C"/>
    <w:rsid w:val="00374C03"/>
    <w:rsid w:val="003754B0"/>
    <w:rsid w:val="00376019"/>
    <w:rsid w:val="003764BE"/>
    <w:rsid w:val="003770CF"/>
    <w:rsid w:val="00377F56"/>
    <w:rsid w:val="003805C0"/>
    <w:rsid w:val="00381806"/>
    <w:rsid w:val="003818B5"/>
    <w:rsid w:val="003819AD"/>
    <w:rsid w:val="00382CD4"/>
    <w:rsid w:val="00382E21"/>
    <w:rsid w:val="0038350E"/>
    <w:rsid w:val="00383A1C"/>
    <w:rsid w:val="00385014"/>
    <w:rsid w:val="00385A62"/>
    <w:rsid w:val="003860C6"/>
    <w:rsid w:val="00387DEB"/>
    <w:rsid w:val="0039195C"/>
    <w:rsid w:val="00391C7E"/>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19A0"/>
    <w:rsid w:val="004126A0"/>
    <w:rsid w:val="004129D6"/>
    <w:rsid w:val="00413032"/>
    <w:rsid w:val="004130B2"/>
    <w:rsid w:val="00413766"/>
    <w:rsid w:val="00413C32"/>
    <w:rsid w:val="004149D1"/>
    <w:rsid w:val="00414B9A"/>
    <w:rsid w:val="00415AB9"/>
    <w:rsid w:val="004166FC"/>
    <w:rsid w:val="00416748"/>
    <w:rsid w:val="0041758A"/>
    <w:rsid w:val="0042242E"/>
    <w:rsid w:val="004227CF"/>
    <w:rsid w:val="004229A7"/>
    <w:rsid w:val="004230CA"/>
    <w:rsid w:val="004230F5"/>
    <w:rsid w:val="004235AE"/>
    <w:rsid w:val="00424FED"/>
    <w:rsid w:val="00425AC5"/>
    <w:rsid w:val="004271E8"/>
    <w:rsid w:val="004277B0"/>
    <w:rsid w:val="00431948"/>
    <w:rsid w:val="004323AB"/>
    <w:rsid w:val="00432733"/>
    <w:rsid w:val="00433FAF"/>
    <w:rsid w:val="004369C7"/>
    <w:rsid w:val="004373BA"/>
    <w:rsid w:val="004378E5"/>
    <w:rsid w:val="00437BF2"/>
    <w:rsid w:val="00437E08"/>
    <w:rsid w:val="0044000D"/>
    <w:rsid w:val="00441421"/>
    <w:rsid w:val="004416FA"/>
    <w:rsid w:val="004419FC"/>
    <w:rsid w:val="00442667"/>
    <w:rsid w:val="00442EA0"/>
    <w:rsid w:val="00444DAC"/>
    <w:rsid w:val="004454B4"/>
    <w:rsid w:val="00446614"/>
    <w:rsid w:val="00451AFF"/>
    <w:rsid w:val="00451C83"/>
    <w:rsid w:val="00452025"/>
    <w:rsid w:val="0045203F"/>
    <w:rsid w:val="00452848"/>
    <w:rsid w:val="00452B7E"/>
    <w:rsid w:val="004537FC"/>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178C"/>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3DF0"/>
    <w:rsid w:val="004846D9"/>
    <w:rsid w:val="00485058"/>
    <w:rsid w:val="004856B9"/>
    <w:rsid w:val="0048659B"/>
    <w:rsid w:val="00486861"/>
    <w:rsid w:val="00486EC4"/>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527A"/>
    <w:rsid w:val="004D5AD0"/>
    <w:rsid w:val="004D6DCF"/>
    <w:rsid w:val="004D6F40"/>
    <w:rsid w:val="004E0094"/>
    <w:rsid w:val="004E1192"/>
    <w:rsid w:val="004E20B8"/>
    <w:rsid w:val="004E3677"/>
    <w:rsid w:val="004E3CE1"/>
    <w:rsid w:val="004E413A"/>
    <w:rsid w:val="004E5234"/>
    <w:rsid w:val="004E6DB2"/>
    <w:rsid w:val="004F044E"/>
    <w:rsid w:val="004F2B4A"/>
    <w:rsid w:val="004F32E8"/>
    <w:rsid w:val="004F5A03"/>
    <w:rsid w:val="005033CE"/>
    <w:rsid w:val="00503726"/>
    <w:rsid w:val="0050569B"/>
    <w:rsid w:val="00506300"/>
    <w:rsid w:val="00506630"/>
    <w:rsid w:val="00506D12"/>
    <w:rsid w:val="005072F7"/>
    <w:rsid w:val="005076A1"/>
    <w:rsid w:val="00510561"/>
    <w:rsid w:val="00511EFF"/>
    <w:rsid w:val="0051293E"/>
    <w:rsid w:val="00512CFD"/>
    <w:rsid w:val="00513C73"/>
    <w:rsid w:val="00516E10"/>
    <w:rsid w:val="00517F8E"/>
    <w:rsid w:val="005216B0"/>
    <w:rsid w:val="00522843"/>
    <w:rsid w:val="00522BE1"/>
    <w:rsid w:val="00524642"/>
    <w:rsid w:val="0052470C"/>
    <w:rsid w:val="00524DCD"/>
    <w:rsid w:val="00525589"/>
    <w:rsid w:val="00527B4D"/>
    <w:rsid w:val="00532A6B"/>
    <w:rsid w:val="0053378E"/>
    <w:rsid w:val="00537EE9"/>
    <w:rsid w:val="0054379B"/>
    <w:rsid w:val="0054398E"/>
    <w:rsid w:val="005439CC"/>
    <w:rsid w:val="00543A42"/>
    <w:rsid w:val="0054474F"/>
    <w:rsid w:val="00544B2D"/>
    <w:rsid w:val="00544F7F"/>
    <w:rsid w:val="00545875"/>
    <w:rsid w:val="00545E1D"/>
    <w:rsid w:val="00546966"/>
    <w:rsid w:val="005509E0"/>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7AA"/>
    <w:rsid w:val="005963CC"/>
    <w:rsid w:val="005A05D9"/>
    <w:rsid w:val="005A0644"/>
    <w:rsid w:val="005A0A14"/>
    <w:rsid w:val="005A22DD"/>
    <w:rsid w:val="005A26E5"/>
    <w:rsid w:val="005A2B3D"/>
    <w:rsid w:val="005A2FE6"/>
    <w:rsid w:val="005A446F"/>
    <w:rsid w:val="005A4760"/>
    <w:rsid w:val="005A660C"/>
    <w:rsid w:val="005A703B"/>
    <w:rsid w:val="005A72CB"/>
    <w:rsid w:val="005A7F7F"/>
    <w:rsid w:val="005B26B8"/>
    <w:rsid w:val="005B571A"/>
    <w:rsid w:val="005B614B"/>
    <w:rsid w:val="005B624E"/>
    <w:rsid w:val="005B670E"/>
    <w:rsid w:val="005B6758"/>
    <w:rsid w:val="005C1ABE"/>
    <w:rsid w:val="005C5320"/>
    <w:rsid w:val="005C5375"/>
    <w:rsid w:val="005C7C83"/>
    <w:rsid w:val="005C7F84"/>
    <w:rsid w:val="005D0320"/>
    <w:rsid w:val="005D07DE"/>
    <w:rsid w:val="005D13AE"/>
    <w:rsid w:val="005D15F1"/>
    <w:rsid w:val="005D2600"/>
    <w:rsid w:val="005D2B4E"/>
    <w:rsid w:val="005D3679"/>
    <w:rsid w:val="005D3A5F"/>
    <w:rsid w:val="005D444D"/>
    <w:rsid w:val="005D4897"/>
    <w:rsid w:val="005D5244"/>
    <w:rsid w:val="005D5E1D"/>
    <w:rsid w:val="005D616C"/>
    <w:rsid w:val="005D674D"/>
    <w:rsid w:val="005D6F99"/>
    <w:rsid w:val="005D770B"/>
    <w:rsid w:val="005E28F2"/>
    <w:rsid w:val="005E4F02"/>
    <w:rsid w:val="005E6ED1"/>
    <w:rsid w:val="005E73C1"/>
    <w:rsid w:val="005F04C2"/>
    <w:rsid w:val="005F1C3C"/>
    <w:rsid w:val="005F2D51"/>
    <w:rsid w:val="005F408A"/>
    <w:rsid w:val="005F424B"/>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15A5"/>
    <w:rsid w:val="00631B2C"/>
    <w:rsid w:val="00633138"/>
    <w:rsid w:val="00634225"/>
    <w:rsid w:val="00634697"/>
    <w:rsid w:val="006346A4"/>
    <w:rsid w:val="00636DAC"/>
    <w:rsid w:val="006377CD"/>
    <w:rsid w:val="006401FB"/>
    <w:rsid w:val="0064223D"/>
    <w:rsid w:val="00642A68"/>
    <w:rsid w:val="00643439"/>
    <w:rsid w:val="006438E6"/>
    <w:rsid w:val="00645281"/>
    <w:rsid w:val="0064675D"/>
    <w:rsid w:val="00646CBB"/>
    <w:rsid w:val="00647041"/>
    <w:rsid w:val="00650786"/>
    <w:rsid w:val="00652135"/>
    <w:rsid w:val="00652419"/>
    <w:rsid w:val="00652AD4"/>
    <w:rsid w:val="00652E3F"/>
    <w:rsid w:val="006537E7"/>
    <w:rsid w:val="00654585"/>
    <w:rsid w:val="00654A0D"/>
    <w:rsid w:val="0065508E"/>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944"/>
    <w:rsid w:val="0068299E"/>
    <w:rsid w:val="0068337B"/>
    <w:rsid w:val="00684751"/>
    <w:rsid w:val="006866B6"/>
    <w:rsid w:val="00686A3F"/>
    <w:rsid w:val="00687073"/>
    <w:rsid w:val="0069126B"/>
    <w:rsid w:val="00692E63"/>
    <w:rsid w:val="00693870"/>
    <w:rsid w:val="0069554C"/>
    <w:rsid w:val="006959B0"/>
    <w:rsid w:val="00696C04"/>
    <w:rsid w:val="006A0061"/>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BBA"/>
    <w:rsid w:val="006E2794"/>
    <w:rsid w:val="006E3582"/>
    <w:rsid w:val="006E4352"/>
    <w:rsid w:val="006E4A39"/>
    <w:rsid w:val="006E59D3"/>
    <w:rsid w:val="006F1EAF"/>
    <w:rsid w:val="006F25E6"/>
    <w:rsid w:val="006F2FB7"/>
    <w:rsid w:val="006F30B6"/>
    <w:rsid w:val="006F31B8"/>
    <w:rsid w:val="006F3300"/>
    <w:rsid w:val="006F345C"/>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208DB"/>
    <w:rsid w:val="00721075"/>
    <w:rsid w:val="0072275E"/>
    <w:rsid w:val="0072329E"/>
    <w:rsid w:val="00725B8D"/>
    <w:rsid w:val="0072658E"/>
    <w:rsid w:val="00727508"/>
    <w:rsid w:val="00731ADA"/>
    <w:rsid w:val="0073348D"/>
    <w:rsid w:val="007336E4"/>
    <w:rsid w:val="00734053"/>
    <w:rsid w:val="007350B5"/>
    <w:rsid w:val="007409EB"/>
    <w:rsid w:val="00740B6F"/>
    <w:rsid w:val="00741612"/>
    <w:rsid w:val="007418DF"/>
    <w:rsid w:val="007425C4"/>
    <w:rsid w:val="00743467"/>
    <w:rsid w:val="007441A8"/>
    <w:rsid w:val="0074478E"/>
    <w:rsid w:val="0074588B"/>
    <w:rsid w:val="0074612B"/>
    <w:rsid w:val="00746FC8"/>
    <w:rsid w:val="00751B32"/>
    <w:rsid w:val="0075366D"/>
    <w:rsid w:val="00753AB2"/>
    <w:rsid w:val="00754213"/>
    <w:rsid w:val="00756B1E"/>
    <w:rsid w:val="007574C9"/>
    <w:rsid w:val="00757781"/>
    <w:rsid w:val="0075794E"/>
    <w:rsid w:val="00757D6A"/>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A07DB"/>
    <w:rsid w:val="007A11F9"/>
    <w:rsid w:val="007A157E"/>
    <w:rsid w:val="007A28C6"/>
    <w:rsid w:val="007A4606"/>
    <w:rsid w:val="007A46E1"/>
    <w:rsid w:val="007A4942"/>
    <w:rsid w:val="007A5C67"/>
    <w:rsid w:val="007A7037"/>
    <w:rsid w:val="007B5240"/>
    <w:rsid w:val="007B5FC1"/>
    <w:rsid w:val="007B795A"/>
    <w:rsid w:val="007B79E3"/>
    <w:rsid w:val="007C0C38"/>
    <w:rsid w:val="007C2988"/>
    <w:rsid w:val="007C313A"/>
    <w:rsid w:val="007C344B"/>
    <w:rsid w:val="007C3635"/>
    <w:rsid w:val="007C36AD"/>
    <w:rsid w:val="007C37A3"/>
    <w:rsid w:val="007C42A4"/>
    <w:rsid w:val="007C4465"/>
    <w:rsid w:val="007C689F"/>
    <w:rsid w:val="007C7310"/>
    <w:rsid w:val="007D1E9D"/>
    <w:rsid w:val="007D285B"/>
    <w:rsid w:val="007D3D94"/>
    <w:rsid w:val="007D4B1A"/>
    <w:rsid w:val="007D4C49"/>
    <w:rsid w:val="007D5256"/>
    <w:rsid w:val="007D6BA2"/>
    <w:rsid w:val="007D6C53"/>
    <w:rsid w:val="007D7314"/>
    <w:rsid w:val="007D7544"/>
    <w:rsid w:val="007D7753"/>
    <w:rsid w:val="007D7F06"/>
    <w:rsid w:val="007E3120"/>
    <w:rsid w:val="007E599D"/>
    <w:rsid w:val="007E6B7B"/>
    <w:rsid w:val="007E6F85"/>
    <w:rsid w:val="007E7BF4"/>
    <w:rsid w:val="007F005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512A3"/>
    <w:rsid w:val="00851B40"/>
    <w:rsid w:val="008523EA"/>
    <w:rsid w:val="00855D4E"/>
    <w:rsid w:val="00856DF2"/>
    <w:rsid w:val="00856EC5"/>
    <w:rsid w:val="008605C8"/>
    <w:rsid w:val="00861588"/>
    <w:rsid w:val="00861708"/>
    <w:rsid w:val="008629CE"/>
    <w:rsid w:val="00862BAC"/>
    <w:rsid w:val="00863C6D"/>
    <w:rsid w:val="008646CA"/>
    <w:rsid w:val="0086760B"/>
    <w:rsid w:val="00867CF7"/>
    <w:rsid w:val="00870188"/>
    <w:rsid w:val="00871FE7"/>
    <w:rsid w:val="00872693"/>
    <w:rsid w:val="0087325A"/>
    <w:rsid w:val="0087499F"/>
    <w:rsid w:val="008749E2"/>
    <w:rsid w:val="00875523"/>
    <w:rsid w:val="0087567A"/>
    <w:rsid w:val="00877394"/>
    <w:rsid w:val="00877A67"/>
    <w:rsid w:val="00877AEA"/>
    <w:rsid w:val="00880903"/>
    <w:rsid w:val="0088152C"/>
    <w:rsid w:val="008816BC"/>
    <w:rsid w:val="008827A7"/>
    <w:rsid w:val="00884672"/>
    <w:rsid w:val="0088536E"/>
    <w:rsid w:val="0089177D"/>
    <w:rsid w:val="0089178E"/>
    <w:rsid w:val="00892559"/>
    <w:rsid w:val="00892940"/>
    <w:rsid w:val="00892DA6"/>
    <w:rsid w:val="00894104"/>
    <w:rsid w:val="00894149"/>
    <w:rsid w:val="008958E9"/>
    <w:rsid w:val="00896D74"/>
    <w:rsid w:val="008A014D"/>
    <w:rsid w:val="008A1C8D"/>
    <w:rsid w:val="008A1EC2"/>
    <w:rsid w:val="008A2FA7"/>
    <w:rsid w:val="008A446F"/>
    <w:rsid w:val="008A5F06"/>
    <w:rsid w:val="008A734F"/>
    <w:rsid w:val="008B0DC3"/>
    <w:rsid w:val="008B1C5C"/>
    <w:rsid w:val="008B2BDD"/>
    <w:rsid w:val="008B33D2"/>
    <w:rsid w:val="008B4CFF"/>
    <w:rsid w:val="008C38EB"/>
    <w:rsid w:val="008C4764"/>
    <w:rsid w:val="008C5DB0"/>
    <w:rsid w:val="008C67D6"/>
    <w:rsid w:val="008C75A3"/>
    <w:rsid w:val="008C7D82"/>
    <w:rsid w:val="008D040E"/>
    <w:rsid w:val="008D14E2"/>
    <w:rsid w:val="008D351D"/>
    <w:rsid w:val="008D46EC"/>
    <w:rsid w:val="008E0F75"/>
    <w:rsid w:val="008E36C2"/>
    <w:rsid w:val="008E3D5D"/>
    <w:rsid w:val="008E5DB6"/>
    <w:rsid w:val="008F011B"/>
    <w:rsid w:val="008F0951"/>
    <w:rsid w:val="008F1789"/>
    <w:rsid w:val="008F19CE"/>
    <w:rsid w:val="008F2162"/>
    <w:rsid w:val="008F453A"/>
    <w:rsid w:val="0090007C"/>
    <w:rsid w:val="00900B1A"/>
    <w:rsid w:val="00900D1B"/>
    <w:rsid w:val="00901508"/>
    <w:rsid w:val="009017C2"/>
    <w:rsid w:val="00904DB1"/>
    <w:rsid w:val="00905051"/>
    <w:rsid w:val="00905087"/>
    <w:rsid w:val="00905528"/>
    <w:rsid w:val="009055E6"/>
    <w:rsid w:val="00907CFC"/>
    <w:rsid w:val="00907FC4"/>
    <w:rsid w:val="009102AD"/>
    <w:rsid w:val="0091174F"/>
    <w:rsid w:val="009135CF"/>
    <w:rsid w:val="009139C0"/>
    <w:rsid w:val="00914A32"/>
    <w:rsid w:val="00914A3A"/>
    <w:rsid w:val="009163C4"/>
    <w:rsid w:val="0091671E"/>
    <w:rsid w:val="009170D2"/>
    <w:rsid w:val="00920D2C"/>
    <w:rsid w:val="009242D3"/>
    <w:rsid w:val="00926A43"/>
    <w:rsid w:val="00926B08"/>
    <w:rsid w:val="0093112D"/>
    <w:rsid w:val="009338D6"/>
    <w:rsid w:val="00935537"/>
    <w:rsid w:val="00935891"/>
    <w:rsid w:val="00935DE9"/>
    <w:rsid w:val="00936A30"/>
    <w:rsid w:val="00936B29"/>
    <w:rsid w:val="009372D8"/>
    <w:rsid w:val="0093767D"/>
    <w:rsid w:val="00942861"/>
    <w:rsid w:val="00944070"/>
    <w:rsid w:val="00944188"/>
    <w:rsid w:val="00944226"/>
    <w:rsid w:val="009442FC"/>
    <w:rsid w:val="00945CE8"/>
    <w:rsid w:val="00946FC1"/>
    <w:rsid w:val="00951952"/>
    <w:rsid w:val="00951BCB"/>
    <w:rsid w:val="00951C55"/>
    <w:rsid w:val="009526B1"/>
    <w:rsid w:val="009526C3"/>
    <w:rsid w:val="009557D6"/>
    <w:rsid w:val="00955F89"/>
    <w:rsid w:val="00956913"/>
    <w:rsid w:val="0096055E"/>
    <w:rsid w:val="009608CD"/>
    <w:rsid w:val="00962119"/>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0D1"/>
    <w:rsid w:val="009A76EF"/>
    <w:rsid w:val="009A7B28"/>
    <w:rsid w:val="009B49B7"/>
    <w:rsid w:val="009B50DC"/>
    <w:rsid w:val="009B7C29"/>
    <w:rsid w:val="009B7CD2"/>
    <w:rsid w:val="009C3EF9"/>
    <w:rsid w:val="009C4A63"/>
    <w:rsid w:val="009C4B66"/>
    <w:rsid w:val="009C6E3C"/>
    <w:rsid w:val="009C73A9"/>
    <w:rsid w:val="009C7755"/>
    <w:rsid w:val="009D14FD"/>
    <w:rsid w:val="009D1C06"/>
    <w:rsid w:val="009D31C5"/>
    <w:rsid w:val="009D4EC0"/>
    <w:rsid w:val="009D70F9"/>
    <w:rsid w:val="009D7E96"/>
    <w:rsid w:val="009E09CA"/>
    <w:rsid w:val="009E3705"/>
    <w:rsid w:val="009E3BB5"/>
    <w:rsid w:val="009E3F46"/>
    <w:rsid w:val="009E613A"/>
    <w:rsid w:val="009E666D"/>
    <w:rsid w:val="009E6BA2"/>
    <w:rsid w:val="009E72E9"/>
    <w:rsid w:val="009E7700"/>
    <w:rsid w:val="009F066E"/>
    <w:rsid w:val="009F0A97"/>
    <w:rsid w:val="009F102B"/>
    <w:rsid w:val="009F1297"/>
    <w:rsid w:val="009F1E9A"/>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90082"/>
    <w:rsid w:val="00A9049C"/>
    <w:rsid w:val="00A9112B"/>
    <w:rsid w:val="00A9183C"/>
    <w:rsid w:val="00A94823"/>
    <w:rsid w:val="00A94B96"/>
    <w:rsid w:val="00A955F5"/>
    <w:rsid w:val="00A977FC"/>
    <w:rsid w:val="00AA020C"/>
    <w:rsid w:val="00AA4767"/>
    <w:rsid w:val="00AA4801"/>
    <w:rsid w:val="00AA4E3E"/>
    <w:rsid w:val="00AA6282"/>
    <w:rsid w:val="00AB00F5"/>
    <w:rsid w:val="00AB2AC1"/>
    <w:rsid w:val="00AB3BD9"/>
    <w:rsid w:val="00AB4808"/>
    <w:rsid w:val="00AB528D"/>
    <w:rsid w:val="00AB5296"/>
    <w:rsid w:val="00AB6869"/>
    <w:rsid w:val="00AC07E5"/>
    <w:rsid w:val="00AC0A7F"/>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65B"/>
    <w:rsid w:val="00B03EA0"/>
    <w:rsid w:val="00B07A0C"/>
    <w:rsid w:val="00B10715"/>
    <w:rsid w:val="00B110C8"/>
    <w:rsid w:val="00B112D0"/>
    <w:rsid w:val="00B12272"/>
    <w:rsid w:val="00B12D83"/>
    <w:rsid w:val="00B13025"/>
    <w:rsid w:val="00B13A99"/>
    <w:rsid w:val="00B142D5"/>
    <w:rsid w:val="00B143A6"/>
    <w:rsid w:val="00B158A5"/>
    <w:rsid w:val="00B168E7"/>
    <w:rsid w:val="00B1724C"/>
    <w:rsid w:val="00B17BB5"/>
    <w:rsid w:val="00B17C73"/>
    <w:rsid w:val="00B17C95"/>
    <w:rsid w:val="00B2202E"/>
    <w:rsid w:val="00B229F8"/>
    <w:rsid w:val="00B24437"/>
    <w:rsid w:val="00B245D1"/>
    <w:rsid w:val="00B250A5"/>
    <w:rsid w:val="00B263B6"/>
    <w:rsid w:val="00B264F3"/>
    <w:rsid w:val="00B30AA1"/>
    <w:rsid w:val="00B316C0"/>
    <w:rsid w:val="00B32AC3"/>
    <w:rsid w:val="00B3469F"/>
    <w:rsid w:val="00B36546"/>
    <w:rsid w:val="00B37BBF"/>
    <w:rsid w:val="00B37EAA"/>
    <w:rsid w:val="00B40634"/>
    <w:rsid w:val="00B40710"/>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7144B"/>
    <w:rsid w:val="00B73E84"/>
    <w:rsid w:val="00B76E9F"/>
    <w:rsid w:val="00B77102"/>
    <w:rsid w:val="00B80004"/>
    <w:rsid w:val="00B8047D"/>
    <w:rsid w:val="00B80D24"/>
    <w:rsid w:val="00B832CB"/>
    <w:rsid w:val="00B8453C"/>
    <w:rsid w:val="00B84810"/>
    <w:rsid w:val="00B87F57"/>
    <w:rsid w:val="00B90810"/>
    <w:rsid w:val="00B9118A"/>
    <w:rsid w:val="00B95538"/>
    <w:rsid w:val="00B976AB"/>
    <w:rsid w:val="00BA0E3A"/>
    <w:rsid w:val="00BA0E9D"/>
    <w:rsid w:val="00BA0F18"/>
    <w:rsid w:val="00BA2326"/>
    <w:rsid w:val="00BA2929"/>
    <w:rsid w:val="00BA3203"/>
    <w:rsid w:val="00BA342A"/>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E652A"/>
    <w:rsid w:val="00BE707A"/>
    <w:rsid w:val="00BF09D2"/>
    <w:rsid w:val="00BF0B6A"/>
    <w:rsid w:val="00BF0D23"/>
    <w:rsid w:val="00BF11CF"/>
    <w:rsid w:val="00BF231D"/>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66D"/>
    <w:rsid w:val="00C307E8"/>
    <w:rsid w:val="00C30B04"/>
    <w:rsid w:val="00C31D52"/>
    <w:rsid w:val="00C32CC5"/>
    <w:rsid w:val="00C32D6D"/>
    <w:rsid w:val="00C3314B"/>
    <w:rsid w:val="00C3386F"/>
    <w:rsid w:val="00C33B89"/>
    <w:rsid w:val="00C33C0A"/>
    <w:rsid w:val="00C33EA5"/>
    <w:rsid w:val="00C35BBA"/>
    <w:rsid w:val="00C365BB"/>
    <w:rsid w:val="00C4025F"/>
    <w:rsid w:val="00C41654"/>
    <w:rsid w:val="00C4274D"/>
    <w:rsid w:val="00C43F56"/>
    <w:rsid w:val="00C450BA"/>
    <w:rsid w:val="00C4616F"/>
    <w:rsid w:val="00C4667A"/>
    <w:rsid w:val="00C50832"/>
    <w:rsid w:val="00C51F90"/>
    <w:rsid w:val="00C521F0"/>
    <w:rsid w:val="00C52DD9"/>
    <w:rsid w:val="00C530DC"/>
    <w:rsid w:val="00C5385B"/>
    <w:rsid w:val="00C56F1B"/>
    <w:rsid w:val="00C61018"/>
    <w:rsid w:val="00C63A84"/>
    <w:rsid w:val="00C64FB6"/>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29D0"/>
    <w:rsid w:val="00C92A33"/>
    <w:rsid w:val="00C92ABD"/>
    <w:rsid w:val="00C9336C"/>
    <w:rsid w:val="00C95114"/>
    <w:rsid w:val="00C96EB0"/>
    <w:rsid w:val="00C97E4A"/>
    <w:rsid w:val="00CA146B"/>
    <w:rsid w:val="00CA1A99"/>
    <w:rsid w:val="00CA1D02"/>
    <w:rsid w:val="00CA5297"/>
    <w:rsid w:val="00CA711C"/>
    <w:rsid w:val="00CA7522"/>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4A44"/>
    <w:rsid w:val="00D35C7A"/>
    <w:rsid w:val="00D37BE2"/>
    <w:rsid w:val="00D401E8"/>
    <w:rsid w:val="00D4032F"/>
    <w:rsid w:val="00D4098D"/>
    <w:rsid w:val="00D42F21"/>
    <w:rsid w:val="00D447B4"/>
    <w:rsid w:val="00D45F4C"/>
    <w:rsid w:val="00D4764C"/>
    <w:rsid w:val="00D47E63"/>
    <w:rsid w:val="00D506E5"/>
    <w:rsid w:val="00D532E5"/>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348"/>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20F"/>
    <w:rsid w:val="00DB0878"/>
    <w:rsid w:val="00DB0B34"/>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1A35"/>
    <w:rsid w:val="00DE359F"/>
    <w:rsid w:val="00DE38E7"/>
    <w:rsid w:val="00DE6A2C"/>
    <w:rsid w:val="00DF095F"/>
    <w:rsid w:val="00DF0EC3"/>
    <w:rsid w:val="00DF18B8"/>
    <w:rsid w:val="00DF2286"/>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40D0"/>
    <w:rsid w:val="00E25014"/>
    <w:rsid w:val="00E26167"/>
    <w:rsid w:val="00E27F9E"/>
    <w:rsid w:val="00E3097B"/>
    <w:rsid w:val="00E316C0"/>
    <w:rsid w:val="00E32921"/>
    <w:rsid w:val="00E343BF"/>
    <w:rsid w:val="00E350B1"/>
    <w:rsid w:val="00E36030"/>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2657"/>
    <w:rsid w:val="00EA4C6F"/>
    <w:rsid w:val="00EB061F"/>
    <w:rsid w:val="00EB239C"/>
    <w:rsid w:val="00EB2A66"/>
    <w:rsid w:val="00EB38EC"/>
    <w:rsid w:val="00EB4313"/>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32F4"/>
    <w:rsid w:val="00EE46D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10AA6"/>
    <w:rsid w:val="00F14D46"/>
    <w:rsid w:val="00F15A81"/>
    <w:rsid w:val="00F15BC5"/>
    <w:rsid w:val="00F178F2"/>
    <w:rsid w:val="00F204C6"/>
    <w:rsid w:val="00F228E6"/>
    <w:rsid w:val="00F229BE"/>
    <w:rsid w:val="00F2356C"/>
    <w:rsid w:val="00F268BB"/>
    <w:rsid w:val="00F26DCE"/>
    <w:rsid w:val="00F2763C"/>
    <w:rsid w:val="00F2783C"/>
    <w:rsid w:val="00F27A77"/>
    <w:rsid w:val="00F27C99"/>
    <w:rsid w:val="00F3141E"/>
    <w:rsid w:val="00F32D9F"/>
    <w:rsid w:val="00F35422"/>
    <w:rsid w:val="00F35D63"/>
    <w:rsid w:val="00F36B19"/>
    <w:rsid w:val="00F37618"/>
    <w:rsid w:val="00F41036"/>
    <w:rsid w:val="00F420C7"/>
    <w:rsid w:val="00F44557"/>
    <w:rsid w:val="00F445AA"/>
    <w:rsid w:val="00F44E67"/>
    <w:rsid w:val="00F46E2D"/>
    <w:rsid w:val="00F50D46"/>
    <w:rsid w:val="00F51002"/>
    <w:rsid w:val="00F542C3"/>
    <w:rsid w:val="00F547AB"/>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C2F"/>
    <w:rsid w:val="00F82AFD"/>
    <w:rsid w:val="00F82F57"/>
    <w:rsid w:val="00F8342C"/>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A58"/>
    <w:rsid w:val="00FD0140"/>
    <w:rsid w:val="00FD110A"/>
    <w:rsid w:val="00FD197B"/>
    <w:rsid w:val="00FD1C40"/>
    <w:rsid w:val="00FD20BE"/>
    <w:rsid w:val="00FD37AB"/>
    <w:rsid w:val="00FD3991"/>
    <w:rsid w:val="00FD3AB9"/>
    <w:rsid w:val="00FD44DE"/>
    <w:rsid w:val="00FD56A1"/>
    <w:rsid w:val="00FD56B9"/>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36</Pages>
  <Words>8529</Words>
  <Characters>48621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13</cp:revision>
  <dcterms:created xsi:type="dcterms:W3CDTF">2025-04-01T06:17:00Z</dcterms:created>
  <dcterms:modified xsi:type="dcterms:W3CDTF">2025-04-02T16:16:00Z</dcterms:modified>
</cp:coreProperties>
</file>