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9352" w14:textId="77777777" w:rsidR="005A1F43" w:rsidRPr="00B51E81" w:rsidRDefault="005A1F43" w:rsidP="005A1F43">
      <w:pPr>
        <w:widowControl w:val="0"/>
        <w:autoSpaceDE w:val="0"/>
        <w:autoSpaceDN w:val="0"/>
        <w:adjustRightInd w:val="0"/>
        <w:rPr>
          <w:color w:val="000000"/>
          <w:lang w:bidi="en-US"/>
        </w:rPr>
      </w:pPr>
      <w:r w:rsidRPr="00B51E81">
        <w:rPr>
          <w:noProof/>
          <w:color w:val="000000"/>
        </w:rPr>
        <w:drawing>
          <wp:inline distT="0" distB="0" distL="0" distR="0" wp14:anchorId="284E46C7" wp14:editId="5DFDF976">
            <wp:extent cx="3838575" cy="533400"/>
            <wp:effectExtent l="0" t="0" r="9525" b="0"/>
            <wp:docPr id="1" name="Picture 1" descr="A picture containing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38575" cy="533400"/>
                    </a:xfrm>
                    <a:prstGeom prst="rect">
                      <a:avLst/>
                    </a:prstGeom>
                    <a:noFill/>
                    <a:ln>
                      <a:noFill/>
                    </a:ln>
                  </pic:spPr>
                </pic:pic>
              </a:graphicData>
            </a:graphic>
          </wp:inline>
        </w:drawing>
      </w:r>
    </w:p>
    <w:p w14:paraId="452379D8" w14:textId="77777777" w:rsidR="005A1F43" w:rsidRPr="00B51E81" w:rsidRDefault="005A1F43" w:rsidP="005A1F43">
      <w:pPr>
        <w:widowControl w:val="0"/>
        <w:autoSpaceDE w:val="0"/>
        <w:autoSpaceDN w:val="0"/>
        <w:adjustRightInd w:val="0"/>
        <w:rPr>
          <w:i/>
          <w:color w:val="000000"/>
        </w:rPr>
      </w:pPr>
      <w:r w:rsidRPr="00B51E81">
        <w:rPr>
          <w:i/>
          <w:color w:val="000000"/>
        </w:rPr>
        <w:t>Department of Psychology &amp; Human Development, 230 Appleton Place, Nashville, TN, 37203</w:t>
      </w:r>
    </w:p>
    <w:p w14:paraId="7D063120" w14:textId="77777777" w:rsidR="005A1F43" w:rsidRPr="00B51E81" w:rsidRDefault="005A1F43" w:rsidP="005A1F43"/>
    <w:p w14:paraId="71979AC6" w14:textId="333838E0" w:rsidR="005A1F43" w:rsidRPr="00B51E81" w:rsidRDefault="005A1F43" w:rsidP="005A1F43">
      <w:pPr>
        <w:spacing w:line="240" w:lineRule="exact"/>
        <w:jc w:val="both"/>
      </w:pPr>
      <w:r w:rsidRPr="00B51E81">
        <w:t>July</w:t>
      </w:r>
      <w:r w:rsidRPr="00B51E81">
        <w:t xml:space="preserve"> </w:t>
      </w:r>
      <w:r w:rsidRPr="00B51E81">
        <w:t>10</w:t>
      </w:r>
      <w:r w:rsidRPr="00B51E81">
        <w:t>, 202</w:t>
      </w:r>
      <w:r w:rsidRPr="00B51E81">
        <w:t>6</w:t>
      </w:r>
    </w:p>
    <w:p w14:paraId="60198B66" w14:textId="77777777" w:rsidR="005A1F43" w:rsidRPr="00B51E81" w:rsidRDefault="005A1F43" w:rsidP="005A1F43">
      <w:pPr>
        <w:spacing w:line="240" w:lineRule="exact"/>
        <w:jc w:val="both"/>
      </w:pPr>
    </w:p>
    <w:p w14:paraId="7AE3F842" w14:textId="1E2C00FC" w:rsidR="001654E4" w:rsidRPr="00B51E81" w:rsidRDefault="005A1F43" w:rsidP="00336235">
      <w:pPr>
        <w:spacing w:line="240" w:lineRule="exact"/>
        <w:jc w:val="both"/>
      </w:pPr>
      <w:r w:rsidRPr="00B51E81">
        <w:t xml:space="preserve">Dear </w:t>
      </w:r>
      <w:r w:rsidR="00336235" w:rsidRPr="00B51E81">
        <w:t>Professor Hongjing Lu,</w:t>
      </w:r>
    </w:p>
    <w:p w14:paraId="2693331D" w14:textId="77777777" w:rsidR="00336235" w:rsidRPr="00B51E81" w:rsidRDefault="00336235" w:rsidP="00336235">
      <w:pPr>
        <w:spacing w:line="240" w:lineRule="exact"/>
        <w:jc w:val="both"/>
      </w:pPr>
    </w:p>
    <w:p w14:paraId="75B2D77B" w14:textId="43E4B009" w:rsidR="006917AB" w:rsidRDefault="009B38CE" w:rsidP="006917AB">
      <w:pPr>
        <w:spacing w:line="240" w:lineRule="exact"/>
        <w:jc w:val="both"/>
      </w:pPr>
      <w:r w:rsidRPr="00B51E81">
        <w:t>As you know, my submission entitled “Associative learning is sufficient to explain infants’ action understanding”</w:t>
      </w:r>
      <w:r w:rsidR="00465BFA">
        <w:t xml:space="preserve"> (REV-2025-1866)</w:t>
      </w:r>
      <w:r w:rsidRPr="00B51E81">
        <w:t xml:space="preserve"> was rejected from </w:t>
      </w:r>
      <w:r w:rsidRPr="00B51E81">
        <w:rPr>
          <w:i/>
          <w:iCs/>
        </w:rPr>
        <w:t>Psychological Review</w:t>
      </w:r>
      <w:r w:rsidRPr="00D126D0">
        <w:t>.</w:t>
      </w:r>
      <w:r w:rsidRPr="004D1516">
        <w:rPr>
          <w:b/>
          <w:bCs/>
        </w:rPr>
        <w:t xml:space="preserve"> </w:t>
      </w:r>
      <w:r w:rsidR="00300438">
        <w:t xml:space="preserve">If I had to summarize the reasons </w:t>
      </w:r>
      <w:r w:rsidR="004D1516">
        <w:t>the</w:t>
      </w:r>
      <w:r w:rsidR="00300438">
        <w:t xml:space="preserve"> manuscript was rejected, I’d say they were </w:t>
      </w:r>
      <w:r w:rsidR="00B51E81">
        <w:t xml:space="preserve">that (1) </w:t>
      </w:r>
      <w:r w:rsidR="004D1516">
        <w:t>it</w:t>
      </w:r>
      <w:r w:rsidR="00B51E81">
        <w:t xml:space="preserve"> did not make a sufficiently novel theoretical contribution, (2) the model was not sufficiently justified, and (3) that</w:t>
      </w:r>
      <w:r w:rsidR="006917AB">
        <w:t xml:space="preserve"> the theoretical framing and engagement with prior literature was not convincing. </w:t>
      </w:r>
      <w:r w:rsidR="003337A9" w:rsidRPr="003337A9">
        <w:rPr>
          <w:b/>
          <w:bCs/>
          <w:u w:val="single"/>
        </w:rPr>
        <w:t xml:space="preserve">Let me be clear from the outset: I </w:t>
      </w:r>
      <w:r w:rsidR="003337A9" w:rsidRPr="004D1516">
        <w:rPr>
          <w:b/>
          <w:bCs/>
          <w:u w:val="single"/>
        </w:rPr>
        <w:t>believe that this was the correct decision</w:t>
      </w:r>
      <w:r w:rsidR="00814169">
        <w:rPr>
          <w:b/>
          <w:bCs/>
          <w:u w:val="single"/>
        </w:rPr>
        <w:t xml:space="preserve">, and I agreed with many of the </w:t>
      </w:r>
      <w:r w:rsidR="00B57ED7">
        <w:rPr>
          <w:b/>
          <w:bCs/>
          <w:u w:val="single"/>
        </w:rPr>
        <w:t>reviewers’</w:t>
      </w:r>
      <w:r w:rsidR="00814169">
        <w:rPr>
          <w:b/>
          <w:bCs/>
          <w:u w:val="single"/>
        </w:rPr>
        <w:t xml:space="preserve"> comments</w:t>
      </w:r>
      <w:r w:rsidR="003337A9" w:rsidRPr="00B51E81">
        <w:t>.</w:t>
      </w:r>
      <w:r w:rsidR="003337A9">
        <w:t xml:space="preserve"> </w:t>
      </w:r>
      <w:r w:rsidR="00B57ED7">
        <w:t>It was precisely because I agreed with their comments that</w:t>
      </w:r>
      <w:r w:rsidR="003337A9">
        <w:t xml:space="preserve"> I </w:t>
      </w:r>
      <w:r w:rsidR="0085317E">
        <w:t xml:space="preserve">decided to use </w:t>
      </w:r>
      <w:r w:rsidR="00B57ED7">
        <w:t>them substantially to revise the manuscript</w:t>
      </w:r>
      <w:r w:rsidR="0085317E">
        <w:t xml:space="preserve">. </w:t>
      </w:r>
      <w:r w:rsidR="00B57ED7">
        <w:t>I’m pleased to say that the result</w:t>
      </w:r>
      <w:r w:rsidR="00814169" w:rsidRPr="00814169">
        <w:t xml:space="preserve"> is a manuscript that is more focused on the central issues, more clearly distinguishes what is and is not being claimed, better situates the proposed theory within the context of existing accounts, and includes extensive model comparisons rather than relying primarily on verbal critiques of prior connectionist theories.</w:t>
      </w:r>
    </w:p>
    <w:p w14:paraId="7055CEF9" w14:textId="77777777" w:rsidR="00B57ED7" w:rsidRDefault="00B57ED7" w:rsidP="006917AB">
      <w:pPr>
        <w:spacing w:line="240" w:lineRule="exact"/>
        <w:jc w:val="both"/>
      </w:pPr>
    </w:p>
    <w:p w14:paraId="69D933D9" w14:textId="7FE62409" w:rsidR="006917AB" w:rsidRDefault="006917AB" w:rsidP="006917AB">
      <w:pPr>
        <w:spacing w:line="240" w:lineRule="exact"/>
        <w:jc w:val="both"/>
      </w:pPr>
      <w:r>
        <w:t>As it relates to (1)</w:t>
      </w:r>
      <w:r w:rsidR="000A0B13">
        <w:t xml:space="preserve"> and (2)</w:t>
      </w:r>
      <w:r>
        <w:t xml:space="preserve">, </w:t>
      </w:r>
      <w:r w:rsidR="009E73E6">
        <w:t xml:space="preserve">because the original manuscript did not include model comparisons, </w:t>
      </w:r>
      <w:r>
        <w:t>reviewers</w:t>
      </w:r>
      <w:r w:rsidR="009E73E6">
        <w:t xml:space="preserve"> questioned whether the</w:t>
      </w:r>
      <w:r w:rsidR="00712BE3">
        <w:t xml:space="preserve"> </w:t>
      </w:r>
      <w:r w:rsidR="009E73E6">
        <w:t>proposed model, ALIAS, was able to capture data that the only other existing connectionist model on this topic—namely, that by Van Overwalle (2010)—could not.</w:t>
      </w:r>
      <w:r w:rsidR="00045CBA">
        <w:t xml:space="preserve"> The </w:t>
      </w:r>
      <w:r w:rsidR="00061A9B">
        <w:t xml:space="preserve">revised manuscript now </w:t>
      </w:r>
      <w:r w:rsidR="00C1543A">
        <w:t xml:space="preserve">directly compares ALIAS to </w:t>
      </w:r>
      <w:r w:rsidR="00061A9B">
        <w:t>two implementations of Van Overwalle’s model</w:t>
      </w:r>
      <w:r w:rsidR="005A6415">
        <w:t xml:space="preserve">: the original model and a version of </w:t>
      </w:r>
      <w:r w:rsidR="00081373">
        <w:t>it</w:t>
      </w:r>
      <w:r w:rsidR="005A6415">
        <w:t xml:space="preserve"> that</w:t>
      </w:r>
      <w:r w:rsidR="006B008F">
        <w:t xml:space="preserve"> more</w:t>
      </w:r>
      <w:r w:rsidR="00737B35">
        <w:t xml:space="preserve"> faithfully instantiate</w:t>
      </w:r>
      <w:r w:rsidR="00081373">
        <w:t>s</w:t>
      </w:r>
      <w:r w:rsidR="00737B35">
        <w:t xml:space="preserve"> </w:t>
      </w:r>
      <w:r w:rsidR="00F06D0D">
        <w:t>the behavioral paradigms on which</w:t>
      </w:r>
      <w:r w:rsidR="00FC1DD9">
        <w:t xml:space="preserve"> the theory was originally evaluated. </w:t>
      </w:r>
      <w:r w:rsidR="00045CBA">
        <w:t>The</w:t>
      </w:r>
      <w:r w:rsidR="00737B35">
        <w:t xml:space="preserve"> manuscript </w:t>
      </w:r>
      <w:r w:rsidR="00045CBA">
        <w:t xml:space="preserve">also </w:t>
      </w:r>
      <w:r w:rsidR="00081373">
        <w:t xml:space="preserve">now </w:t>
      </w:r>
      <w:r w:rsidR="00AA5263">
        <w:t xml:space="preserve">directly compares ALIAS to a </w:t>
      </w:r>
      <w:r w:rsidR="005A6415">
        <w:t xml:space="preserve">simplified </w:t>
      </w:r>
      <w:r w:rsidR="00AA5263">
        <w:t xml:space="preserve">version of </w:t>
      </w:r>
      <w:r w:rsidR="005A6415">
        <w:t>itself</w:t>
      </w:r>
      <w:r w:rsidR="00FC1DD9">
        <w:t xml:space="preserve">, </w:t>
      </w:r>
      <w:r w:rsidR="005A6415">
        <w:t>ALIAS-2</w:t>
      </w:r>
      <w:r w:rsidR="00934FDC">
        <w:t>, making it</w:t>
      </w:r>
      <w:r w:rsidR="00FC1DD9">
        <w:t xml:space="preserve"> possible</w:t>
      </w:r>
      <w:r w:rsidR="00FC1DD9" w:rsidRPr="00FC1DD9">
        <w:t xml:space="preserve"> to evaluate </w:t>
      </w:r>
      <w:r w:rsidR="00FC1DD9">
        <w:t xml:space="preserve">whether ALIAS’s success depended </w:t>
      </w:r>
      <w:r w:rsidR="00934FDC">
        <w:t>on its key theoretical</w:t>
      </w:r>
      <w:r w:rsidR="00FC1DD9">
        <w:t xml:space="preserve"> assumptions. </w:t>
      </w:r>
    </w:p>
    <w:p w14:paraId="1AF2433B" w14:textId="77777777" w:rsidR="00C1543A" w:rsidRDefault="00C1543A" w:rsidP="006917AB">
      <w:pPr>
        <w:spacing w:line="240" w:lineRule="exact"/>
        <w:jc w:val="both"/>
      </w:pPr>
    </w:p>
    <w:p w14:paraId="2837B784" w14:textId="219B14D2" w:rsidR="009D09CB" w:rsidRDefault="00C1543A" w:rsidP="006917AB">
      <w:pPr>
        <w:spacing w:line="240" w:lineRule="exact"/>
        <w:jc w:val="both"/>
      </w:pPr>
      <w:r>
        <w:t xml:space="preserve">Reviewers also expressed concern that the stated aim of the paper conflicted with how the model was implemented. Specifically, it was argued that </w:t>
      </w:r>
      <w:r w:rsidR="00FC34FC">
        <w:t xml:space="preserve">whereas the paper </w:t>
      </w:r>
      <w:r w:rsidR="00934FDC">
        <w:t>maintains</w:t>
      </w:r>
      <w:r w:rsidR="00FC34FC">
        <w:t xml:space="preserve"> that infants’ looking behaviors in action efficiency understanding studies can be explained by an associative learning mechanism operating over visible surface features, </w:t>
      </w:r>
      <w:r w:rsidR="008004D7">
        <w:t>several of the model’s input groups appeared to “smuggle in” conceptually rich information</w:t>
      </w:r>
      <w:r w:rsidR="00FC34FC">
        <w:t>.</w:t>
      </w:r>
      <w:r w:rsidR="00C14C92">
        <w:t xml:space="preserve"> </w:t>
      </w:r>
      <w:r w:rsidR="00B023C1" w:rsidRPr="00B023C1">
        <w:t>In the revised manuscript, the model</w:t>
      </w:r>
      <w:r w:rsidR="00B023C1">
        <w:t>’</w:t>
      </w:r>
      <w:r w:rsidR="00B023C1" w:rsidRPr="00B023C1">
        <w:t xml:space="preserve">s representations are </w:t>
      </w:r>
      <w:r w:rsidR="00934FDC">
        <w:t xml:space="preserve">now </w:t>
      </w:r>
      <w:r w:rsidR="00B023C1">
        <w:t>consistently described</w:t>
      </w:r>
      <w:r w:rsidR="00B023C1" w:rsidRPr="00B023C1">
        <w:t xml:space="preserve"> in terms of</w:t>
      </w:r>
      <w:r w:rsidR="00E70A24">
        <w:t xml:space="preserve">, and labeled </w:t>
      </w:r>
      <w:r w:rsidR="00D66064">
        <w:t>according to</w:t>
      </w:r>
      <w:r w:rsidR="00E70A24">
        <w:t xml:space="preserve">, </w:t>
      </w:r>
      <w:r w:rsidR="00B023C1" w:rsidRPr="00B023C1">
        <w:t>their perceptual grounding</w:t>
      </w:r>
      <w:r w:rsidR="00B023C1">
        <w:t>. I have also</w:t>
      </w:r>
      <w:r w:rsidR="00B023C1" w:rsidRPr="00B023C1">
        <w:t xml:space="preserve"> </w:t>
      </w:r>
      <w:r w:rsidR="00D66064">
        <w:t>substantially</w:t>
      </w:r>
      <w:r w:rsidR="00B023C1">
        <w:t xml:space="preserve"> expanded </w:t>
      </w:r>
      <w:r w:rsidR="00D66064">
        <w:t xml:space="preserve">the </w:t>
      </w:r>
      <w:r w:rsidR="00B023C1">
        <w:t>discussion of</w:t>
      </w:r>
      <w:r w:rsidR="00B023C1" w:rsidRPr="00B023C1">
        <w:t xml:space="preserve"> </w:t>
      </w:r>
      <w:r w:rsidR="009D633B">
        <w:t xml:space="preserve">the specific ways in which each representation </w:t>
      </w:r>
      <w:r w:rsidR="00283328">
        <w:t>encodes</w:t>
      </w:r>
      <w:r w:rsidR="009D633B">
        <w:t xml:space="preserve"> </w:t>
      </w:r>
      <w:r w:rsidR="00D66064">
        <w:t xml:space="preserve">visible </w:t>
      </w:r>
      <w:r w:rsidR="009D633B">
        <w:t>surface features rather than abstract concepts</w:t>
      </w:r>
      <w:r w:rsidR="00EF44ED">
        <w:t>.</w:t>
      </w:r>
      <w:r w:rsidR="00573634">
        <w:t xml:space="preserve"> </w:t>
      </w:r>
    </w:p>
    <w:p w14:paraId="7758143D" w14:textId="77777777" w:rsidR="004D1516" w:rsidRDefault="004D1516" w:rsidP="006917AB">
      <w:pPr>
        <w:spacing w:line="240" w:lineRule="exact"/>
        <w:jc w:val="both"/>
      </w:pPr>
    </w:p>
    <w:p w14:paraId="5EE01231" w14:textId="57DEBA9B" w:rsidR="004D1516" w:rsidRDefault="00522829" w:rsidP="006917AB">
      <w:pPr>
        <w:spacing w:line="240" w:lineRule="exact"/>
        <w:jc w:val="both"/>
      </w:pPr>
      <w:r>
        <w:t>Still another</w:t>
      </w:r>
      <w:r w:rsidR="004D1516">
        <w:t xml:space="preserve"> concern </w:t>
      </w:r>
      <w:r>
        <w:t>raised by reviewers</w:t>
      </w:r>
      <w:r w:rsidR="004D1516">
        <w:t xml:space="preserve"> was that the paper did not make any novel predictions. The revised manuscript now includes a</w:t>
      </w:r>
      <w:r w:rsidR="00B53A78">
        <w:t xml:space="preserve"> new section entitled </w:t>
      </w:r>
      <w:r w:rsidR="004D1516">
        <w:t xml:space="preserve">“Model </w:t>
      </w:r>
      <w:r w:rsidR="00B53A78">
        <w:t>predictions</w:t>
      </w:r>
      <w:r w:rsidR="004D1516">
        <w:t>”</w:t>
      </w:r>
      <w:r>
        <w:t xml:space="preserve">. In </w:t>
      </w:r>
      <w:r w:rsidR="00E85FE8">
        <w:t>it</w:t>
      </w:r>
      <w:r>
        <w:t>,</w:t>
      </w:r>
      <w:r w:rsidR="00D01FF7">
        <w:t xml:space="preserve"> ALIAS is </w:t>
      </w:r>
      <w:r w:rsidR="00E85FE8">
        <w:t>evaluated in novel situations.</w:t>
      </w:r>
      <w:r w:rsidR="00797AA9">
        <w:t xml:space="preserve"> </w:t>
      </w:r>
      <w:r w:rsidR="007D7C83" w:rsidRPr="007D7C83">
        <w:t xml:space="preserve">These simulations generate </w:t>
      </w:r>
      <w:r w:rsidR="005A132B">
        <w:rPr>
          <w:i/>
          <w:iCs/>
        </w:rPr>
        <w:t xml:space="preserve">non-trivial </w:t>
      </w:r>
      <w:r w:rsidR="007D7C83" w:rsidRPr="007D7C83">
        <w:t>predictions for how infants should perform in analogous experiments and</w:t>
      </w:r>
      <w:r w:rsidR="00934FDC">
        <w:t xml:space="preserve"> that</w:t>
      </w:r>
      <w:r w:rsidR="007D7C83" w:rsidRPr="007D7C83">
        <w:t xml:space="preserve"> differ from </w:t>
      </w:r>
      <w:r w:rsidR="00E85FE8">
        <w:t xml:space="preserve">what </w:t>
      </w:r>
      <w:r w:rsidR="007D7C83" w:rsidRPr="007D7C83">
        <w:t>existing domain-specific accounts</w:t>
      </w:r>
      <w:r w:rsidR="00E85FE8">
        <w:t xml:space="preserve"> would predict</w:t>
      </w:r>
      <w:r w:rsidR="007D7C83" w:rsidRPr="007D7C83">
        <w:t xml:space="preserve">. </w:t>
      </w:r>
      <w:r w:rsidR="00B72DE4">
        <w:t>It is argued in the revised manuscript that testing these predictions provides a principled means of deciding among the competing theoretical explanations.</w:t>
      </w:r>
    </w:p>
    <w:p w14:paraId="6F5667C7" w14:textId="77777777" w:rsidR="00193035" w:rsidRDefault="00193035" w:rsidP="00193035">
      <w:pPr>
        <w:spacing w:line="240" w:lineRule="exact"/>
        <w:jc w:val="both"/>
      </w:pPr>
    </w:p>
    <w:p w14:paraId="04C83B0C" w14:textId="62ABECAB" w:rsidR="00193035" w:rsidRDefault="009A4A05" w:rsidP="00193035">
      <w:pPr>
        <w:spacing w:line="240" w:lineRule="exact"/>
        <w:jc w:val="both"/>
      </w:pPr>
      <w:r w:rsidRPr="009A4A05">
        <w:t>As it relates to (3), reviewers expressed concern that the paper</w:t>
      </w:r>
      <w:r w:rsidR="00045CBA">
        <w:t>’</w:t>
      </w:r>
      <w:r w:rsidRPr="009A4A05">
        <w:t xml:space="preserve">s theoretical framing and engagement with the literature were not sufficiently convincing. In particular, they questioned whether the manuscript offered a genuinely new lean account of action understanding or merely an alternative explanation for why infants show the looking patterns they do in these studies. The </w:t>
      </w:r>
      <w:r w:rsidR="00C017D4">
        <w:t xml:space="preserve">revised </w:t>
      </w:r>
      <w:r w:rsidRPr="009A4A05">
        <w:t xml:space="preserve">introduction and discussion have </w:t>
      </w:r>
      <w:r w:rsidR="00C017D4">
        <w:t xml:space="preserve">now </w:t>
      </w:r>
      <w:r w:rsidRPr="009A4A05">
        <w:t xml:space="preserve">been substantially rewritten to clarify that ALIAS is </w:t>
      </w:r>
      <w:r w:rsidR="00C017D4">
        <w:t xml:space="preserve">a </w:t>
      </w:r>
      <w:r w:rsidRPr="009A4A05">
        <w:t>mechanistic account of infants</w:t>
      </w:r>
      <w:r w:rsidR="00045CBA">
        <w:t>’</w:t>
      </w:r>
      <w:r w:rsidRPr="009A4A05">
        <w:t xml:space="preserve"> </w:t>
      </w:r>
      <w:r w:rsidRPr="00C017D4">
        <w:rPr>
          <w:i/>
          <w:iCs/>
        </w:rPr>
        <w:t>looking behavior</w:t>
      </w:r>
      <w:r w:rsidRPr="009A4A05">
        <w:t xml:space="preserve"> in action-efficiency paradigms rather than a comprehensive theory of how action-efficiency understanding itself develops (although I return to </w:t>
      </w:r>
      <w:r w:rsidRPr="009A4A05">
        <w:lastRenderedPageBreak/>
        <w:t xml:space="preserve">this broader question in the General Discussion). I have also substantially revised </w:t>
      </w:r>
      <w:r w:rsidR="00C017D4">
        <w:t>the</w:t>
      </w:r>
      <w:r w:rsidRPr="009A4A05">
        <w:t xml:space="preserve"> discussion of both rich and lean theoretical accounts to avoid mischaracterizations or strawman arguments, more carefully delineate the core claims of each perspective, and better situate ALIAS within the existing theoretical and computational literature.</w:t>
      </w:r>
    </w:p>
    <w:p w14:paraId="6B039916" w14:textId="77777777" w:rsidR="00045CBA" w:rsidRDefault="00045CBA" w:rsidP="00193035">
      <w:pPr>
        <w:spacing w:line="240" w:lineRule="exact"/>
        <w:jc w:val="both"/>
      </w:pPr>
    </w:p>
    <w:p w14:paraId="108DF522" w14:textId="739DCEC2" w:rsidR="00193035" w:rsidRDefault="00193035" w:rsidP="00193035">
      <w:pPr>
        <w:spacing w:line="240" w:lineRule="exact"/>
        <w:jc w:val="both"/>
      </w:pPr>
      <w:r>
        <w:t>Beyond these major changes, I have revised the manuscript throughout to improve its clarity</w:t>
      </w:r>
      <w:r w:rsidR="00C017D4">
        <w:t>, pacing, flow,</w:t>
      </w:r>
      <w:r>
        <w:t xml:space="preserve"> and accessibility. For example, I added visualizations of the principal behavioral paradigms and the central theoretical argument, substantially streamlined the Introduction, expanded the discussion of the mechanisms underlying the model's behavior, and revised numerous sections to improve the overall organization of the manuscript.</w:t>
      </w:r>
      <w:r w:rsidR="003B0E22">
        <w:t xml:space="preserve"> Finally, I’ve included robustness checks in a new Supplementary Materials section to demonstrate that the results reported in the main paper are not specific to any one parameter value.</w:t>
      </w:r>
    </w:p>
    <w:p w14:paraId="3101CE8D" w14:textId="77777777" w:rsidR="00193035" w:rsidRDefault="00193035" w:rsidP="00193035">
      <w:pPr>
        <w:spacing w:line="240" w:lineRule="exact"/>
        <w:jc w:val="both"/>
      </w:pPr>
    </w:p>
    <w:p w14:paraId="77755C29" w14:textId="147B474C" w:rsidR="005A6FA9" w:rsidRPr="00D126D0" w:rsidRDefault="00886F39" w:rsidP="005A6FA9">
      <w:pPr>
        <w:spacing w:line="240" w:lineRule="exact"/>
        <w:jc w:val="both"/>
      </w:pPr>
      <w:r>
        <w:t>Considered together,</w:t>
      </w:r>
      <w:r w:rsidR="00193035">
        <w:t xml:space="preserve"> I believe</w:t>
      </w:r>
      <w:r>
        <w:t xml:space="preserve"> that</w:t>
      </w:r>
      <w:r w:rsidR="00193035">
        <w:t xml:space="preserve"> these revisions directly address what I understood to be the principal reasons for </w:t>
      </w:r>
      <w:r>
        <w:t>why the manuscript was</w:t>
      </w:r>
      <w:r w:rsidR="00C017D4">
        <w:t xml:space="preserve"> (again rightly)</w:t>
      </w:r>
      <w:r>
        <w:t xml:space="preserve"> rejected. This revision has resulted in a paper that not only is substantially stronger but that is fundamentally different from the version originally submitted.</w:t>
      </w:r>
    </w:p>
    <w:p w14:paraId="3314154D" w14:textId="77777777" w:rsidR="00886F39" w:rsidRDefault="00886F39" w:rsidP="00193035">
      <w:pPr>
        <w:spacing w:line="240" w:lineRule="exact"/>
        <w:jc w:val="both"/>
      </w:pPr>
    </w:p>
    <w:p w14:paraId="1D25DA56" w14:textId="0ECAD500" w:rsidR="007D6C3F" w:rsidRDefault="00886F39" w:rsidP="00193035">
      <w:pPr>
        <w:spacing w:line="240" w:lineRule="exact"/>
        <w:jc w:val="both"/>
      </w:pPr>
      <w:r>
        <w:t>Accordingly</w:t>
      </w:r>
      <w:r w:rsidR="00193035">
        <w:t>, I am writing</w:t>
      </w:r>
      <w:r>
        <w:t xml:space="preserve"> kindly</w:t>
      </w:r>
      <w:r w:rsidR="00193035">
        <w:t xml:space="preserve"> to ask whether </w:t>
      </w:r>
      <w:r w:rsidR="007D6C3F">
        <w:t>you would</w:t>
      </w:r>
      <w:r>
        <w:t xml:space="preserve"> be willing</w:t>
      </w:r>
      <w:r w:rsidR="00193035">
        <w:t xml:space="preserve"> consider this substantially revised manuscript as a new submission to </w:t>
      </w:r>
      <w:r w:rsidR="00193035" w:rsidRPr="003B0E22">
        <w:rPr>
          <w:i/>
          <w:iCs/>
        </w:rPr>
        <w:t>Psychological Review</w:t>
      </w:r>
      <w:r w:rsidR="00193035">
        <w:t>. I</w:t>
      </w:r>
      <w:r w:rsidR="00F9366E">
        <w:t xml:space="preserve"> know that this is a major request</w:t>
      </w:r>
      <w:r w:rsidR="00EE1243">
        <w:t xml:space="preserve">, especially given all </w:t>
      </w:r>
      <w:r w:rsidR="007D6C3F">
        <w:t xml:space="preserve">the </w:t>
      </w:r>
      <w:r w:rsidR="00EE1243">
        <w:t>work it took</w:t>
      </w:r>
      <w:r w:rsidR="007D6C3F">
        <w:t xml:space="preserve"> originally</w:t>
      </w:r>
      <w:r w:rsidR="00EE1243">
        <w:t xml:space="preserve"> to secure reviewers, to read the paper, and to issue a thorough decision. But</w:t>
      </w:r>
      <w:r w:rsidR="00F9366E">
        <w:t xml:space="preserve"> if you continue to see promise in the paper</w:t>
      </w:r>
      <w:r w:rsidR="00EE1243">
        <w:t xml:space="preserve"> – as you indicated in your decision letter </w:t>
      </w:r>
      <w:r w:rsidR="007D6C3F">
        <w:t>—</w:t>
      </w:r>
      <w:r w:rsidR="00F9366E">
        <w:t xml:space="preserve"> I would b</w:t>
      </w:r>
      <w:r w:rsidR="00EE1243">
        <w:t>e exceedingly</w:t>
      </w:r>
      <w:r w:rsidR="00F9366E">
        <w:t xml:space="preserve"> grateful if </w:t>
      </w:r>
      <w:r w:rsidR="007D6C3F">
        <w:t xml:space="preserve">you </w:t>
      </w:r>
      <w:r w:rsidR="007B21BA">
        <w:t>reconsidered the manuscript.</w:t>
      </w:r>
    </w:p>
    <w:p w14:paraId="39CF731D" w14:textId="77777777" w:rsidR="007D6C3F" w:rsidRDefault="007D6C3F" w:rsidP="00193035">
      <w:pPr>
        <w:spacing w:line="240" w:lineRule="exact"/>
        <w:jc w:val="both"/>
      </w:pPr>
    </w:p>
    <w:p w14:paraId="41D31068" w14:textId="35163CF0" w:rsidR="00193035" w:rsidRDefault="00D126D0" w:rsidP="00193035">
      <w:pPr>
        <w:spacing w:line="240" w:lineRule="exact"/>
        <w:jc w:val="both"/>
      </w:pPr>
      <w:r>
        <w:t>I appreciate your consideration of my request, and I look forward to hearing from you.</w:t>
      </w:r>
    </w:p>
    <w:p w14:paraId="59292D44" w14:textId="77777777" w:rsidR="00193035" w:rsidRDefault="00193035" w:rsidP="00193035">
      <w:pPr>
        <w:spacing w:line="240" w:lineRule="exact"/>
        <w:jc w:val="both"/>
      </w:pPr>
    </w:p>
    <w:p w14:paraId="1BBA5F20" w14:textId="77777777" w:rsidR="00193035" w:rsidRDefault="00193035" w:rsidP="00193035">
      <w:pPr>
        <w:spacing w:line="240" w:lineRule="exact"/>
        <w:jc w:val="both"/>
      </w:pPr>
      <w:r>
        <w:t>Sincerely,</w:t>
      </w:r>
    </w:p>
    <w:p w14:paraId="57E004CC" w14:textId="77777777" w:rsidR="00193035" w:rsidRDefault="00193035" w:rsidP="00193035">
      <w:pPr>
        <w:spacing w:line="240" w:lineRule="exact"/>
        <w:jc w:val="both"/>
      </w:pPr>
    </w:p>
    <w:p w14:paraId="53A6BB8B" w14:textId="312CA412" w:rsidR="00720B10" w:rsidRDefault="00193035" w:rsidP="00D126D0">
      <w:pPr>
        <w:spacing w:line="240" w:lineRule="exact"/>
        <w:jc w:val="both"/>
      </w:pPr>
      <w:r>
        <w:t>Deon T. Benton</w:t>
      </w:r>
      <w:r w:rsidR="00573634">
        <w:t xml:space="preserve"> </w:t>
      </w:r>
    </w:p>
    <w:p w14:paraId="53DD36B7" w14:textId="620F1590" w:rsidR="00D126D0" w:rsidRDefault="00D126D0" w:rsidP="00D126D0">
      <w:pPr>
        <w:spacing w:line="240" w:lineRule="exact"/>
        <w:jc w:val="both"/>
      </w:pPr>
      <w:r>
        <w:t>Assistant Professor</w:t>
      </w:r>
    </w:p>
    <w:p w14:paraId="5F52308D" w14:textId="5200FFAF" w:rsidR="00D126D0" w:rsidRPr="006917AB" w:rsidRDefault="00D126D0" w:rsidP="00D126D0">
      <w:pPr>
        <w:spacing w:line="240" w:lineRule="exact"/>
        <w:jc w:val="both"/>
      </w:pPr>
    </w:p>
    <w:sectPr w:rsidR="00D126D0" w:rsidRPr="00691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B2E78"/>
    <w:multiLevelType w:val="hybridMultilevel"/>
    <w:tmpl w:val="BAC0F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2203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E49"/>
    <w:rsid w:val="00022D8F"/>
    <w:rsid w:val="00045CBA"/>
    <w:rsid w:val="00061A9B"/>
    <w:rsid w:val="00077BF1"/>
    <w:rsid w:val="00081373"/>
    <w:rsid w:val="000A0B13"/>
    <w:rsid w:val="000B2E9B"/>
    <w:rsid w:val="001654E4"/>
    <w:rsid w:val="00193035"/>
    <w:rsid w:val="0019514F"/>
    <w:rsid w:val="001D2BDE"/>
    <w:rsid w:val="002417BF"/>
    <w:rsid w:val="00283328"/>
    <w:rsid w:val="002E2217"/>
    <w:rsid w:val="00300438"/>
    <w:rsid w:val="003337A9"/>
    <w:rsid w:val="00336235"/>
    <w:rsid w:val="00352F26"/>
    <w:rsid w:val="003568BC"/>
    <w:rsid w:val="00373ECD"/>
    <w:rsid w:val="00386F2E"/>
    <w:rsid w:val="003B0E22"/>
    <w:rsid w:val="00414BA9"/>
    <w:rsid w:val="00421745"/>
    <w:rsid w:val="00465BFA"/>
    <w:rsid w:val="004D1516"/>
    <w:rsid w:val="004E5234"/>
    <w:rsid w:val="00522829"/>
    <w:rsid w:val="00573634"/>
    <w:rsid w:val="005A132B"/>
    <w:rsid w:val="005A1F43"/>
    <w:rsid w:val="005A6415"/>
    <w:rsid w:val="005A6FA9"/>
    <w:rsid w:val="006050A2"/>
    <w:rsid w:val="006162A5"/>
    <w:rsid w:val="00624543"/>
    <w:rsid w:val="0063684C"/>
    <w:rsid w:val="00640613"/>
    <w:rsid w:val="006917AB"/>
    <w:rsid w:val="006B008F"/>
    <w:rsid w:val="006D3E49"/>
    <w:rsid w:val="00712BE3"/>
    <w:rsid w:val="00720B10"/>
    <w:rsid w:val="00736334"/>
    <w:rsid w:val="00737B35"/>
    <w:rsid w:val="007811D2"/>
    <w:rsid w:val="007812DD"/>
    <w:rsid w:val="00797AA9"/>
    <w:rsid w:val="007B2167"/>
    <w:rsid w:val="007B21BA"/>
    <w:rsid w:val="007C3D08"/>
    <w:rsid w:val="007D6C3F"/>
    <w:rsid w:val="007D7C83"/>
    <w:rsid w:val="008004D7"/>
    <w:rsid w:val="00814169"/>
    <w:rsid w:val="00846E1B"/>
    <w:rsid w:val="0085317E"/>
    <w:rsid w:val="00886F39"/>
    <w:rsid w:val="00890D6B"/>
    <w:rsid w:val="008A287D"/>
    <w:rsid w:val="008A4093"/>
    <w:rsid w:val="008C3810"/>
    <w:rsid w:val="008D726B"/>
    <w:rsid w:val="00934FDC"/>
    <w:rsid w:val="009A4A05"/>
    <w:rsid w:val="009B38CE"/>
    <w:rsid w:val="009D09CB"/>
    <w:rsid w:val="009D633B"/>
    <w:rsid w:val="009E73E6"/>
    <w:rsid w:val="00A63080"/>
    <w:rsid w:val="00A734C5"/>
    <w:rsid w:val="00AA5263"/>
    <w:rsid w:val="00AB54AB"/>
    <w:rsid w:val="00B023C1"/>
    <w:rsid w:val="00B51E81"/>
    <w:rsid w:val="00B53A78"/>
    <w:rsid w:val="00B57ED7"/>
    <w:rsid w:val="00B72DE4"/>
    <w:rsid w:val="00C017D4"/>
    <w:rsid w:val="00C05D05"/>
    <w:rsid w:val="00C14C92"/>
    <w:rsid w:val="00C1543A"/>
    <w:rsid w:val="00C57CAD"/>
    <w:rsid w:val="00C83B5C"/>
    <w:rsid w:val="00D01FF7"/>
    <w:rsid w:val="00D126D0"/>
    <w:rsid w:val="00D126D5"/>
    <w:rsid w:val="00D144FA"/>
    <w:rsid w:val="00D15207"/>
    <w:rsid w:val="00D66064"/>
    <w:rsid w:val="00DD1C3A"/>
    <w:rsid w:val="00E70A24"/>
    <w:rsid w:val="00E747A7"/>
    <w:rsid w:val="00E85FE8"/>
    <w:rsid w:val="00EE1243"/>
    <w:rsid w:val="00EF44ED"/>
    <w:rsid w:val="00F06D0D"/>
    <w:rsid w:val="00F45AE3"/>
    <w:rsid w:val="00F9366E"/>
    <w:rsid w:val="00FB3F8D"/>
    <w:rsid w:val="00FC1DD9"/>
    <w:rsid w:val="00FC34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1A459"/>
  <w15:chartTrackingRefBased/>
  <w15:docId w15:val="{B9D7E0E2-E102-4833-8936-41D8939D7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F43"/>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6D3E4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ja-JP"/>
      <w14:ligatures w14:val="standardContextual"/>
    </w:rPr>
  </w:style>
  <w:style w:type="paragraph" w:styleId="Heading2">
    <w:name w:val="heading 2"/>
    <w:basedOn w:val="Normal"/>
    <w:next w:val="Normal"/>
    <w:link w:val="Heading2Char"/>
    <w:uiPriority w:val="9"/>
    <w:semiHidden/>
    <w:unhideWhenUsed/>
    <w:qFormat/>
    <w:rsid w:val="006D3E4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6D3E4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6D3E49"/>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ja-JP"/>
      <w14:ligatures w14:val="standardContextual"/>
    </w:rPr>
  </w:style>
  <w:style w:type="paragraph" w:styleId="Heading5">
    <w:name w:val="heading 5"/>
    <w:basedOn w:val="Normal"/>
    <w:next w:val="Normal"/>
    <w:link w:val="Heading5Char"/>
    <w:uiPriority w:val="9"/>
    <w:semiHidden/>
    <w:unhideWhenUsed/>
    <w:qFormat/>
    <w:rsid w:val="006D3E49"/>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ja-JP"/>
      <w14:ligatures w14:val="standardContextual"/>
    </w:rPr>
  </w:style>
  <w:style w:type="paragraph" w:styleId="Heading6">
    <w:name w:val="heading 6"/>
    <w:basedOn w:val="Normal"/>
    <w:next w:val="Normal"/>
    <w:link w:val="Heading6Char"/>
    <w:uiPriority w:val="9"/>
    <w:semiHidden/>
    <w:unhideWhenUsed/>
    <w:qFormat/>
    <w:rsid w:val="006D3E49"/>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6D3E49"/>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6D3E49"/>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6D3E49"/>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E49"/>
    <w:rPr>
      <w:rFonts w:eastAsiaTheme="majorEastAsia" w:cstheme="majorBidi"/>
      <w:color w:val="272727" w:themeColor="text1" w:themeTint="D8"/>
    </w:rPr>
  </w:style>
  <w:style w:type="paragraph" w:styleId="Title">
    <w:name w:val="Title"/>
    <w:basedOn w:val="Normal"/>
    <w:next w:val="Normal"/>
    <w:link w:val="TitleChar"/>
    <w:uiPriority w:val="10"/>
    <w:qFormat/>
    <w:rsid w:val="006D3E49"/>
    <w:pPr>
      <w:spacing w:after="80"/>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6D3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E4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6D3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E49"/>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6D3E49"/>
    <w:rPr>
      <w:i/>
      <w:iCs/>
      <w:color w:val="404040" w:themeColor="text1" w:themeTint="BF"/>
    </w:rPr>
  </w:style>
  <w:style w:type="paragraph" w:styleId="ListParagraph">
    <w:name w:val="List Paragraph"/>
    <w:basedOn w:val="Normal"/>
    <w:uiPriority w:val="34"/>
    <w:qFormat/>
    <w:rsid w:val="006D3E49"/>
    <w:pPr>
      <w:spacing w:after="160" w:line="278" w:lineRule="auto"/>
      <w:ind w:left="720"/>
      <w:contextualSpacing/>
    </w:pPr>
    <w:rPr>
      <w:rFonts w:asciiTheme="minorHAnsi" w:eastAsiaTheme="minorEastAsia" w:hAnsiTheme="minorHAnsi" w:cstheme="minorBidi"/>
      <w:kern w:val="2"/>
      <w:lang w:eastAsia="ja-JP"/>
      <w14:ligatures w14:val="standardContextual"/>
    </w:rPr>
  </w:style>
  <w:style w:type="character" w:styleId="IntenseEmphasis">
    <w:name w:val="Intense Emphasis"/>
    <w:basedOn w:val="DefaultParagraphFont"/>
    <w:uiPriority w:val="21"/>
    <w:qFormat/>
    <w:rsid w:val="006D3E49"/>
    <w:rPr>
      <w:i/>
      <w:iCs/>
      <w:color w:val="0F4761" w:themeColor="accent1" w:themeShade="BF"/>
    </w:rPr>
  </w:style>
  <w:style w:type="paragraph" w:styleId="IntenseQuote">
    <w:name w:val="Intense Quote"/>
    <w:basedOn w:val="Normal"/>
    <w:next w:val="Normal"/>
    <w:link w:val="IntenseQuoteChar"/>
    <w:uiPriority w:val="30"/>
    <w:qFormat/>
    <w:rsid w:val="006D3E4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6D3E49"/>
    <w:rPr>
      <w:i/>
      <w:iCs/>
      <w:color w:val="0F4761" w:themeColor="accent1" w:themeShade="BF"/>
    </w:rPr>
  </w:style>
  <w:style w:type="character" w:styleId="IntenseReference">
    <w:name w:val="Intense Reference"/>
    <w:basedOn w:val="DefaultParagraphFont"/>
    <w:uiPriority w:val="32"/>
    <w:qFormat/>
    <w:rsid w:val="006D3E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2</Pages>
  <Words>871</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25</cp:revision>
  <dcterms:created xsi:type="dcterms:W3CDTF">2026-07-10T17:54:00Z</dcterms:created>
  <dcterms:modified xsi:type="dcterms:W3CDTF">2026-07-10T22:05:00Z</dcterms:modified>
</cp:coreProperties>
</file>