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9FB77" w14:textId="77777777" w:rsidR="00300DC8" w:rsidRDefault="00000000">
      <w:pPr>
        <w:pStyle w:val="Heading1"/>
      </w:pPr>
      <w:r>
        <w:t>Table 1. Input and Output Groups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6"/>
        <w:gridCol w:w="2158"/>
        <w:gridCol w:w="2158"/>
      </w:tblGrid>
      <w:tr w:rsidR="00300DC8" w14:paraId="7EE6E536" w14:textId="77777777">
        <w:tc>
          <w:tcPr>
            <w:tcW w:w="2160" w:type="dxa"/>
          </w:tcPr>
          <w:p w14:paraId="2450FFDD" w14:textId="77777777" w:rsidR="00300DC8" w:rsidRDefault="00000000">
            <w:r>
              <w:t>Group</w:t>
            </w:r>
          </w:p>
        </w:tc>
        <w:tc>
          <w:tcPr>
            <w:tcW w:w="2160" w:type="dxa"/>
          </w:tcPr>
          <w:p w14:paraId="52749009" w14:textId="77777777" w:rsidR="00300DC8" w:rsidRDefault="00000000">
            <w:r>
              <w:t>Units</w:t>
            </w:r>
          </w:p>
        </w:tc>
        <w:tc>
          <w:tcPr>
            <w:tcW w:w="2160" w:type="dxa"/>
          </w:tcPr>
          <w:p w14:paraId="5CC67F70" w14:textId="77777777" w:rsidR="00300DC8" w:rsidRDefault="00000000">
            <w:r>
              <w:t>Represents</w:t>
            </w:r>
          </w:p>
        </w:tc>
        <w:tc>
          <w:tcPr>
            <w:tcW w:w="2160" w:type="dxa"/>
          </w:tcPr>
          <w:p w14:paraId="4613C12E" w14:textId="77777777" w:rsidR="00300DC8" w:rsidRDefault="00000000">
            <w:r>
              <w:t>Unit Meaning</w:t>
            </w:r>
          </w:p>
        </w:tc>
      </w:tr>
      <w:tr w:rsidR="00300DC8" w14:paraId="56413390" w14:textId="77777777">
        <w:tc>
          <w:tcPr>
            <w:tcW w:w="2160" w:type="dxa"/>
          </w:tcPr>
          <w:p w14:paraId="7AF45135" w14:textId="77777777" w:rsidR="00300DC8" w:rsidRDefault="00000000">
            <w:r>
              <w:t>Object Left</w:t>
            </w:r>
          </w:p>
        </w:tc>
        <w:tc>
          <w:tcPr>
            <w:tcW w:w="2160" w:type="dxa"/>
          </w:tcPr>
          <w:p w14:paraId="09DC638E" w14:textId="77777777" w:rsidR="00300DC8" w:rsidRDefault="00000000">
            <w:r>
              <w:t>82</w:t>
            </w:r>
          </w:p>
        </w:tc>
        <w:tc>
          <w:tcPr>
            <w:tcW w:w="2160" w:type="dxa"/>
          </w:tcPr>
          <w:p w14:paraId="66E3F774" w14:textId="77777777" w:rsidR="00300DC8" w:rsidRDefault="00000000">
            <w:r>
              <w:t>Identity of left object</w:t>
            </w:r>
          </w:p>
        </w:tc>
        <w:tc>
          <w:tcPr>
            <w:tcW w:w="2160" w:type="dxa"/>
          </w:tcPr>
          <w:p w14:paraId="5299182C" w14:textId="77777777" w:rsidR="00300DC8" w:rsidRDefault="00000000">
            <w:r>
              <w:t>Each unit corresponds to a unique object identity</w:t>
            </w:r>
          </w:p>
        </w:tc>
      </w:tr>
      <w:tr w:rsidR="00300DC8" w14:paraId="56C45AFF" w14:textId="77777777">
        <w:tc>
          <w:tcPr>
            <w:tcW w:w="2160" w:type="dxa"/>
          </w:tcPr>
          <w:p w14:paraId="1E640484" w14:textId="77777777" w:rsidR="00300DC8" w:rsidRDefault="00000000">
            <w:r>
              <w:t>Object Right</w:t>
            </w:r>
          </w:p>
        </w:tc>
        <w:tc>
          <w:tcPr>
            <w:tcW w:w="2160" w:type="dxa"/>
          </w:tcPr>
          <w:p w14:paraId="7E0DF053" w14:textId="77777777" w:rsidR="00300DC8" w:rsidRDefault="00000000">
            <w:r>
              <w:t>82</w:t>
            </w:r>
          </w:p>
        </w:tc>
        <w:tc>
          <w:tcPr>
            <w:tcW w:w="2160" w:type="dxa"/>
          </w:tcPr>
          <w:p w14:paraId="77C99F14" w14:textId="77777777" w:rsidR="00300DC8" w:rsidRDefault="00000000">
            <w:r>
              <w:t>Identity of right object</w:t>
            </w:r>
          </w:p>
        </w:tc>
        <w:tc>
          <w:tcPr>
            <w:tcW w:w="2160" w:type="dxa"/>
          </w:tcPr>
          <w:p w14:paraId="0CE8B715" w14:textId="77777777" w:rsidR="00300DC8" w:rsidRDefault="00000000">
            <w:r>
              <w:t>Each unit corresponds to a unique object identity</w:t>
            </w:r>
          </w:p>
        </w:tc>
      </w:tr>
      <w:tr w:rsidR="00300DC8" w14:paraId="68FBB164" w14:textId="77777777">
        <w:tc>
          <w:tcPr>
            <w:tcW w:w="2160" w:type="dxa"/>
          </w:tcPr>
          <w:p w14:paraId="45E3D595" w14:textId="77777777" w:rsidR="00300DC8" w:rsidRDefault="00000000">
            <w:r>
              <w:t>Horizontal Position</w:t>
            </w:r>
          </w:p>
        </w:tc>
        <w:tc>
          <w:tcPr>
            <w:tcW w:w="2160" w:type="dxa"/>
          </w:tcPr>
          <w:p w14:paraId="50859303" w14:textId="77777777" w:rsidR="00300DC8" w:rsidRDefault="00000000">
            <w:r>
              <w:t>6</w:t>
            </w:r>
          </w:p>
        </w:tc>
        <w:tc>
          <w:tcPr>
            <w:tcW w:w="2160" w:type="dxa"/>
          </w:tcPr>
          <w:p w14:paraId="2F65CAC9" w14:textId="77777777" w:rsidR="00300DC8" w:rsidRDefault="00000000">
            <w:r>
              <w:t>Relative horizontal position of the left object</w:t>
            </w:r>
          </w:p>
        </w:tc>
        <w:tc>
          <w:tcPr>
            <w:tcW w:w="2160" w:type="dxa"/>
          </w:tcPr>
          <w:p w14:paraId="6F213BB0" w14:textId="77777777" w:rsidR="00300DC8" w:rsidRDefault="00000000">
            <w:r>
              <w:t>Position 1–6 in network space</w:t>
            </w:r>
          </w:p>
        </w:tc>
      </w:tr>
      <w:tr w:rsidR="00300DC8" w14:paraId="2FBD1637" w14:textId="77777777">
        <w:tc>
          <w:tcPr>
            <w:tcW w:w="2160" w:type="dxa"/>
          </w:tcPr>
          <w:p w14:paraId="1AD13D3F" w14:textId="77777777" w:rsidR="00300DC8" w:rsidRDefault="00000000">
            <w:r>
              <w:t>Obstacle Horizontal Position</w:t>
            </w:r>
          </w:p>
        </w:tc>
        <w:tc>
          <w:tcPr>
            <w:tcW w:w="2160" w:type="dxa"/>
          </w:tcPr>
          <w:p w14:paraId="68274D49" w14:textId="77777777" w:rsidR="00300DC8" w:rsidRDefault="00000000">
            <w:r>
              <w:t>3</w:t>
            </w:r>
          </w:p>
        </w:tc>
        <w:tc>
          <w:tcPr>
            <w:tcW w:w="2160" w:type="dxa"/>
          </w:tcPr>
          <w:p w14:paraId="46CCDA96" w14:textId="77777777" w:rsidR="00300DC8" w:rsidRDefault="00000000">
            <w:r>
              <w:t>Horizontal location of obstacle</w:t>
            </w:r>
          </w:p>
        </w:tc>
        <w:tc>
          <w:tcPr>
            <w:tcW w:w="2160" w:type="dxa"/>
          </w:tcPr>
          <w:p w14:paraId="3BEA8A01" w14:textId="77777777" w:rsidR="00300DC8" w:rsidRDefault="00000000">
            <w:r>
              <w:t>Absent, Central, Peripheral</w:t>
            </w:r>
          </w:p>
        </w:tc>
      </w:tr>
      <w:tr w:rsidR="00300DC8" w14:paraId="2800FE1E" w14:textId="77777777">
        <w:tc>
          <w:tcPr>
            <w:tcW w:w="2160" w:type="dxa"/>
          </w:tcPr>
          <w:p w14:paraId="040A0B42" w14:textId="77777777" w:rsidR="00300DC8" w:rsidRDefault="00000000">
            <w:r>
              <w:t>Obstacle Height</w:t>
            </w:r>
          </w:p>
        </w:tc>
        <w:tc>
          <w:tcPr>
            <w:tcW w:w="2160" w:type="dxa"/>
          </w:tcPr>
          <w:p w14:paraId="105E9D33" w14:textId="77777777" w:rsidR="00300DC8" w:rsidRDefault="00000000">
            <w:r>
              <w:t>5</w:t>
            </w:r>
          </w:p>
        </w:tc>
        <w:tc>
          <w:tcPr>
            <w:tcW w:w="2160" w:type="dxa"/>
          </w:tcPr>
          <w:p w14:paraId="18C1662D" w14:textId="77777777" w:rsidR="00300DC8" w:rsidRDefault="00000000">
            <w:r>
              <w:t>Height of obstacle</w:t>
            </w:r>
          </w:p>
        </w:tc>
        <w:tc>
          <w:tcPr>
            <w:tcW w:w="2160" w:type="dxa"/>
          </w:tcPr>
          <w:p w14:paraId="4E798C1C" w14:textId="77777777" w:rsidR="00300DC8" w:rsidRDefault="00000000">
            <w:r>
              <w:t>No obstacle; Heights 1–4</w:t>
            </w:r>
          </w:p>
        </w:tc>
      </w:tr>
      <w:tr w:rsidR="00300DC8" w14:paraId="73760D54" w14:textId="77777777">
        <w:tc>
          <w:tcPr>
            <w:tcW w:w="2160" w:type="dxa"/>
          </w:tcPr>
          <w:p w14:paraId="4921869C" w14:textId="77777777" w:rsidR="00300DC8" w:rsidRDefault="00000000">
            <w:r>
              <w:t>Arc Apex–Obstacle Gap</w:t>
            </w:r>
          </w:p>
        </w:tc>
        <w:tc>
          <w:tcPr>
            <w:tcW w:w="2160" w:type="dxa"/>
          </w:tcPr>
          <w:p w14:paraId="2635F3FA" w14:textId="77777777" w:rsidR="00300DC8" w:rsidRDefault="00000000">
            <w:r>
              <w:t>3</w:t>
            </w:r>
          </w:p>
        </w:tc>
        <w:tc>
          <w:tcPr>
            <w:tcW w:w="2160" w:type="dxa"/>
          </w:tcPr>
          <w:p w14:paraId="7EDD8779" w14:textId="77777777" w:rsidR="00300DC8" w:rsidRDefault="00000000">
            <w:r>
              <w:t>Clearance between obstacle and arc apex</w:t>
            </w:r>
          </w:p>
        </w:tc>
        <w:tc>
          <w:tcPr>
            <w:tcW w:w="2160" w:type="dxa"/>
          </w:tcPr>
          <w:p w14:paraId="13A31C01" w14:textId="77777777" w:rsidR="00300DC8" w:rsidRDefault="00000000">
            <w:r>
              <w:t>No separation, Small separation, Large separation</w:t>
            </w:r>
          </w:p>
        </w:tc>
      </w:tr>
      <w:tr w:rsidR="00300DC8" w14:paraId="4B96042C" w14:textId="77777777">
        <w:tc>
          <w:tcPr>
            <w:tcW w:w="2160" w:type="dxa"/>
          </w:tcPr>
          <w:p w14:paraId="12EA4DD9" w14:textId="77777777" w:rsidR="00300DC8" w:rsidRDefault="00000000">
            <w:r>
              <w:t>Spatial Adjacency</w:t>
            </w:r>
          </w:p>
        </w:tc>
        <w:tc>
          <w:tcPr>
            <w:tcW w:w="2160" w:type="dxa"/>
          </w:tcPr>
          <w:p w14:paraId="41B93AE6" w14:textId="77777777" w:rsidR="00300DC8" w:rsidRDefault="00000000">
            <w:r>
              <w:t>1</w:t>
            </w:r>
          </w:p>
        </w:tc>
        <w:tc>
          <w:tcPr>
            <w:tcW w:w="2160" w:type="dxa"/>
          </w:tcPr>
          <w:p w14:paraId="7A1564D0" w14:textId="77777777" w:rsidR="00300DC8" w:rsidRDefault="00000000">
            <w:r>
              <w:t>Whether the two objects are adjacent</w:t>
            </w:r>
          </w:p>
        </w:tc>
        <w:tc>
          <w:tcPr>
            <w:tcW w:w="2160" w:type="dxa"/>
          </w:tcPr>
          <w:p w14:paraId="21C988E9" w14:textId="77777777" w:rsidR="00300DC8" w:rsidRDefault="00000000">
            <w:r>
              <w:t>Off/On</w:t>
            </w:r>
          </w:p>
        </w:tc>
      </w:tr>
      <w:tr w:rsidR="00300DC8" w14:paraId="316D9823" w14:textId="77777777">
        <w:tc>
          <w:tcPr>
            <w:tcW w:w="2160" w:type="dxa"/>
          </w:tcPr>
          <w:p w14:paraId="552AE84C" w14:textId="77777777" w:rsidR="00300DC8" w:rsidRDefault="00000000">
            <w:r>
              <w:t>Arc Peak Height</w:t>
            </w:r>
          </w:p>
        </w:tc>
        <w:tc>
          <w:tcPr>
            <w:tcW w:w="2160" w:type="dxa"/>
          </w:tcPr>
          <w:p w14:paraId="6A1E7D0E" w14:textId="77777777" w:rsidR="00300DC8" w:rsidRDefault="00000000">
            <w:r>
              <w:t>5</w:t>
            </w:r>
          </w:p>
        </w:tc>
        <w:tc>
          <w:tcPr>
            <w:tcW w:w="2160" w:type="dxa"/>
          </w:tcPr>
          <w:p w14:paraId="2EB06CEF" w14:textId="77777777" w:rsidR="00300DC8" w:rsidRDefault="00000000">
            <w:r>
              <w:t>Maximum height of arced trajectory</w:t>
            </w:r>
          </w:p>
        </w:tc>
        <w:tc>
          <w:tcPr>
            <w:tcW w:w="2160" w:type="dxa"/>
          </w:tcPr>
          <w:p w14:paraId="414FE76A" w14:textId="77777777" w:rsidR="00300DC8" w:rsidRDefault="00000000">
            <w:r>
              <w:t>No arc; Heights 1–4</w:t>
            </w:r>
          </w:p>
        </w:tc>
      </w:tr>
      <w:tr w:rsidR="00300DC8" w14:paraId="152C3065" w14:textId="77777777">
        <w:tc>
          <w:tcPr>
            <w:tcW w:w="2160" w:type="dxa"/>
          </w:tcPr>
          <w:p w14:paraId="54724D42" w14:textId="77777777" w:rsidR="00300DC8" w:rsidRDefault="00000000">
            <w:r>
              <w:t>Kinematic Motion Type</w:t>
            </w:r>
          </w:p>
        </w:tc>
        <w:tc>
          <w:tcPr>
            <w:tcW w:w="2160" w:type="dxa"/>
          </w:tcPr>
          <w:p w14:paraId="400AAEF3" w14:textId="77777777" w:rsidR="00300DC8" w:rsidRDefault="00000000">
            <w:r>
              <w:t>2</w:t>
            </w:r>
          </w:p>
        </w:tc>
        <w:tc>
          <w:tcPr>
            <w:tcW w:w="2160" w:type="dxa"/>
          </w:tcPr>
          <w:p w14:paraId="74E66F2D" w14:textId="77777777" w:rsidR="00300DC8" w:rsidRDefault="00000000">
            <w:r>
              <w:t>Type of motion</w:t>
            </w:r>
          </w:p>
        </w:tc>
        <w:tc>
          <w:tcPr>
            <w:tcW w:w="2160" w:type="dxa"/>
          </w:tcPr>
          <w:p w14:paraId="4743F574" w14:textId="77777777" w:rsidR="00300DC8" w:rsidRDefault="00000000">
            <w:r>
              <w:t>Linear, Arced</w:t>
            </w:r>
          </w:p>
        </w:tc>
      </w:tr>
      <w:tr w:rsidR="00300DC8" w14:paraId="1E96D519" w14:textId="77777777">
        <w:tc>
          <w:tcPr>
            <w:tcW w:w="2160" w:type="dxa"/>
          </w:tcPr>
          <w:p w14:paraId="5B495095" w14:textId="77777777" w:rsidR="00300DC8" w:rsidRDefault="00000000">
            <w:r>
              <w:t>Surface Property Left</w:t>
            </w:r>
          </w:p>
        </w:tc>
        <w:tc>
          <w:tcPr>
            <w:tcW w:w="2160" w:type="dxa"/>
          </w:tcPr>
          <w:p w14:paraId="26A53F52" w14:textId="77777777" w:rsidR="00300DC8" w:rsidRDefault="00000000">
            <w:r>
              <w:t>2</w:t>
            </w:r>
          </w:p>
        </w:tc>
        <w:tc>
          <w:tcPr>
            <w:tcW w:w="2160" w:type="dxa"/>
          </w:tcPr>
          <w:p w14:paraId="2C7AE270" w14:textId="77777777" w:rsidR="00300DC8" w:rsidRDefault="00000000">
            <w:r>
              <w:t>Surface features of left object</w:t>
            </w:r>
          </w:p>
        </w:tc>
        <w:tc>
          <w:tcPr>
            <w:tcW w:w="2160" w:type="dxa"/>
          </w:tcPr>
          <w:p w14:paraId="014DBEA1" w14:textId="77777777" w:rsidR="00300DC8" w:rsidRDefault="00000000">
            <w:r>
              <w:t>Animate-like, Inanimate-like</w:t>
            </w:r>
          </w:p>
        </w:tc>
      </w:tr>
      <w:tr w:rsidR="00300DC8" w14:paraId="2C423CE1" w14:textId="77777777">
        <w:tc>
          <w:tcPr>
            <w:tcW w:w="2160" w:type="dxa"/>
          </w:tcPr>
          <w:p w14:paraId="1B79D2D0" w14:textId="77777777" w:rsidR="00300DC8" w:rsidRDefault="00000000">
            <w:r>
              <w:t>Surface Property Right</w:t>
            </w:r>
          </w:p>
        </w:tc>
        <w:tc>
          <w:tcPr>
            <w:tcW w:w="2160" w:type="dxa"/>
          </w:tcPr>
          <w:p w14:paraId="2B99336B" w14:textId="77777777" w:rsidR="00300DC8" w:rsidRDefault="00000000">
            <w:r>
              <w:t>2</w:t>
            </w:r>
          </w:p>
        </w:tc>
        <w:tc>
          <w:tcPr>
            <w:tcW w:w="2160" w:type="dxa"/>
          </w:tcPr>
          <w:p w14:paraId="2F565465" w14:textId="77777777" w:rsidR="00300DC8" w:rsidRDefault="00000000">
            <w:r>
              <w:t>Surface features of right object</w:t>
            </w:r>
          </w:p>
        </w:tc>
        <w:tc>
          <w:tcPr>
            <w:tcW w:w="2160" w:type="dxa"/>
          </w:tcPr>
          <w:p w14:paraId="1DF07196" w14:textId="77777777" w:rsidR="00300DC8" w:rsidRDefault="00000000">
            <w:r>
              <w:t>Animate-like, Inanimate-like</w:t>
            </w:r>
          </w:p>
        </w:tc>
      </w:tr>
    </w:tbl>
    <w:p w14:paraId="04265A79" w14:textId="77777777" w:rsidR="00300DC8" w:rsidRDefault="00000000">
      <w:r>
        <w:t>Note. Group names correspond to those shown in Figure 5. Localist encoding was used throughout, such that only one unit within a group was active at a given time step (except where noted).</w:t>
      </w:r>
    </w:p>
    <w:sectPr w:rsidR="00300D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8355409">
    <w:abstractNumId w:val="8"/>
  </w:num>
  <w:num w:numId="2" w16cid:durableId="116604877">
    <w:abstractNumId w:val="6"/>
  </w:num>
  <w:num w:numId="3" w16cid:durableId="1089499052">
    <w:abstractNumId w:val="5"/>
  </w:num>
  <w:num w:numId="4" w16cid:durableId="418646640">
    <w:abstractNumId w:val="4"/>
  </w:num>
  <w:num w:numId="5" w16cid:durableId="1270891428">
    <w:abstractNumId w:val="7"/>
  </w:num>
  <w:num w:numId="6" w16cid:durableId="411005022">
    <w:abstractNumId w:val="3"/>
  </w:num>
  <w:num w:numId="7" w16cid:durableId="1410887036">
    <w:abstractNumId w:val="2"/>
  </w:num>
  <w:num w:numId="8" w16cid:durableId="1231427971">
    <w:abstractNumId w:val="1"/>
  </w:num>
  <w:num w:numId="9" w16cid:durableId="1810708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0DC8"/>
    <w:rsid w:val="00301A78"/>
    <w:rsid w:val="00326F90"/>
    <w:rsid w:val="008F5A7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B8E6C7"/>
  <w14:defaultImageDpi w14:val="300"/>
  <w15:docId w15:val="{5505E963-589E-4AD6-BB02-45AB0050C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Benton, Deon</cp:lastModifiedBy>
  <cp:revision>2</cp:revision>
  <dcterms:created xsi:type="dcterms:W3CDTF">2026-06-20T03:43:00Z</dcterms:created>
  <dcterms:modified xsi:type="dcterms:W3CDTF">2026-06-20T03:43:00Z</dcterms:modified>
  <cp:category/>
</cp:coreProperties>
</file>