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77777777"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77777777"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“How saliva becomes a cue to 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0647A827"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w:t>
      </w:r>
      <w:proofErr w:type="gramStart"/>
      <w:r w:rsidRPr="00A578FB">
        <w:rPr>
          <w:rFonts w:ascii="Times New Roman" w:hAnsi="Times New Roman" w:cs="Times New Roman"/>
        </w:rPr>
        <w:t>face</w:t>
      </w:r>
      <w:proofErr w:type="gramEnd"/>
      <w:r w:rsidRPr="00A578FB">
        <w:rPr>
          <w:rFonts w:ascii="Times New Roman" w:hAnsi="Times New Roman" w:cs="Times New Roman"/>
        </w:rPr>
        <w:t xml:space="preserv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a cue of relationship closeness: infants expected individuals who shared saliva to comfort one another during distress.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xml:space="preserve">, these representations become integrated into a common representation that supports bidirectional expectations. In </w:t>
      </w:r>
      <w:proofErr w:type="gramStart"/>
      <w:r w:rsidRPr="00A578FB">
        <w:rPr>
          <w:rFonts w:ascii="Times New Roman" w:hAnsi="Times New Roman" w:cs="Times New Roman"/>
        </w:rPr>
        <w:t>a first</w:t>
      </w:r>
      <w:proofErr w:type="gramEnd"/>
      <w:r w:rsidRPr="00A578FB">
        <w:rPr>
          <w:rFonts w:ascii="Times New Roman" w:hAnsi="Times New Roman" w:cs="Times New Roman"/>
        </w:rPr>
        <w:t xml:space="preserve"> simulation, we show that when this proposal is implemented in a connectionist computational model, the model 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We argue that this latter result serves a behavioral prediction </w:t>
      </w:r>
      <w:r w:rsidRPr="00A578FB">
        <w:rPr>
          <w:rFonts w:ascii="Times New Roman" w:hAnsi="Times New Roman" w:cs="Times New Roman"/>
        </w:rPr>
        <w:t xml:space="preserve">that can be tested in future infant studies. </w:t>
      </w:r>
      <w:r w:rsidR="004600F6">
        <w:rPr>
          <w:rFonts w:ascii="Times New Roman" w:hAnsi="Times New Roman" w:cs="Times New Roman"/>
        </w:rPr>
        <w:t>Overall, t</w:t>
      </w:r>
      <w:r w:rsidRPr="00A578FB">
        <w:rPr>
          <w:rFonts w:ascii="Times New Roman" w:hAnsi="Times New Roman" w:cs="Times New Roman"/>
        </w:rPr>
        <w:t>hese results demonstrate that domain-general associative learning is sufficient to explain</w:t>
      </w:r>
      <w:r w:rsidR="004600F6">
        <w:rPr>
          <w:rFonts w:ascii="Times New Roman" w:hAnsi="Times New Roman" w:cs="Times New Roman"/>
        </w:rPr>
        <w:t xml:space="preserve"> how</w:t>
      </w:r>
      <w:r w:rsidRPr="00A578FB">
        <w:rPr>
          <w:rFonts w:ascii="Times New Roman" w:hAnsi="Times New Roman" w:cs="Times New Roman"/>
        </w:rPr>
        <w:t xml:space="preserve"> </w:t>
      </w:r>
      <w:r w:rsidR="004600F6">
        <w:rPr>
          <w:rFonts w:ascii="Times New Roman" w:hAnsi="Times New Roman" w:cs="Times New Roman"/>
        </w:rPr>
        <w:t xml:space="preserve">infants’ knowledge about the social meaning of saliva sharing might develop.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“How saliva becomes a cue to comfort”</w:t>
      </w:r>
    </w:p>
    <w:bookmarkEnd w:id="0"/>
    <w:p w14:paraId="0D7D5475" w14:textId="3F6A291B" w:rsidR="0046384C"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C1432" w:rsidRPr="00EC1432">
        <w:rPr>
          <w:rFonts w:ascii="Times New Roman" w:eastAsia="Times New Roman" w:hAnsi="Times New Roman" w:cs="Times New Roman"/>
        </w:rPr>
        <w:t>Preverbal infants face many challenges</w:t>
      </w:r>
      <w:r w:rsidR="00EC1432">
        <w:rPr>
          <w:rFonts w:ascii="Times New Roman" w:eastAsia="Times New Roman" w:hAnsi="Times New Roman" w:cs="Times New Roman"/>
        </w:rPr>
        <w:t xml:space="preserve">. </w:t>
      </w:r>
      <w:r w:rsidR="000355C4">
        <w:rPr>
          <w:rFonts w:ascii="Times New Roman" w:eastAsia="Times New Roman" w:hAnsi="Times New Roman" w:cs="Times New Roman"/>
        </w:rPr>
        <w:t>One of the more formidable ones is</w:t>
      </w:r>
      <w:r w:rsidR="00EC1432" w:rsidRPr="00EC1432">
        <w:rPr>
          <w:rFonts w:ascii="Times New Roman" w:eastAsia="Times New Roman" w:hAnsi="Times New Roman" w:cs="Times New Roman"/>
        </w:rPr>
        <w:t xml:space="preserve"> discovering </w:t>
      </w:r>
      <w:r w:rsidR="00C11374">
        <w:rPr>
          <w:rFonts w:ascii="Times New Roman" w:eastAsia="Times New Roman" w:hAnsi="Times New Roman" w:cs="Times New Roman"/>
        </w:rPr>
        <w:t>the strength or</w:t>
      </w:r>
      <w:r w:rsidR="00EC1432" w:rsidRPr="00EC1432">
        <w:rPr>
          <w:rFonts w:ascii="Times New Roman" w:eastAsia="Times New Roman" w:hAnsi="Times New Roman" w:cs="Times New Roman"/>
        </w:rPr>
        <w:t xml:space="preserve"> </w:t>
      </w:r>
      <w:r w:rsidR="00EC1432">
        <w:rPr>
          <w:rFonts w:ascii="Times New Roman" w:eastAsia="Times New Roman" w:hAnsi="Times New Roman" w:cs="Times New Roman"/>
        </w:rPr>
        <w:t>“thickness”</w:t>
      </w:r>
      <w:r w:rsidR="00C11374">
        <w:rPr>
          <w:rFonts w:ascii="Times New Roman" w:eastAsia="Times New Roman" w:hAnsi="Times New Roman" w:cs="Times New Roman"/>
        </w:rPr>
        <w:t xml:space="preserve"> of various relations</w:t>
      </w:r>
      <w:r w:rsidR="00EC1432">
        <w:rPr>
          <w:rFonts w:ascii="Times New Roman" w:eastAsia="Times New Roman" w:hAnsi="Times New Roman" w:cs="Times New Roman"/>
        </w:rPr>
        <w:t>.</w:t>
      </w:r>
      <w:r w:rsidR="00EC1432" w:rsidRPr="00EC1432">
        <w:rPr>
          <w:rFonts w:ascii="Times New Roman" w:eastAsia="Times New Roman" w:hAnsi="Times New Roman" w:cs="Times New Roman"/>
        </w:rPr>
        <w:t xml:space="preserve"> 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4574E7" w:rsidRPr="004574E7">
        <w:rPr>
          <w:rFonts w:ascii="Times New Roman" w:eastAsia="Times New Roman" w:hAnsi="Times New Roman" w:cs="Times New Roman"/>
        </w:rPr>
        <w:t>By understanding who is in a thick relationship and who is not, infants can begin to make predictions about how in- and outgroup members of those relationships will behave in the future. For example, a father might be expected to pick up his child if they are crying, but it would be incongruous for him to do the same with</w:t>
      </w:r>
      <w:r w:rsidR="000355C4">
        <w:rPr>
          <w:rFonts w:ascii="Times New Roman" w:eastAsia="Times New Roman" w:hAnsi="Times New Roman" w:cs="Times New Roman"/>
        </w:rPr>
        <w:t xml:space="preserve"> another child</w:t>
      </w:r>
      <w:r w:rsidR="004574E7" w:rsidRPr="004574E7">
        <w:rPr>
          <w:rFonts w:ascii="Times New Roman" w:eastAsia="Times New Roman" w:hAnsi="Times New Roman" w:cs="Times New Roman"/>
        </w:rPr>
        <w:t>.</w:t>
      </w:r>
    </w:p>
    <w:p w14:paraId="1C1DBB56" w14:textId="7B7D75A9"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Given that evaluating and predicting how someone will behave towards another person in the future partially depends on knowing the kind of relationship that they are in and its thickness, an open question concerns how infants solve these interrelated obstacles. One proposal for how infants might overcome </w:t>
      </w:r>
      <w:r w:rsidR="00425DE4">
        <w:rPr>
          <w:rFonts w:ascii="Times New Roman" w:eastAsia="Times New Roman" w:hAnsi="Times New Roman" w:cs="Times New Roman"/>
        </w:rPr>
        <w:t>them</w:t>
      </w:r>
      <w:r>
        <w:rPr>
          <w:rFonts w:ascii="Times New Roman" w:eastAsia="Times New Roman" w:hAnsi="Times New Roman" w:cs="Times New Roman"/>
        </w:rPr>
        <w:t xml:space="preserve"> is to use external cues to infer not only the existence of a relationship but its strength. A promising candidate for such a cue is saliva. Paradigmatic examples of real-world saliva sharing include sharing food, beverages, and utensils. There are at least two reasons why saliva sharing </w:t>
      </w:r>
      <w:r w:rsidR="00F71062">
        <w:rPr>
          <w:rFonts w:ascii="Times New Roman" w:eastAsia="Times New Roman" w:hAnsi="Times New Roman" w:cs="Times New Roman"/>
        </w:rPr>
        <w:t>represents</w:t>
      </w:r>
      <w:r w:rsidR="00EF7ABC">
        <w:rPr>
          <w:rFonts w:ascii="Times New Roman" w:eastAsia="Times New Roman" w:hAnsi="Times New Roman" w:cs="Times New Roman"/>
        </w:rPr>
        <w:t xml:space="preserve"> a</w:t>
      </w:r>
      <w:r>
        <w:rPr>
          <w:rFonts w:ascii="Times New Roman" w:eastAsia="Times New Roman" w:hAnsi="Times New Roman" w:cs="Times New Roman"/>
        </w:rPr>
        <w:t xml:space="preserve"> promising cue. The first is that the act of sharing saliva with another person may have predictive validity for other actions. For example, individuals who share saliva should be more likely than non-saliva-sharers to invest in one another, be emotionally responsive, provide comfort and care during illness or distress, engage in physical affection, and cooperate in everyday tasks. The second reason is that, compared to many culturally specific practices that can signal relationship closeness (e.g., bowing, cheek-kissing, etc.), saliva sharing occurs across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world’s cultures, which may mean that it functions as a universal indicator that two individuals share a thick relation. </w:t>
      </w:r>
    </w:p>
    <w:p w14:paraId="3BA899E0" w14:textId="5D0A4C28"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recent study 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to relationship thickness</w:t>
      </w:r>
      <w:r>
        <w:rPr>
          <w:rFonts w:ascii="Times New Roman" w:eastAsia="Times New Roman" w:hAnsi="Times New Roman" w:cs="Times New Roman"/>
        </w:rPr>
        <w:t xml:space="preserve"> </w:t>
      </w:r>
      <w:r w:rsidR="0046384C">
        <w:rPr>
          <w:rFonts w:ascii="Times New Roman" w:eastAsia="Times New Roman" w:hAnsi="Times New Roman" w:cs="Times New Roman"/>
        </w:rPr>
        <w:t>and whether such sharing makes actions like comforting when distressed more likely</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tested </w:t>
      </w:r>
      <w:r>
        <w:rPr>
          <w:rFonts w:ascii="Times New Roman" w:eastAsia="Times New Roman" w:hAnsi="Times New Roman" w:cs="Times New Roman"/>
        </w:rPr>
        <w:t xml:space="preserve">infants and </w:t>
      </w:r>
      <w:r w:rsidR="0046384C">
        <w:rPr>
          <w:rFonts w:ascii="Times New Roman" w:eastAsia="Times New Roman" w:hAnsi="Times New Roman" w:cs="Times New Roman"/>
        </w:rPr>
        <w:t xml:space="preserve">children, here we focus on the infant experiments. The rationale for this is that unlike children who can be explicitly told who is in a relationship and </w:t>
      </w:r>
      <w:r w:rsidR="00DF407F">
        <w:rPr>
          <w:rFonts w:ascii="Times New Roman" w:eastAsia="Times New Roman" w:hAnsi="Times New Roman" w:cs="Times New Roman"/>
        </w:rPr>
        <w:t>what its strength</w:t>
      </w:r>
      <w:r w:rsidR="0046384C">
        <w:rPr>
          <w:rFonts w:ascii="Times New Roman" w:eastAsia="Times New Roman" w:hAnsi="Times New Roman" w:cs="Times New Roman"/>
        </w:rPr>
        <w:t xml:space="preserve"> is, infants must rely on observable cues to make inferences about relationship closeness. Thus, infants’ behavior in this study can provide insight into the developmental origins of the ability to identify close relationships and make predictions about how members of such relationships should behave towards one another in the future. In one experiment (i.e., Exp. 2B), 8½- to 10-month-old infants were shown an event in which a puppet, which was positioned between two actresses, either ate from the same orange slice as one of the actresses or shared a ball with the other actress. The former event was used to denote saliva-sharing. Infants then saw the same puppet express distress; that is, the puppet appeared as though it was crying.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then </w:t>
      </w:r>
      <w:r w:rsidR="003E7415">
        <w:rPr>
          <w:rFonts w:ascii="Times New Roman" w:eastAsia="Times New Roman" w:hAnsi="Times New Roman" w:cs="Times New Roman"/>
        </w:rPr>
        <w:t xml:space="preserve">they </w:t>
      </w:r>
      <w:r w:rsidR="0046384C">
        <w:rPr>
          <w:rFonts w:ascii="Times New Roman" w:eastAsia="Times New Roman" w:hAnsi="Times New Roman" w:cs="Times New Roman"/>
        </w:rPr>
        <w:t xml:space="preserve">should look longest and first at the actress that ate from the same orange slice as the puppet. This is what Thomas et al. (2022) found. </w:t>
      </w:r>
    </w:p>
    <w:p w14:paraId="4E23F2BA" w14:textId="134C8658"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w:t>
      </w:r>
      <w:r w:rsidR="004A7927">
        <w:rPr>
          <w:rFonts w:ascii="Times New Roman" w:eastAsia="Times New Roman" w:hAnsi="Times New Roman" w:cs="Times New Roman"/>
        </w:rPr>
        <w:t xml:space="preserve"> </w:t>
      </w:r>
      <w:r>
        <w:rPr>
          <w:rFonts w:ascii="Times New Roman" w:eastAsia="Times New Roman" w:hAnsi="Times New Roman" w:cs="Times New Roman"/>
        </w:rPr>
        <w:t xml:space="preserve">even if the original puppet was replaced with a new puppet. This would suggest that infants expect food sharers to comfort </w:t>
      </w:r>
      <w:r w:rsidRPr="003C0B14">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addressed this concern in Experiment 2D by replacing the original puppet with a new puppet </w:t>
      </w:r>
      <w:r w:rsidR="00B54C74">
        <w:rPr>
          <w:rFonts w:ascii="Times New Roman" w:eastAsia="Times New Roman" w:hAnsi="Times New Roman" w:cs="Times New Roman"/>
        </w:rPr>
        <w:t xml:space="preserve">at the beginning of </w:t>
      </w:r>
      <w:r>
        <w:rPr>
          <w:rFonts w:ascii="Times New Roman" w:eastAsia="Times New Roman" w:hAnsi="Times New Roman" w:cs="Times New Roman"/>
        </w:rPr>
        <w:t>the distress event. They found that infants looked equally long at both actresses when the new puppet was in distress. This suggests that infants expect</w:t>
      </w:r>
      <w:r w:rsidR="00C635ED">
        <w:rPr>
          <w:rFonts w:ascii="Times New Roman" w:eastAsia="Times New Roman" w:hAnsi="Times New Roman" w:cs="Times New Roman"/>
        </w:rPr>
        <w:t>ed</w:t>
      </w:r>
      <w:r>
        <w:rPr>
          <w:rFonts w:ascii="Times New Roman" w:eastAsia="Times New Roman" w:hAnsi="Times New Roman" w:cs="Times New Roman"/>
        </w:rPr>
        <w:t xml:space="preserve"> saliva-sharers to comfort their saliva-</w:t>
      </w:r>
      <w:r>
        <w:rPr>
          <w:rFonts w:ascii="Times New Roman" w:eastAsia="Times New Roman" w:hAnsi="Times New Roman" w:cs="Times New Roman"/>
        </w:rPr>
        <w:lastRenderedPageBreak/>
        <w:t xml:space="preserve">sharing partners when those partners are distressed rather than to comfort distressed individuals generally. </w:t>
      </w:r>
    </w:p>
    <w:p w14:paraId="5423A6EE" w14:textId="22A2892A" w:rsidR="0046384C" w:rsidRDefault="0046384C" w:rsidP="0046384C">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F55B9F">
        <w:rPr>
          <w:rFonts w:ascii="Times New Roman" w:eastAsia="Times New Roman" w:hAnsi="Times New Roman" w:cs="Times New Roman"/>
        </w:rPr>
        <w:t>the final infant study (</w:t>
      </w:r>
      <w:r>
        <w:rPr>
          <w:rFonts w:ascii="Times New Roman" w:eastAsia="Times New Roman" w:hAnsi="Times New Roman" w:cs="Times New Roman"/>
        </w:rPr>
        <w:t>Experiment 3B</w:t>
      </w:r>
      <w:r w:rsidR="00F55B9F">
        <w:rPr>
          <w:rFonts w:ascii="Times New Roman" w:eastAsia="Times New Roman" w:hAnsi="Times New Roman" w:cs="Times New Roman"/>
        </w:rPr>
        <w:t>)</w:t>
      </w:r>
      <w:r w:rsidRPr="007C6C81">
        <w:rPr>
          <w:rFonts w:ascii="Times New Roman" w:eastAsia="Times New Roman" w:hAnsi="Times New Roman" w:cs="Times New Roman"/>
        </w:rPr>
        <w:t>, Thomas et al. (2022)</w:t>
      </w:r>
      <w:r>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 xml:space="preserve">saliva sharing specifically rather than food sharing generally. </w:t>
      </w:r>
      <w:r w:rsidR="002C0452">
        <w:rPr>
          <w:rFonts w:ascii="Times New Roman" w:eastAsia="Times New Roman" w:hAnsi="Times New Roman" w:cs="Times New Roman"/>
        </w:rPr>
        <w:t>They</w:t>
      </w:r>
      <w:r>
        <w:rPr>
          <w:rFonts w:ascii="Times New Roman" w:eastAsia="Times New Roman" w:hAnsi="Times New Roman" w:cs="Times New Roman"/>
        </w:rPr>
        <w:t xml:space="preserve"> tested this idea by showing infants a video in which a central actress—who was flanked by two puppets—placed her finger into her mouth, rotated it, and then placed it into one of the puppet’s mouths. The actress then placed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longest and </w:t>
      </w:r>
      <w:r>
        <w:rPr>
          <w:rFonts w:ascii="Times New Roman" w:eastAsia="Times New Roman" w:hAnsi="Times New Roman" w:cs="Times New Roman"/>
        </w:rPr>
        <w:t xml:space="preserve">first. Although infants’ first looks were split evenly between both puppets, </w:t>
      </w:r>
      <w:r w:rsidR="00287FC4">
        <w:rPr>
          <w:rFonts w:ascii="Times New Roman" w:eastAsia="Times New Roman" w:hAnsi="Times New Roman" w:cs="Times New Roman"/>
        </w:rPr>
        <w:t xml:space="preserve">they </w:t>
      </w:r>
      <w:r>
        <w:rPr>
          <w:rFonts w:ascii="Times New Roman" w:eastAsia="Times New Roman" w:hAnsi="Times New Roman" w:cs="Times New Roman"/>
        </w:rPr>
        <w:t xml:space="preserve">did look longer at the puppet with whom the actress shared saliva. </w:t>
      </w:r>
      <w:r w:rsidRPr="00CB59D1">
        <w:rPr>
          <w:rFonts w:ascii="Times New Roman" w:eastAsia="Times New Roman" w:hAnsi="Times New Roman" w:cs="Times New Roman"/>
        </w:rPr>
        <w:t>Thomas et al. (2022) interpreted these findings</w:t>
      </w:r>
      <w:r>
        <w:rPr>
          <w:rFonts w:ascii="Times New Roman" w:eastAsia="Times New Roman" w:hAnsi="Times New Roman" w:cs="Times New Roman"/>
        </w:rPr>
        <w:t xml:space="preserve">—which were recently </w:t>
      </w:r>
      <w:r w:rsidR="00F149BE">
        <w:rPr>
          <w:rFonts w:ascii="Times New Roman" w:eastAsia="Times New Roman" w:hAnsi="Times New Roman" w:cs="Times New Roman"/>
        </w:rPr>
        <w:t xml:space="preserve">partially </w:t>
      </w:r>
      <w:r>
        <w:rPr>
          <w:rFonts w:ascii="Times New Roman" w:eastAsia="Times New Roman" w:hAnsi="Times New Roman" w:cs="Times New Roman"/>
        </w:rPr>
        <w:t>replicated</w:t>
      </w:r>
      <w:r w:rsidR="00F149BE">
        <w:rPr>
          <w:rFonts w:ascii="Times New Roman" w:eastAsia="Times New Roman" w:hAnsi="Times New Roman" w:cs="Times New Roman"/>
        </w:rPr>
        <w:t xml:space="preserve"> in a recent study by Ciftci et al. (2025)—to mean</w:t>
      </w:r>
      <w:r w:rsidRPr="00CB59D1">
        <w:rPr>
          <w:rFonts w:ascii="Times New Roman" w:eastAsia="Times New Roman" w:hAnsi="Times New Roman" w:cs="Times New Roman"/>
        </w:rPr>
        <w:t xml:space="preserve"> that</w:t>
      </w:r>
      <w:r>
        <w:rPr>
          <w:rFonts w:ascii="Times New Roman" w:eastAsia="Times New Roman" w:hAnsi="Times New Roman" w:cs="Times New Roman"/>
        </w:rPr>
        <w:t xml:space="preserve"> preverbal infants use saliva sharing specifically as a cue </w:t>
      </w:r>
      <w:r w:rsidR="002F406A">
        <w:rPr>
          <w:rFonts w:ascii="Times New Roman" w:eastAsia="Times New Roman" w:hAnsi="Times New Roman" w:cs="Times New Roman"/>
        </w:rPr>
        <w:t xml:space="preserve">to relationship thickness and comfort. </w:t>
      </w:r>
    </w:p>
    <w:p w14:paraId="76C7DEBC" w14:textId="0FD4492F" w:rsidR="0046384C" w:rsidRDefault="0046384C" w:rsidP="009A612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Thomas et al. (2022) suggested that there may be an evolutionary basis for the expectation that saliva sharers comfort each other, they remained largely agnostic about its developmental origins. However, because they do not provide a mechanism for this expectation, it remains to be seen what cognitive mechanism could explain it or how such a</w:t>
      </w:r>
      <w:r w:rsidR="00DD5E6A">
        <w:rPr>
          <w:rFonts w:ascii="Times New Roman" w:eastAsia="Times New Roman" w:hAnsi="Times New Roman" w:cs="Times New Roman"/>
        </w:rPr>
        <w:t>n</w:t>
      </w:r>
      <w:r>
        <w:rPr>
          <w:rFonts w:ascii="Times New Roman" w:eastAsia="Times New Roman" w:hAnsi="Times New Roman" w:cs="Times New Roman"/>
        </w:rPr>
        <w:t xml:space="preserve"> expectation might arise. Given this </w:t>
      </w:r>
      <w:r w:rsidR="007E089E">
        <w:rPr>
          <w:rFonts w:ascii="Times New Roman" w:eastAsia="Times New Roman" w:hAnsi="Times New Roman" w:cs="Times New Roman"/>
        </w:rPr>
        <w:t>unanswered question</w:t>
      </w:r>
      <w:r>
        <w:rPr>
          <w:rFonts w:ascii="Times New Roman" w:eastAsia="Times New Roman" w:hAnsi="Times New Roman" w:cs="Times New Roman"/>
        </w:rPr>
        <w:t>, the primary goal of the current paper is to provide a</w:t>
      </w:r>
      <w:r w:rsidR="00585F4E">
        <w:rPr>
          <w:rFonts w:ascii="Times New Roman" w:eastAsia="Times New Roman" w:hAnsi="Times New Roman" w:cs="Times New Roman"/>
        </w:rPr>
        <w:t xml:space="preserve"> mechanistic</w:t>
      </w:r>
      <w:r>
        <w:rPr>
          <w:rFonts w:ascii="Times New Roman" w:eastAsia="Times New Roman" w:hAnsi="Times New Roman" w:cs="Times New Roman"/>
        </w:rPr>
        <w:t xml:space="preserve"> account of</w:t>
      </w:r>
      <w:r w:rsidR="002F406A">
        <w:rPr>
          <w:rFonts w:ascii="Times New Roman" w:eastAsia="Times New Roman" w:hAnsi="Times New Roman" w:cs="Times New Roman"/>
        </w:rPr>
        <w:t xml:space="preserve"> how saliva sharing comes to predict</w:t>
      </w:r>
      <w:r w:rsidR="00585F4E">
        <w:rPr>
          <w:rFonts w:ascii="Times New Roman" w:eastAsia="Times New Roman" w:hAnsi="Times New Roman" w:cs="Times New Roman"/>
        </w:rPr>
        <w:t xml:space="preserve"> comfort among </w:t>
      </w:r>
      <w:proofErr w:type="gramStart"/>
      <w:r w:rsidR="00585F4E">
        <w:rPr>
          <w:rFonts w:ascii="Times New Roman" w:eastAsia="Times New Roman" w:hAnsi="Times New Roman" w:cs="Times New Roman"/>
        </w:rPr>
        <w:t>member</w:t>
      </w:r>
      <w:proofErr w:type="gramEnd"/>
      <w:r w:rsidR="00585F4E">
        <w:rPr>
          <w:rFonts w:ascii="Times New Roman" w:eastAsia="Times New Roman" w:hAnsi="Times New Roman" w:cs="Times New Roman"/>
        </w:rPr>
        <w:t xml:space="preserve"> of thick relations.</w:t>
      </w:r>
      <w:r>
        <w:rPr>
          <w:rFonts w:ascii="Times New Roman" w:eastAsia="Times New Roman" w:hAnsi="Times New Roman" w:cs="Times New Roman"/>
        </w:rPr>
        <w:t xml:space="preserve"> Our central argument </w:t>
      </w:r>
      <w:r w:rsidR="003D2A5E">
        <w:rPr>
          <w:rFonts w:ascii="Times New Roman" w:eastAsia="Times New Roman" w:hAnsi="Times New Roman" w:cs="Times New Roman"/>
        </w:rPr>
        <w:t>is</w:t>
      </w:r>
      <w:r>
        <w:rPr>
          <w:rFonts w:ascii="Times New Roman" w:eastAsia="Times New Roman" w:hAnsi="Times New Roman" w:cs="Times New Roman"/>
        </w:rPr>
        <w:t xml:space="preserv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w:t>
      </w:r>
      <w:r>
        <w:rPr>
          <w:rFonts w:ascii="Times New Roman" w:eastAsia="Times New Roman" w:hAnsi="Times New Roman" w:cs="Times New Roman"/>
        </w:rPr>
        <w:t xml:space="preserve">mental </w:t>
      </w:r>
      <w:r w:rsidRPr="003E1015">
        <w:rPr>
          <w:rFonts w:ascii="Times New Roman" w:eastAsia="Times New Roman" w:hAnsi="Times New Roman" w:cs="Times New Roman"/>
        </w:rPr>
        <w:t xml:space="preserve">representation </w:t>
      </w:r>
      <w:r w:rsidR="007E089E">
        <w:rPr>
          <w:rFonts w:ascii="Times New Roman" w:eastAsia="Times New Roman" w:hAnsi="Times New Roman" w:cs="Times New Roman"/>
        </w:rPr>
        <w:t>that supports bidirectional expectations</w:t>
      </w:r>
      <w:r w:rsidRPr="00E24D95">
        <w:rPr>
          <w:rFonts w:ascii="Times New Roman" w:eastAsia="Times New Roman" w:hAnsi="Times New Roman" w:cs="Times New Roman"/>
        </w:rPr>
        <w:t>.</w:t>
      </w:r>
      <w:r w:rsidR="009A6121">
        <w:rPr>
          <w:rFonts w:ascii="Times New Roman" w:eastAsia="Times New Roman" w:hAnsi="Times New Roman" w:cs="Times New Roman"/>
        </w:rPr>
        <w:t xml:space="preserve"> </w:t>
      </w:r>
      <w:r w:rsidR="00585F4E">
        <w:rPr>
          <w:rFonts w:ascii="Times New Roman" w:eastAsia="Times New Roman" w:hAnsi="Times New Roman" w:cs="Times New Roman"/>
        </w:rPr>
        <w:t>Following the presentation of our proposal, w</w:t>
      </w:r>
      <w:r w:rsidR="009A6121">
        <w:rPr>
          <w:rFonts w:ascii="Times New Roman" w:eastAsia="Times New Roman" w:hAnsi="Times New Roman" w:cs="Times New Roman"/>
        </w:rPr>
        <w:t xml:space="preserve">e then show that when </w:t>
      </w:r>
      <w:r w:rsidR="00585F4E">
        <w:rPr>
          <w:rFonts w:ascii="Times New Roman" w:eastAsia="Times New Roman" w:hAnsi="Times New Roman" w:cs="Times New Roman"/>
        </w:rPr>
        <w:t xml:space="preserve">it </w:t>
      </w:r>
      <w:r w:rsidR="009A6121">
        <w:rPr>
          <w:rFonts w:ascii="Times New Roman" w:eastAsia="Times New Roman" w:hAnsi="Times New Roman" w:cs="Times New Roman"/>
        </w:rPr>
        <w:t xml:space="preserve">is implemented into a connectionist </w:t>
      </w:r>
      <w:r w:rsidR="009A6121">
        <w:rPr>
          <w:rFonts w:ascii="Times New Roman" w:eastAsia="Times New Roman" w:hAnsi="Times New Roman" w:cs="Times New Roman"/>
        </w:rPr>
        <w:lastRenderedPageBreak/>
        <w:t xml:space="preserve">computational model, it is sufficient to explain infants’ looking behaviors in Thomas et al. (2022). </w:t>
      </w:r>
      <w:r w:rsidR="00D127DC">
        <w:rPr>
          <w:rFonts w:ascii="Times New Roman" w:eastAsia="Times New Roman" w:hAnsi="Times New Roman" w:cs="Times New Roman"/>
        </w:rPr>
        <w:t xml:space="preserve">Although we argue that associative learning can </w:t>
      </w:r>
      <w:r w:rsidR="009A6121">
        <w:rPr>
          <w:rFonts w:ascii="Times New Roman" w:eastAsia="Times New Roman" w:hAnsi="Times New Roman" w:cs="Times New Roman"/>
        </w:rPr>
        <w:t xml:space="preserve">capture Thomas et al.’s (2022) infant data, </w:t>
      </w:r>
      <w:r w:rsidR="00D127DC" w:rsidRPr="00D127DC">
        <w:rPr>
          <w:rFonts w:ascii="Times New Roman" w:eastAsia="Times New Roman" w:hAnsi="Times New Roman" w:cs="Times New Roman"/>
        </w:rPr>
        <w:t xml:space="preserve">this does not preclude </w:t>
      </w:r>
      <w:r w:rsidR="00DB6733">
        <w:rPr>
          <w:rFonts w:ascii="Times New Roman" w:eastAsia="Times New Roman" w:hAnsi="Times New Roman" w:cs="Times New Roman"/>
        </w:rPr>
        <w:t>the existence of an evolved predisposition.</w:t>
      </w:r>
      <w:r w:rsidR="00D127DC">
        <w:rPr>
          <w:rFonts w:ascii="Times New Roman" w:eastAsia="Times New Roman" w:hAnsi="Times New Roman" w:cs="Times New Roman"/>
        </w:rPr>
        <w:t xml:space="preserve"> </w:t>
      </w:r>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6AB5F346"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 xml:space="preserve">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w:t>
      </w:r>
      <w:proofErr w:type="gramStart"/>
      <w:r w:rsidRPr="00E24D95">
        <w:rPr>
          <w:rFonts w:ascii="Times New Roman" w:eastAsia="Times New Roman" w:hAnsi="Times New Roman" w:cs="Times New Roman"/>
        </w:rPr>
        <w:t>representations—</w:t>
      </w:r>
      <w:proofErr w:type="gramEnd"/>
      <w:r w:rsidRPr="00E24D95">
        <w:rPr>
          <w:rFonts w:ascii="Times New Roman" w:eastAsia="Times New Roman" w:hAnsi="Times New Roman" w:cs="Times New Roman"/>
        </w:rPr>
        <w:t>that is, a representation of saliva sharing and a representation of comforting—are established through two kinds of extensive experience. First, as infants repeatedly witness others sharing saliva in the real world, they gradually build a mental representation of those events</w:t>
      </w:r>
      <w:r>
        <w:rPr>
          <w:rFonts w:ascii="Times New Roman" w:eastAsia="Times New Roman" w:hAnsi="Times New Roman" w:cs="Times New Roman"/>
        </w:rPr>
        <w:t>. This representation will come to include</w:t>
      </w:r>
      <w:r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instance to the next, the association between saliva sharing and th</w:t>
      </w:r>
      <w:r w:rsidR="00043690">
        <w:rPr>
          <w:rFonts w:ascii="Times New Roman" w:eastAsia="Times New Roman" w:hAnsi="Times New Roman" w:cs="Times New Roman"/>
        </w:rPr>
        <w:t xml:space="preserve">e internal representation will be stronger than that between any one food item and this representation. </w:t>
      </w:r>
      <w:r w:rsidRPr="00E24D95">
        <w:rPr>
          <w:rFonts w:ascii="Times New Roman" w:eastAsia="Times New Roman" w:hAnsi="Times New Roman" w:cs="Times New Roman"/>
        </w:rPr>
        <w:t>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w:t>
      </w:r>
    </w:p>
    <w:p w14:paraId="77A4DE64" w14:textId="7AA17F52"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lastRenderedPageBreak/>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Thus, when 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w:t>
      </w:r>
      <w:r w:rsidR="005E59E4">
        <w:rPr>
          <w:rFonts w:ascii="Times New Roman" w:eastAsia="Times New Roman" w:hAnsi="Times New Roman" w:cs="Times New Roman"/>
        </w:rPr>
        <w:t xml:space="preserve"> sharing</w:t>
      </w:r>
      <w:r w:rsidRPr="00E24D95">
        <w:rPr>
          <w:rFonts w:ascii="Times New Roman" w:eastAsia="Times New Roman" w:hAnsi="Times New Roman" w:cs="Times New Roman"/>
        </w:rPr>
        <w:t xml:space="preserve"> event are incorporated into it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mental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that is linked to saliva sharing and comforting</w:t>
      </w:r>
      <w:r w:rsidR="00567FD5">
        <w:rPr>
          <w:rFonts w:ascii="Times New Roman" w:eastAsia="Times New Roman" w:hAnsi="Times New Roman" w:cs="Times New Roman"/>
        </w:rPr>
        <w:t xml:space="preserve"> is that infants’ expectations about </w:t>
      </w:r>
      <w:r w:rsidR="0072336B">
        <w:rPr>
          <w:rFonts w:ascii="Times New Roman" w:eastAsia="Times New Roman" w:hAnsi="Times New Roman" w:cs="Times New Roman"/>
        </w:rPr>
        <w:t>both actions</w:t>
      </w:r>
      <w:r w:rsidR="00567FD5">
        <w:rPr>
          <w:rFonts w:ascii="Times New Roman" w:eastAsia="Times New Roman" w:hAnsi="Times New Roman" w:cs="Times New Roman"/>
        </w:rPr>
        <w:t xml:space="preserve"> should be </w:t>
      </w:r>
      <w:r w:rsidR="0089033D">
        <w:rPr>
          <w:rFonts w:ascii="Times New Roman" w:eastAsia="Times New Roman" w:hAnsi="Times New Roman" w:cs="Times New Roman"/>
        </w:rPr>
        <w:t xml:space="preserve">bidirectional such that saliva sharing predicts </w:t>
      </w:r>
      <w:r w:rsidR="00CD7C5B">
        <w:rPr>
          <w:rFonts w:ascii="Times New Roman" w:eastAsia="Times New Roman" w:hAnsi="Times New Roman" w:cs="Times New Roman"/>
        </w:rPr>
        <w:t>comfort,</w:t>
      </w:r>
      <w:r w:rsidR="0089033D">
        <w:rPr>
          <w:rFonts w:ascii="Times New Roman" w:eastAsia="Times New Roman" w:hAnsi="Times New Roman" w:cs="Times New Roman"/>
        </w:rPr>
        <w:t xml:space="preserve"> and comfort predicts saliva sharing via the common mental representation.</w:t>
      </w:r>
    </w:p>
    <w:p w14:paraId="738281AF" w14:textId="724E0B88"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Importantly, infants would be unable to incorporate aspects of the comforting event into the representations they have built for </w:t>
      </w:r>
      <w:r w:rsidR="00D95449">
        <w:rPr>
          <w:rFonts w:ascii="Times New Roman" w:eastAsia="Times New Roman" w:hAnsi="Times New Roman" w:cs="Times New Roman"/>
        </w:rPr>
        <w:t>saliva sharing</w:t>
      </w:r>
      <w:r w:rsidRPr="00E24D95">
        <w:rPr>
          <w:rFonts w:ascii="Times New Roman" w:eastAsia="Times New Roman" w:hAnsi="Times New Roman" w:cs="Times New Roman"/>
        </w:rPr>
        <w:t xml:space="preserve">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Given that the infants tested in Thomas et al. (2022) were 8½- to 10-month-olds—</w:t>
      </w:r>
      <w:r w:rsidR="00A020B5">
        <w:rPr>
          <w:rFonts w:ascii="Times New Roman" w:eastAsia="Times New Roman" w:hAnsi="Times New Roman" w:cs="Times New Roman"/>
        </w:rPr>
        <w:t>ages that fall</w:t>
      </w:r>
      <w:r w:rsidR="0046384C" w:rsidRPr="00E24D95">
        <w:rPr>
          <w:rFonts w:ascii="Times New Roman" w:eastAsia="Times New Roman" w:hAnsi="Times New Roman" w:cs="Times New Roman"/>
        </w:rPr>
        <w:t xml:space="preserve"> within this range—it is reasonable to conclude that they could track individual identities</w:t>
      </w:r>
      <w:r w:rsidR="00ED5A5E">
        <w:rPr>
          <w:rFonts w:ascii="Times New Roman" w:eastAsia="Times New Roman" w:hAnsi="Times New Roman" w:cs="Times New Roman"/>
        </w:rPr>
        <w:t xml:space="preserve"> spatiotemporally</w:t>
      </w:r>
      <w:r w:rsidR="0046384C" w:rsidRPr="00E24D95">
        <w:rPr>
          <w:rFonts w:ascii="Times New Roman" w:eastAsia="Times New Roman" w:hAnsi="Times New Roman" w:cs="Times New Roman"/>
        </w:rPr>
        <w:t>.</w:t>
      </w:r>
    </w:p>
    <w:p w14:paraId="70B5FEA6" w14:textId="2F8F73D6" w:rsidR="0046384C"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Given the speculative nature of this account, in the next section we present a connectionist computational model that instantiates it to determine whether such a mechanistic proposal can capture infants’ looking behavior in Thomas et al. (2022).</w:t>
      </w:r>
      <w:r>
        <w:rPr>
          <w:rFonts w:ascii="Times New Roman" w:eastAsia="Times New Roman" w:hAnsi="Times New Roman" w:cs="Times New Roman"/>
        </w:rPr>
        <w:t xml:space="preserve"> Across </w:t>
      </w:r>
      <w:r w:rsidR="00B93B44">
        <w:rPr>
          <w:rFonts w:ascii="Times New Roman" w:eastAsia="Times New Roman" w:hAnsi="Times New Roman" w:cs="Times New Roman"/>
        </w:rPr>
        <w:t>two simulations</w:t>
      </w:r>
      <w:r>
        <w:rPr>
          <w:rFonts w:ascii="Times New Roman" w:eastAsia="Times New Roman" w:hAnsi="Times New Roman" w:cs="Times New Roman"/>
        </w:rPr>
        <w:t xml:space="preserve">, we not only show that </w:t>
      </w:r>
      <w:r w:rsidR="00B93B44">
        <w:rPr>
          <w:rFonts w:ascii="Times New Roman" w:eastAsia="Times New Roman" w:hAnsi="Times New Roman" w:cs="Times New Roman"/>
        </w:rPr>
        <w:t xml:space="preserve">a computational instantiation of our proposal </w:t>
      </w:r>
      <w:r>
        <w:rPr>
          <w:rFonts w:ascii="Times New Roman" w:eastAsia="Times New Roman" w:hAnsi="Times New Roman" w:cs="Times New Roman"/>
        </w:rPr>
        <w:t xml:space="preserve">is sufficient to explain </w:t>
      </w:r>
      <w:r>
        <w:rPr>
          <w:rFonts w:ascii="Times New Roman" w:eastAsia="Times New Roman" w:hAnsi="Times New Roman" w:cs="Times New Roman"/>
        </w:rPr>
        <w:lastRenderedPageBreak/>
        <w:t>infants’ looking responses in Thomas et al. (2022)</w:t>
      </w:r>
      <w:r w:rsidR="00B93B44">
        <w:rPr>
          <w:rFonts w:ascii="Times New Roman" w:eastAsia="Times New Roman" w:hAnsi="Times New Roman" w:cs="Times New Roman"/>
        </w:rPr>
        <w:t xml:space="preserve"> (Simulation 1)</w:t>
      </w:r>
      <w:r w:rsidR="00A176DC">
        <w:rPr>
          <w:rFonts w:ascii="Times New Roman" w:eastAsia="Times New Roman" w:hAnsi="Times New Roman" w:cs="Times New Roman"/>
        </w:rPr>
        <w:t>,</w:t>
      </w:r>
      <w:r>
        <w:rPr>
          <w:rFonts w:ascii="Times New Roman" w:eastAsia="Times New Roman" w:hAnsi="Times New Roman" w:cs="Times New Roman"/>
        </w:rPr>
        <w:t xml:space="preserve"> but </w:t>
      </w:r>
      <w:r w:rsidR="006C0EBF">
        <w:rPr>
          <w:rFonts w:ascii="Times New Roman" w:eastAsia="Times New Roman" w:hAnsi="Times New Roman" w:cs="Times New Roman"/>
        </w:rPr>
        <w:t xml:space="preserve">we </w:t>
      </w:r>
      <w:r w:rsidR="00B93B44">
        <w:rPr>
          <w:rFonts w:ascii="Times New Roman" w:eastAsia="Times New Roman" w:hAnsi="Times New Roman" w:cs="Times New Roman"/>
        </w:rPr>
        <w:t>also show that these expectations might be bidirectional in nature (Simulation 2)</w:t>
      </w:r>
      <w:r>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54D7EC9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B75578">
        <w:rPr>
          <w:rFonts w:ascii="Times New Roman" w:hAnsi="Times New Roman" w:cs="Times New Roman"/>
        </w:rPr>
        <w:t>375</w:t>
      </w:r>
      <w:r w:rsidRPr="001547A5">
        <w:rPr>
          <w:rFonts w:ascii="Times New Roman" w:hAnsi="Times New Roman" w:cs="Times New Roman"/>
        </w:rPr>
        <w:t>)</w:t>
      </w:r>
      <w:r>
        <w:rPr>
          <w:rFonts w:ascii="Times New Roman" w:hAnsi="Times New Roman" w:cs="Times New Roman"/>
        </w:rPr>
        <w:t xml:space="preserve">. </w:t>
      </w:r>
    </w:p>
    <w:p w14:paraId="6A382EEE" w14:textId="09F6FBD3" w:rsidR="0046384C" w:rsidRPr="005D5DBB" w:rsidRDefault="003B0649" w:rsidP="0046384C">
      <w:pPr>
        <w:keepNext/>
        <w:spacing w:line="240" w:lineRule="auto"/>
        <w:contextualSpacing/>
      </w:pPr>
      <w:r>
        <w:rPr>
          <w:rFonts w:ascii="Times New Roman" w:hAnsi="Times New Roman" w:cs="Times New Roman"/>
          <w:noProof/>
          <w:color w:val="000000" w:themeColor="text1"/>
        </w:rPr>
        <w:drawing>
          <wp:inline distT="0" distB="0" distL="0" distR="0" wp14:anchorId="56CFF3D1" wp14:editId="788692BD">
            <wp:extent cx="5943600" cy="4192905"/>
            <wp:effectExtent l="0" t="0" r="0" b="0"/>
            <wp:docPr id="1096101007" name="Picture 2"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1007" name="Picture 2" descr="A diagram of different types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46384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 xml:space="preserve">structurally identical input and output groups: People Left/Right, Saliva Sharing Left/Right </w:t>
      </w:r>
      <w:r w:rsidR="0046384C">
        <w:rPr>
          <w:rFonts w:ascii="Times New Roman" w:hAnsi="Times New Roman" w:cs="Times New Roman"/>
          <w:color w:val="000000" w:themeColor="text1"/>
        </w:rPr>
        <w:lastRenderedPageBreak/>
        <w:t>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19813C08"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w:t>
      </w:r>
      <w:proofErr w:type="gramStart"/>
      <w:r>
        <w:rPr>
          <w:rFonts w:ascii="Times New Roman" w:eastAsia="Times New Roman" w:hAnsi="Times New Roman" w:cs="Times New Roman"/>
        </w:rPr>
        <w:t>units—</w:t>
      </w:r>
      <w:proofErr w:type="gramEnd"/>
      <w:r>
        <w:rPr>
          <w:rFonts w:ascii="Times New Roman" w:eastAsia="Times New Roman" w:hAnsi="Times New Roman" w:cs="Times New Roman"/>
        </w:rPr>
        <w:t xml:space="preserve">the output groups were identical to the input groups. These groups—along with the number of units that </w:t>
      </w:r>
      <w:proofErr w:type="gramStart"/>
      <w:r>
        <w:rPr>
          <w:rFonts w:ascii="Times New Roman" w:eastAsia="Times New Roman" w:hAnsi="Times New Roman" w:cs="Times New Roman"/>
        </w:rPr>
        <w:t>comprised them—</w:t>
      </w:r>
      <w:proofErr w:type="gramEnd"/>
      <w:r>
        <w:rPr>
          <w:rFonts w:ascii="Times New Roman" w:eastAsia="Times New Roman" w:hAnsi="Times New Roman" w:cs="Times New Roman"/>
        </w:rPr>
        <w:t xml:space="preserve">are shown in Figure 1. A few things are worth noting about </w:t>
      </w:r>
      <w:proofErr w:type="gramStart"/>
      <w:r>
        <w:rPr>
          <w:rFonts w:ascii="Times New Roman" w:eastAsia="Times New Roman" w:hAnsi="Times New Roman" w:cs="Times New Roman"/>
        </w:rPr>
        <w:t>the model</w:t>
      </w:r>
      <w:proofErr w:type="gramEnd"/>
      <w:r>
        <w:rPr>
          <w:rFonts w:ascii="Times New Roman" w:eastAsia="Times New Roman" w:hAnsi="Times New Roman" w:cs="Times New Roman"/>
        </w:rPr>
        <w:t xml:space="preserve">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w:t>
      </w:r>
      <w:proofErr w:type="gramStart"/>
      <w:r>
        <w:rPr>
          <w:rFonts w:ascii="Times New Roman" w:eastAsia="Times New Roman" w:hAnsi="Times New Roman" w:cs="Times New Roman"/>
        </w:rPr>
        <w:t>occur</w:t>
      </w:r>
      <w:proofErr w:type="gramEnd"/>
      <w:r>
        <w:rPr>
          <w:rFonts w:ascii="Times New Roman" w:eastAsia="Times New Roman" w:hAnsi="Times New Roman" w:cs="Times New Roman"/>
        </w:rPr>
        <w:t xml:space="preserve">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65E1C33C"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lastRenderedPageBreak/>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1CE8580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and different food items were used in each saliva sharing event to instantiate 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1D5D3792"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first three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 random values (sampled uniformly between ±0.1). </w:t>
      </w:r>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and one of two individuals </w:t>
      </w:r>
      <w:r w:rsidR="00F465EC">
        <w:rPr>
          <w:rFonts w:ascii="Times New Roman" w:eastAsia="Times New Roman" w:hAnsi="Times New Roman" w:cs="Times New Roman"/>
        </w:rPr>
        <w:t xml:space="preserve">and an event in which non-food sharing occurred between the </w:t>
      </w:r>
      <w:r w:rsidR="00C10932">
        <w:rPr>
          <w:rFonts w:ascii="Times New Roman" w:eastAsia="Times New Roman" w:hAnsi="Times New Roman" w:cs="Times New Roman"/>
        </w:rPr>
        <w:t xml:space="preserve">same central </w:t>
      </w:r>
      <w:r w:rsidR="00F465EC">
        <w:rPr>
          <w:rFonts w:ascii="Times New Roman" w:eastAsia="Times New Roman" w:hAnsi="Times New Roman" w:cs="Times New Roman"/>
        </w:rPr>
        <w:t xml:space="preserve">and </w:t>
      </w:r>
      <w:r w:rsidR="00C10932">
        <w:rPr>
          <w:rFonts w:ascii="Times New Roman" w:eastAsia="Times New Roman" w:hAnsi="Times New Roman" w:cs="Times New Roman"/>
        </w:rPr>
        <w:t xml:space="preserve">the 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 xml:space="preserve">shared versus </w:t>
      </w:r>
      <w:r w:rsidR="00D26863">
        <w:rPr>
          <w:rFonts w:ascii="Times New Roman" w:eastAsia="Times New Roman" w:hAnsi="Times New Roman" w:cs="Times New Roman"/>
        </w:rPr>
        <w:lastRenderedPageBreak/>
        <w:t>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6"/>
      </w:tblGrid>
      <w:tr w:rsidR="0046384C" w14:paraId="62999F3B" w14:textId="77777777" w:rsidTr="00326BB5">
        <w:trPr>
          <w:trHeight w:val="4085"/>
        </w:trPr>
        <w:tc>
          <w:tcPr>
            <w:tcW w:w="9874" w:type="dxa"/>
          </w:tcPr>
          <w:p w14:paraId="7DB6A30A" w14:textId="56BA1EF6" w:rsidR="0046384C" w:rsidRDefault="003C31A2"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D42AA9E" wp14:editId="3B39578A">
                  <wp:extent cx="6506224" cy="2541320"/>
                  <wp:effectExtent l="0" t="0" r="8890" b="0"/>
                  <wp:docPr id="48525186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1863" name="Picture 1" descr="A graph of different sizes and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5651" cy="2545002"/>
                          </a:xfrm>
                          <a:prstGeom prst="rect">
                            <a:avLst/>
                          </a:prstGeom>
                        </pic:spPr>
                      </pic:pic>
                    </a:graphicData>
                  </a:graphic>
                </wp:inline>
              </w:drawing>
            </w:r>
          </w:p>
        </w:tc>
      </w:tr>
    </w:tbl>
    <w:p w14:paraId="3A7E8A27" w14:textId="77777777"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Pr="00C84691">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xml:space="preserve">. </w:t>
      </w:r>
      <w:proofErr w:type="gramStart"/>
      <w:r w:rsidRPr="00C84691">
        <w:rPr>
          <w:rFonts w:ascii="Times New Roman" w:hAnsi="Times New Roman" w:cs="Times New Roman"/>
          <w:i w:val="0"/>
          <w:iCs w:val="0"/>
          <w:color w:val="auto"/>
          <w:sz w:val="24"/>
          <w:szCs w:val="24"/>
        </w:rPr>
        <w:t>Networks’</w:t>
      </w:r>
      <w:proofErr w:type="gramEnd"/>
      <w:r w:rsidRPr="00C84691">
        <w:rPr>
          <w:rFonts w:ascii="Times New Roman" w:hAnsi="Times New Roman" w:cs="Times New Roman"/>
          <w:i w:val="0"/>
          <w:iCs w:val="0"/>
          <w:color w:val="auto"/>
          <w:sz w:val="24"/>
          <w:szCs w:val="24"/>
        </w:rPr>
        <w:t xml:space="preserve"> mean expectation or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5519EA0C" w:rsidR="0046384C" w:rsidRPr="00136405"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 shows networks’ looking times to and expectations for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and participants as the random effect. The number of familiarization epochs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611F63">
        <w:rPr>
          <w:rFonts w:ascii="Times New Roman" w:eastAsia="Times New Roman" w:hAnsi="Times New Roman" w:cs="Times New Roman"/>
        </w:rPr>
        <w:t>91.46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16.66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24</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21</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12.53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611F63">
        <w:rPr>
          <w:rFonts w:ascii="Times New Roman" w:eastAsia="Times New Roman" w:hAnsi="Times New Roman" w:cs="Times New Roman"/>
        </w:rPr>
        <w:t>79</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11.76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3.18</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5656C9">
        <w:rPr>
          <w:rFonts w:ascii="Times New Roman" w:eastAsia="Times New Roman" w:hAnsi="Times New Roman" w:cs="Times New Roman"/>
        </w:rPr>
        <w:lastRenderedPageBreak/>
        <w:t>15.28</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7.25,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1.69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7.19,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1.55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 xml:space="preserve">119) = 0.24,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.81.</w:t>
      </w:r>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1F97DA3C"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 xml:space="preserve">The simulation was carried out to test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instances of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Pr>
          <w:rFonts w:ascii="Times New Roman" w:eastAsia="Times New Roman" w:hAnsi="Times New Roman" w:cs="Times New Roman"/>
        </w:rPr>
        <w:t>could be explained by such a mechanism. Yet, one feature of our account that Simulation 1 does not address is the notion that the common representation s</w:t>
      </w:r>
      <w:r w:rsidR="00651769">
        <w:rPr>
          <w:rFonts w:ascii="Times New Roman" w:eastAsia="Times New Roman" w:hAnsi="Times New Roman" w:cs="Times New Roman"/>
        </w:rPr>
        <w:t xml:space="preserve">hould support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sidR="009C28B0">
        <w:rPr>
          <w:rFonts w:ascii="Times New Roman" w:eastAsia="Times New Roman" w:hAnsi="Times New Roman" w:cs="Times New Roman"/>
        </w:rPr>
        <w:t xml:space="preserve"> such that the</w:t>
      </w:r>
      <w:r>
        <w:rPr>
          <w:rFonts w:ascii="Times New Roman" w:eastAsia="Times New Roman" w:hAnsi="Times New Roman" w:cs="Times New Roman"/>
        </w:rPr>
        <w:t xml:space="preserve"> model (and by extension infants) should</w:t>
      </w:r>
      <w:r w:rsidR="009C28B0">
        <w:rPr>
          <w:rFonts w:ascii="Times New Roman" w:eastAsia="Times New Roman" w:hAnsi="Times New Roman" w:cs="Times New Roman"/>
        </w:rPr>
        <w:t xml:space="preserve"> also</w:t>
      </w:r>
      <w:r>
        <w:rPr>
          <w:rFonts w:ascii="Times New Roman" w:eastAsia="Times New Roman" w:hAnsi="Times New Roman" w:cs="Times New Roman"/>
        </w:rPr>
        <w:t xml:space="preserve"> expect saliva sharing given information about comforting. </w:t>
      </w:r>
      <w:r w:rsidR="00F05C8B">
        <w:rPr>
          <w:rFonts w:ascii="Times New Roman" w:eastAsia="Times New Roman" w:hAnsi="Times New Roman" w:cs="Times New Roman"/>
        </w:rPr>
        <w:t xml:space="preserve">Simulation 2 </w:t>
      </w:r>
      <w:r w:rsidR="008B2016">
        <w:rPr>
          <w:rFonts w:ascii="Times New Roman" w:eastAsia="Times New Roman" w:hAnsi="Times New Roman" w:cs="Times New Roman"/>
        </w:rPr>
        <w:t>addressed this issue</w:t>
      </w:r>
      <w:r w:rsidR="00F05C8B">
        <w:rPr>
          <w:rFonts w:ascii="Times New Roman" w:eastAsia="Times New Roman" w:hAnsi="Times New Roman" w:cs="Times New Roman"/>
        </w:rPr>
        <w: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15C4713E"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and</w:t>
      </w:r>
      <w:r>
        <w:rPr>
          <w:rFonts w:ascii="Times New Roman" w:eastAsia="Times New Roman" w:hAnsi="Times New Roman" w:cs="Times New Roman"/>
        </w:rPr>
        <w:t xml:space="preserve"> one of </w:t>
      </w:r>
      <w:r w:rsidR="00CE7D2A">
        <w:rPr>
          <w:rFonts w:ascii="Times New Roman" w:eastAsia="Times New Roman" w:hAnsi="Times New Roman" w:cs="Times New Roman"/>
        </w:rPr>
        <w:t>two</w:t>
      </w:r>
      <w:r>
        <w:rPr>
          <w:rFonts w:ascii="Times New Roman" w:eastAsia="Times New Roman" w:hAnsi="Times New Roman" w:cs="Times New Roman"/>
        </w:rPr>
        <w:t xml:space="preserve"> individuals </w:t>
      </w:r>
      <w:r w:rsidR="00A93F25">
        <w:rPr>
          <w:rFonts w:ascii="Times New Roman" w:eastAsia="Times New Roman" w:hAnsi="Times New Roman" w:cs="Times New Roman"/>
        </w:rPr>
        <w:t>participated in a comforting event</w:t>
      </w:r>
      <w:r>
        <w:rPr>
          <w:rFonts w:ascii="Times New Roman" w:eastAsia="Times New Roman" w:hAnsi="Times New Roman" w:cs="Times New Roman"/>
        </w:rPr>
        <w:t xml:space="preserve">; </w:t>
      </w:r>
      <w:r w:rsidR="00161ACE">
        <w:rPr>
          <w:rFonts w:ascii="Times New Roman" w:eastAsia="Times New Roman" w:hAnsi="Times New Roman" w:cs="Times New Roman"/>
        </w:rPr>
        <w:t>no comforting occurred between the central character and the other individual</w:t>
      </w:r>
      <w:r>
        <w:rPr>
          <w:rFonts w:ascii="Times New Roman" w:eastAsia="Times New Roman" w:hAnsi="Times New Roman" w:cs="Times New Roman"/>
        </w:rPr>
        <w:t xml:space="preserve">. Networks were then tested on an event in which the central character from the familiarization phase engaged in saliva sharing with </w:t>
      </w:r>
      <w:r w:rsidR="0098711A">
        <w:rPr>
          <w:rFonts w:ascii="Times New Roman" w:eastAsia="Times New Roman" w:hAnsi="Times New Roman" w:cs="Times New Roman"/>
        </w:rPr>
        <w:lastRenderedPageBreak/>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non-saliva sharing with the </w:t>
      </w:r>
      <w:r w:rsidR="00161ACE">
        <w:rPr>
          <w:rFonts w:ascii="Times New Roman" w:eastAsia="Times New Roman" w:hAnsi="Times New Roman" w:cs="Times New Roman"/>
        </w:rPr>
        <w:t>former non-comforter</w:t>
      </w:r>
      <w:r>
        <w:rPr>
          <w:rFonts w:ascii="Times New Roman" w:eastAsia="Times New Roman" w:hAnsi="Times New Roman" w:cs="Times New Roman"/>
        </w:rPr>
        <w:t xml:space="preserve">. A separate group of networks (N = 20) in a Control condition were familiarized to the same event as the first 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1"/>
      </w:tblGrid>
      <w:tr w:rsidR="00DA50DD" w14:paraId="0FE2F7C0" w14:textId="77777777" w:rsidTr="00CD5044">
        <w:trPr>
          <w:trHeight w:val="3043"/>
        </w:trPr>
        <w:tc>
          <w:tcPr>
            <w:tcW w:w="10354" w:type="dxa"/>
          </w:tcPr>
          <w:p w14:paraId="72C5232A" w14:textId="4ED29047" w:rsidR="00DA50DD" w:rsidRDefault="00A93332"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F5E621" wp14:editId="09BB7D70">
                  <wp:extent cx="6728114" cy="2466975"/>
                  <wp:effectExtent l="0" t="0" r="0" b="0"/>
                  <wp:docPr id="1750684531"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4531" name="Picture 5" descr="A graph of different sizes and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87" cy="2468065"/>
                          </a:xfrm>
                          <a:prstGeom prst="rect">
                            <a:avLst/>
                          </a:prstGeom>
                        </pic:spPr>
                      </pic:pic>
                    </a:graphicData>
                  </a:graphic>
                </wp:inline>
              </w:drawing>
            </w:r>
          </w:p>
        </w:tc>
      </w:tr>
    </w:tbl>
    <w:p w14:paraId="11472D09" w14:textId="77777777"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w:t>
      </w:r>
      <w:proofErr w:type="gramStart"/>
      <w:r w:rsidRPr="009047C4">
        <w:rPr>
          <w:rFonts w:ascii="Times New Roman" w:hAnsi="Times New Roman" w:cs="Times New Roman"/>
          <w:i w:val="0"/>
          <w:iCs w:val="0"/>
          <w:color w:val="auto"/>
          <w:sz w:val="24"/>
          <w:szCs w:val="24"/>
        </w:rPr>
        <w:t>Networks’</w:t>
      </w:r>
      <w:proofErr w:type="gramEnd"/>
      <w:r w:rsidRPr="009047C4">
        <w:rPr>
          <w:rFonts w:ascii="Times New Roman" w:hAnsi="Times New Roman" w:cs="Times New Roman"/>
          <w:i w:val="0"/>
          <w:iCs w:val="0"/>
          <w:color w:val="auto"/>
          <w:sz w:val="24"/>
          <w:szCs w:val="24"/>
        </w:rPr>
        <w:t xml:space="preserve">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0763F9D3" w:rsidR="00DA50DD"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and expectations for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136405">
        <w:rPr>
          <w:rFonts w:ascii="Times New Roman" w:eastAsia="Times New Roman" w:hAnsi="Times New Roman" w:cs="Times New Roman"/>
        </w:rPr>
        <w:t>115.24</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18.44</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Pr>
          <w:rFonts w:ascii="Times New Roman" w:eastAsia="Times New Roman" w:hAnsi="Times New Roman" w:cs="Times New Roman"/>
        </w:rPr>
        <w:lastRenderedPageBreak/>
        <w:t>= 1.</w:t>
      </w:r>
      <w:r w:rsidR="00136405">
        <w:rPr>
          <w:rFonts w:ascii="Times New Roman" w:eastAsia="Times New Roman" w:hAnsi="Times New Roman" w:cs="Times New Roman"/>
        </w:rPr>
        <w:t>28</w:t>
      </w:r>
      <w:r>
        <w:rPr>
          <w:rFonts w:ascii="Times New Roman" w:eastAsia="Times New Roman" w:hAnsi="Times New Roman" w:cs="Times New Roman"/>
        </w:rPr>
        <w:t>)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14.47</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3.31</w:t>
      </w:r>
      <w:r>
        <w:rPr>
          <w:rFonts w:ascii="Times New Roman" w:eastAsia="Times New Roman" w:hAnsi="Times New Roman" w:cs="Times New Roman"/>
        </w:rPr>
        <w:t xml:space="preserve">),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136405">
        <w:rPr>
          <w:rFonts w:ascii="Times New Roman" w:eastAsia="Times New Roman" w:hAnsi="Times New Roman" w:cs="Times New Roman"/>
        </w:rPr>
        <w:t>13.45</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Pr>
          <w:rFonts w:ascii="Times New Roman" w:eastAsia="Times New Roman" w:hAnsi="Times New Roman" w:cs="Times New Roman"/>
        </w:rPr>
        <w:t xml:space="preserve">Although 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6.73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39</w:t>
      </w:r>
      <w:r>
        <w:rPr>
          <w:rFonts w:ascii="Times New Roman" w:eastAsia="Times New Roman" w:hAnsi="Times New Roman" w:cs="Times New Roman"/>
        </w:rPr>
        <w:t xml:space="preserve">)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6.23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1.26</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(119) = </w:t>
      </w:r>
      <w:r w:rsidR="00136405">
        <w:rPr>
          <w:rFonts w:ascii="Times New Roman" w:eastAsia="Times New Roman" w:hAnsi="Times New Roman" w:cs="Times New Roman"/>
        </w:rPr>
        <w:t>3.80</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7D5C2D">
        <w:rPr>
          <w:rFonts w:ascii="Times New Roman" w:eastAsia="Times New Roman" w:hAnsi="Times New Roman" w:cs="Times New Roman"/>
        </w:rPr>
        <w:t xml:space="preserve">&lt; </w:t>
      </w:r>
      <w:r>
        <w:rPr>
          <w:rFonts w:ascii="Times New Roman" w:eastAsia="Times New Roman" w:hAnsi="Times New Roman" w:cs="Times New Roman"/>
        </w:rPr>
        <w:t>0.0</w:t>
      </w:r>
      <w:r w:rsidR="007D5C2D">
        <w:rPr>
          <w:rFonts w:ascii="Times New Roman" w:eastAsia="Times New Roman" w:hAnsi="Times New Roman" w:cs="Times New Roman"/>
        </w:rPr>
        <w:t>5</w:t>
      </w:r>
      <w:r>
        <w:rPr>
          <w:rFonts w:ascii="Times New Roman" w:eastAsia="Times New Roman" w:hAnsi="Times New Roman" w:cs="Times New Roman"/>
        </w:rPr>
        <w:t xml:space="preserve">,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7D5C2D">
        <w:rPr>
          <w:rFonts w:ascii="Times New Roman" w:eastAsia="Times New Roman" w:hAnsi="Times New Roman" w:cs="Times New Roman"/>
        </w:rPr>
        <w:t>3.97</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3.24</w:t>
      </w:r>
      <w:r>
        <w:rPr>
          <w:rFonts w:ascii="Times New Roman" w:eastAsia="Times New Roman" w:hAnsi="Times New Roman" w:cs="Times New Roman"/>
        </w:rPr>
        <w:t xml:space="preserve">)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0.</w:t>
      </w:r>
      <w:r w:rsidR="007D5C2D">
        <w:rPr>
          <w:rFonts w:ascii="Times New Roman" w:eastAsia="Times New Roman" w:hAnsi="Times New Roman" w:cs="Times New Roman"/>
        </w:rPr>
        <w:t>49</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1.43</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w:t>
      </w:r>
      <w:r w:rsidR="007D5C2D">
        <w:rPr>
          <w:rFonts w:ascii="Times New Roman" w:eastAsia="Times New Roman" w:hAnsi="Times New Roman" w:cs="Times New Roman"/>
        </w:rPr>
        <w:t>163.92</w:t>
      </w:r>
      <w:r>
        <w:rPr>
          <w:rFonts w:ascii="Times New Roman" w:eastAsia="Times New Roman" w:hAnsi="Times New Roman" w:cs="Times New Roman"/>
        </w:rPr>
        <w:t>) =</w:t>
      </w:r>
      <w:r w:rsidR="008E5FE3">
        <w:rPr>
          <w:rFonts w:ascii="Times New Roman" w:eastAsia="Times New Roman" w:hAnsi="Times New Roman" w:cs="Times New Roman"/>
        </w:rPr>
        <w:t xml:space="preserve"> </w:t>
      </w:r>
      <w:r w:rsidR="007D5C2D">
        <w:rPr>
          <w:rFonts w:ascii="Times New Roman" w:eastAsia="Times New Roman" w:hAnsi="Times New Roman" w:cs="Times New Roman"/>
        </w:rPr>
        <w:t>10.76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74547396"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was </w:t>
      </w:r>
      <w:r w:rsidR="00072A11">
        <w:rPr>
          <w:rFonts w:ascii="Times New Roman" w:hAnsi="Times New Roman" w:cs="Times New Roman"/>
          <w:color w:val="000000" w:themeColor="text1"/>
        </w:rPr>
        <w:t xml:space="preserve">conducted </w:t>
      </w:r>
      <w:r>
        <w:rPr>
          <w:rFonts w:ascii="Times New Roman" w:hAnsi="Times New Roman" w:cs="Times New Roman"/>
          <w:color w:val="000000" w:themeColor="text1"/>
        </w:rPr>
        <w:t>to determine whether a common representation that</w:t>
      </w:r>
      <w:r w:rsidR="00F56E59">
        <w:rPr>
          <w:rFonts w:ascii="Times New Roman" w:hAnsi="Times New Roman" w:cs="Times New Roman"/>
          <w:color w:val="000000" w:themeColor="text1"/>
        </w:rPr>
        <w:t xml:space="preserve"> derives from domain-general associative learning and forms when the same person engages in </w:t>
      </w:r>
      <w:r w:rsidR="00804E1A">
        <w:rPr>
          <w:rFonts w:ascii="Times New Roman" w:hAnsi="Times New Roman" w:cs="Times New Roman"/>
          <w:color w:val="000000" w:themeColor="text1"/>
        </w:rPr>
        <w:t>saliva</w:t>
      </w:r>
      <w:r w:rsidR="00F56E59">
        <w:rPr>
          <w:rFonts w:ascii="Times New Roman" w:hAnsi="Times New Roman" w:cs="Times New Roman"/>
          <w:color w:val="000000" w:themeColor="text1"/>
        </w:rPr>
        <w:t xml:space="preserve"> sharing and comfort supports bidirectional expectations</w:t>
      </w:r>
      <w:r w:rsidR="00D471D6">
        <w:rPr>
          <w:rFonts w:ascii="Times New Roman" w:hAnsi="Times New Roman" w:cs="Times New Roman"/>
          <w:color w:val="000000" w:themeColor="text1"/>
        </w:rPr>
        <w:t xml:space="preserve"> about one action given the other</w:t>
      </w:r>
      <w:r w:rsidR="00F56E59">
        <w:rPr>
          <w:rFonts w:ascii="Times New Roman" w:hAnsi="Times New Roman" w:cs="Times New Roman"/>
          <w:color w:val="000000" w:themeColor="text1"/>
        </w:rPr>
        <w:t>.</w:t>
      </w:r>
      <w:r w:rsidR="00D471D6">
        <w:rPr>
          <w:rFonts w:ascii="Times New Roman" w:hAnsi="Times New Roman" w:cs="Times New Roman"/>
          <w:color w:val="000000" w:themeColor="text1"/>
        </w:rPr>
        <w:t xml:space="preserve"> The results demonstrated that </w:t>
      </w:r>
      <w:r w:rsidR="00804E1A">
        <w:rPr>
          <w:rFonts w:ascii="Times New Roman" w:hAnsi="Times New Roman" w:cs="Times New Roman"/>
          <w:color w:val="000000" w:themeColor="text1"/>
        </w:rPr>
        <w:t xml:space="preserve">a common representation does support </w:t>
      </w:r>
      <w:r w:rsidR="003F1DFF">
        <w:rPr>
          <w:rFonts w:ascii="Times New Roman" w:hAnsi="Times New Roman" w:cs="Times New Roman"/>
          <w:color w:val="000000" w:themeColor="text1"/>
        </w:rPr>
        <w:t>such expectations</w:t>
      </w:r>
      <w:r w:rsidR="00804E1A">
        <w:rPr>
          <w:rFonts w:ascii="Times New Roman" w:hAnsi="Times New Roman" w:cs="Times New Roman"/>
          <w:color w:val="000000" w:themeColor="text1"/>
        </w:rPr>
        <w:t xml:space="preserve">. </w:t>
      </w:r>
      <w:r w:rsidR="00C477FF" w:rsidRPr="00C477FF">
        <w:rPr>
          <w:rFonts w:ascii="Times New Roman" w:hAnsi="Times New Roman" w:cs="Times New Roman"/>
          <w:color w:val="000000" w:themeColor="text1"/>
        </w:rPr>
        <w:t xml:space="preserve">Critically, </w:t>
      </w:r>
      <w:r w:rsidR="00C477FF">
        <w:rPr>
          <w:rFonts w:ascii="Times New Roman" w:hAnsi="Times New Roman" w:cs="Times New Roman"/>
          <w:color w:val="000000" w:themeColor="text1"/>
        </w:rPr>
        <w:t xml:space="preserve">this result </w:t>
      </w:r>
      <w:r w:rsidR="00C477FF" w:rsidRPr="00C477FF">
        <w:rPr>
          <w:rFonts w:ascii="Times New Roman" w:hAnsi="Times New Roman" w:cs="Times New Roman"/>
          <w:color w:val="000000" w:themeColor="text1"/>
        </w:rPr>
        <w:t>generates a novel, testable prediction for future behavioral research</w:t>
      </w:r>
      <w:r w:rsidR="00C477FF">
        <w:rPr>
          <w:rFonts w:ascii="Times New Roman" w:hAnsi="Times New Roman" w:cs="Times New Roman"/>
          <w:color w:val="000000" w:themeColor="text1"/>
        </w:rPr>
        <w:t xml:space="preserve">: If </w:t>
      </w:r>
      <w:r w:rsidR="00C477FF" w:rsidRPr="00C477FF">
        <w:rPr>
          <w:rFonts w:ascii="Times New Roman" w:hAnsi="Times New Roman" w:cs="Times New Roman"/>
          <w:color w:val="000000" w:themeColor="text1"/>
        </w:rPr>
        <w:t xml:space="preserve">infants rely on associative learning, </w:t>
      </w:r>
      <w:r w:rsidR="00F97279">
        <w:rPr>
          <w:rFonts w:ascii="Times New Roman" w:hAnsi="Times New Roman" w:cs="Times New Roman"/>
          <w:color w:val="000000" w:themeColor="text1"/>
        </w:rPr>
        <w:t xml:space="preserve">then not only should they </w:t>
      </w:r>
      <w:r w:rsidR="00C477FF" w:rsidRPr="00C477FF">
        <w:rPr>
          <w:rFonts w:ascii="Times New Roman" w:hAnsi="Times New Roman" w:cs="Times New Roman"/>
          <w:color w:val="000000" w:themeColor="text1"/>
        </w:rPr>
        <w:t>expect comforting following saliva sharing but also saliva sharing following comforting.</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0B402165" w14:textId="09CF31BF"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 to 10-month-old infants expect saliva-sharers to comfort </w:t>
      </w:r>
      <w:r w:rsidR="006A0961">
        <w:rPr>
          <w:rFonts w:ascii="Times New Roman" w:hAnsi="Times New Roman" w:cs="Times New Roman"/>
        </w:rPr>
        <w:t>each other during moments of distress. Crucially, Thomas et al. (2022) showed that this expectation is specific to saliva sharing</w:t>
      </w:r>
      <w:r w:rsidR="0033048C">
        <w:rPr>
          <w:rFonts w:ascii="Times New Roman" w:hAnsi="Times New Roman" w:cs="Times New Roman"/>
        </w:rPr>
        <w:t>,</w:t>
      </w:r>
      <w:r w:rsidR="006A0961">
        <w:rPr>
          <w:rFonts w:ascii="Times New Roman" w:hAnsi="Times New Roman" w:cs="Times New Roman"/>
        </w:rPr>
        <w:t xml:space="preserve"> </w:t>
      </w:r>
      <w:r w:rsidR="00EF73B9">
        <w:rPr>
          <w:rFonts w:ascii="Times New Roman" w:hAnsi="Times New Roman" w:cs="Times New Roman"/>
        </w:rPr>
        <w:t xml:space="preserve">used by infants as a cue to the thickness of a relationship, and </w:t>
      </w:r>
      <w:r w:rsidR="006A0961">
        <w:rPr>
          <w:rFonts w:ascii="Times New Roman" w:hAnsi="Times New Roman" w:cs="Times New Roman"/>
        </w:rPr>
        <w:t xml:space="preserve">only holds when the individual in distress is the same one that appeared during the saliva-sharing </w:t>
      </w:r>
      <w:r w:rsidR="00EF73B9">
        <w:rPr>
          <w:rFonts w:ascii="Times New Roman" w:hAnsi="Times New Roman" w:cs="Times New Roman"/>
        </w:rPr>
        <w:t>event</w:t>
      </w:r>
      <w:r w:rsidR="006A0961">
        <w:rPr>
          <w:rFonts w:ascii="Times New Roman" w:hAnsi="Times New Roman" w:cs="Times New Roman"/>
        </w:rPr>
        <w:t xml:space="preserve">.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 xml:space="preserve">test whether this account—when instantiated in a connectionist computational model—could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w:t>
      </w:r>
      <w:r w:rsidR="000C71C0">
        <w:rPr>
          <w:rFonts w:ascii="Times New Roman" w:hAnsi="Times New Roman" w:cs="Times New Roman"/>
        </w:rPr>
        <w:lastRenderedPageBreak/>
        <w:t xml:space="preserve">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mental representation</w:t>
      </w:r>
      <w:r w:rsidR="00953EBC">
        <w:rPr>
          <w:rFonts w:ascii="Times New Roman" w:hAnsi="Times New Roman" w:cs="Times New Roman"/>
        </w:rPr>
        <w:t xml:space="preserve">. Two consequences </w:t>
      </w:r>
      <w:proofErr w:type="gramStart"/>
      <w:r w:rsidR="00CB3A6F">
        <w:rPr>
          <w:rFonts w:ascii="Times New Roman" w:hAnsi="Times New Roman" w:cs="Times New Roman"/>
        </w:rPr>
        <w:t>follow from</w:t>
      </w:r>
      <w:proofErr w:type="gramEnd"/>
      <w:r w:rsidR="00CB3A6F">
        <w:rPr>
          <w:rFonts w:ascii="Times New Roman" w:hAnsi="Times New Roman" w:cs="Times New Roman"/>
        </w:rPr>
        <w:t xml:space="preserve">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xml:space="preserve">: Infants may expect </w:t>
      </w:r>
      <w:proofErr w:type="gramStart"/>
      <w:r w:rsidR="00CB3A6F">
        <w:rPr>
          <w:rFonts w:ascii="Times New Roman" w:hAnsi="Times New Roman" w:cs="Times New Roman"/>
        </w:rPr>
        <w:t>comforting</w:t>
      </w:r>
      <w:proofErr w:type="gramEnd"/>
      <w:r w:rsidR="00CB3A6F">
        <w:rPr>
          <w:rFonts w:ascii="Times New Roman" w:hAnsi="Times New Roman" w:cs="Times New Roman"/>
        </w:rPr>
        <w:t xml:space="preserve"> following saliva sharing and saliva sharing following comforting.</w:t>
      </w:r>
    </w:p>
    <w:p w14:paraId="7A8B26BE" w14:textId="180C86B6"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Simulation 1 demonstrated that this account was sufficient to explain infants’ looking behavior in Thomas et al. (2022). However, because this simulation did not test the notion that infants’ expectations of saliva sharing and comforting </w:t>
      </w:r>
      <w:proofErr w:type="gramStart"/>
      <w:r>
        <w:rPr>
          <w:rFonts w:ascii="Times New Roman" w:hAnsi="Times New Roman" w:cs="Times New Roman"/>
        </w:rPr>
        <w:t>is</w:t>
      </w:r>
      <w:proofErr w:type="gramEnd"/>
      <w:r>
        <w:rPr>
          <w:rFonts w:ascii="Times New Roman" w:hAnsi="Times New Roman" w:cs="Times New Roman"/>
        </w:rPr>
        <w:t xml:space="preserve"> bidirectional, a second simulation was carried out to determine</w:t>
      </w:r>
      <w:r w:rsidR="00CB3A6F">
        <w:rPr>
          <w:rFonts w:ascii="Times New Roman" w:hAnsi="Times New Roman" w:cs="Times New Roman"/>
        </w:rPr>
        <w:t xml:space="preserve"> </w:t>
      </w:r>
      <w:r>
        <w:rPr>
          <w:rFonts w:ascii="Times New Roman" w:hAnsi="Times New Roman" w:cs="Times New Roman"/>
        </w:rPr>
        <w:t xml:space="preserve">whether a model that implemented our mechanistic account would also </w:t>
      </w:r>
      <w:r w:rsidR="00AA02A2">
        <w:rPr>
          <w:rFonts w:ascii="Times New Roman" w:hAnsi="Times New Roman" w:cs="Times New Roman"/>
        </w:rPr>
        <w:t xml:space="preserve">expect saliva sharing following prior instances of comforting. </w:t>
      </w:r>
      <w:r w:rsidR="00EF5A81">
        <w:rPr>
          <w:rFonts w:ascii="Times New Roman" w:hAnsi="Times New Roman" w:cs="Times New Roman"/>
        </w:rPr>
        <w:t xml:space="preserve">The results supported this prediction: </w:t>
      </w:r>
      <w:r w:rsidR="00F46546">
        <w:rPr>
          <w:rFonts w:ascii="Times New Roman" w:hAnsi="Times New Roman" w:cs="Times New Roman"/>
          <w:color w:val="000000" w:themeColor="text1"/>
        </w:rPr>
        <w:t>Networks familiarized to an event in which one person comfort</w:t>
      </w:r>
      <w:r w:rsidR="007D73AF">
        <w:rPr>
          <w:rFonts w:ascii="Times New Roman" w:hAnsi="Times New Roman" w:cs="Times New Roman"/>
          <w:color w:val="000000" w:themeColor="text1"/>
        </w:rPr>
        <w:t>ed</w:t>
      </w:r>
      <w:r w:rsidR="00F46546">
        <w:rPr>
          <w:rFonts w:ascii="Times New Roman" w:hAnsi="Times New Roman" w:cs="Times New Roman"/>
          <w:color w:val="000000" w:themeColor="text1"/>
        </w:rPr>
        <w:t xml:space="preserve"> a central character showed a greater expectation for saliva sharing </w:t>
      </w:r>
      <w:r w:rsidR="007D73AF">
        <w:rPr>
          <w:rFonts w:ascii="Times New Roman" w:hAnsi="Times New Roman" w:cs="Times New Roman"/>
          <w:color w:val="000000" w:themeColor="text1"/>
        </w:rPr>
        <w:t>between those two individuals</w:t>
      </w:r>
      <w:r w:rsidR="00F46546">
        <w:rPr>
          <w:rFonts w:ascii="Times New Roman" w:hAnsi="Times New Roman" w:cs="Times New Roman"/>
          <w:color w:val="000000" w:themeColor="text1"/>
        </w:rPr>
        <w:t xml:space="preserve"> than between the </w:t>
      </w:r>
      <w:r w:rsidR="00E37713">
        <w:rPr>
          <w:rFonts w:ascii="Times New Roman" w:hAnsi="Times New Roman" w:cs="Times New Roman"/>
          <w:color w:val="000000" w:themeColor="text1"/>
        </w:rPr>
        <w:t xml:space="preserve">other individual </w:t>
      </w:r>
      <w:r w:rsidR="00F46546">
        <w:rPr>
          <w:rFonts w:ascii="Times New Roman" w:hAnsi="Times New Roman" w:cs="Times New Roman"/>
          <w:color w:val="000000" w:themeColor="text1"/>
        </w:rPr>
        <w:t xml:space="preserve">and </w:t>
      </w:r>
      <w:r w:rsidR="00C84081">
        <w:rPr>
          <w:rFonts w:ascii="Times New Roman" w:hAnsi="Times New Roman" w:cs="Times New Roman"/>
          <w:color w:val="000000" w:themeColor="text1"/>
        </w:rPr>
        <w:t xml:space="preserve">the </w:t>
      </w:r>
      <w:r w:rsidR="00F46546">
        <w:rPr>
          <w:rFonts w:ascii="Times New Roman" w:hAnsi="Times New Roman" w:cs="Times New Roman"/>
          <w:color w:val="000000" w:themeColor="text1"/>
        </w:rPr>
        <w:t>central character.</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relationship closeness and</w:t>
      </w:r>
      <w:r w:rsidR="00CD2BB4">
        <w:rPr>
          <w:rFonts w:ascii="Times New Roman" w:hAnsi="Times New Roman" w:cs="Times New Roman"/>
          <w:color w:val="000000" w:themeColor="text1"/>
        </w:rPr>
        <w:t xml:space="preserve"> </w:t>
      </w:r>
      <w:r w:rsidR="00B85F72">
        <w:rPr>
          <w:rFonts w:ascii="Times New Roman" w:hAnsi="Times New Roman" w:cs="Times New Roman"/>
          <w:color w:val="000000" w:themeColor="text1"/>
        </w:rPr>
        <w:t xml:space="preserve">a </w:t>
      </w:r>
      <w:r w:rsidR="00CD2BB4" w:rsidRPr="00CD2BB4">
        <w:rPr>
          <w:rFonts w:ascii="Times New Roman" w:hAnsi="Times New Roman" w:cs="Times New Roman"/>
          <w:color w:val="000000" w:themeColor="text1"/>
        </w:rPr>
        <w:t>predictor of comfort.</w:t>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w:t>
      </w:r>
      <w:r w:rsidR="000F454F">
        <w:rPr>
          <w:rFonts w:ascii="Times New Roman" w:hAnsi="Times New Roman" w:cs="Times New Roman"/>
        </w:rPr>
        <w:lastRenderedPageBreak/>
        <w:t>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12C15DE7"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knowledge about the social meaning of saliva sharing 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6C15FB9B"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9"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0"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1"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2"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3"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4"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5"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w:t>
      </w:r>
      <w:proofErr w:type="gramStart"/>
      <w:r w:rsidRPr="005F4F87">
        <w:rPr>
          <w:rFonts w:ascii="Times New Roman" w:hAnsi="Times New Roman" w:cs="Times New Roman"/>
        </w:rPr>
        <w:t>6-month</w:t>
      </w:r>
      <w:proofErr w:type="gramEnd"/>
      <w:r w:rsidRPr="005F4F87">
        <w:rPr>
          <w:rFonts w:ascii="Times New Roman" w:hAnsi="Times New Roman" w:cs="Times New Roman"/>
        </w:rPr>
        <w:t xml:space="preserve">-olds’ memory for objects. Psychological science, 22(12), 1500-1505. </w:t>
      </w:r>
      <w:hyperlink r:id="rId16"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7"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18"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19"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0"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1"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2"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3"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4"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5"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8AC43" w14:textId="77777777" w:rsidR="00EA76DB" w:rsidRDefault="00EA76DB">
      <w:pPr>
        <w:spacing w:after="0" w:line="240" w:lineRule="auto"/>
      </w:pPr>
      <w:r>
        <w:separator/>
      </w:r>
    </w:p>
  </w:endnote>
  <w:endnote w:type="continuationSeparator" w:id="0">
    <w:p w14:paraId="484CF073" w14:textId="77777777" w:rsidR="00EA76DB" w:rsidRDefault="00EA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D1C3" w14:textId="77777777" w:rsidR="00EA76DB" w:rsidRDefault="00EA76DB">
      <w:pPr>
        <w:spacing w:after="0" w:line="240" w:lineRule="auto"/>
      </w:pPr>
      <w:r>
        <w:separator/>
      </w:r>
    </w:p>
  </w:footnote>
  <w:footnote w:type="continuationSeparator" w:id="0">
    <w:p w14:paraId="449BA401" w14:textId="77777777" w:rsidR="00EA76DB" w:rsidRDefault="00EA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7DE4"/>
    <w:rsid w:val="00022D8F"/>
    <w:rsid w:val="00034F4F"/>
    <w:rsid w:val="000355C4"/>
    <w:rsid w:val="00043690"/>
    <w:rsid w:val="000655DD"/>
    <w:rsid w:val="00072A11"/>
    <w:rsid w:val="00073AAC"/>
    <w:rsid w:val="00075C7F"/>
    <w:rsid w:val="00075D4D"/>
    <w:rsid w:val="00092624"/>
    <w:rsid w:val="00097B23"/>
    <w:rsid w:val="000C71C0"/>
    <w:rsid w:val="000E0934"/>
    <w:rsid w:val="000E70E0"/>
    <w:rsid w:val="000F1636"/>
    <w:rsid w:val="000F454F"/>
    <w:rsid w:val="001101E1"/>
    <w:rsid w:val="001152B0"/>
    <w:rsid w:val="0013375A"/>
    <w:rsid w:val="00136405"/>
    <w:rsid w:val="001501A1"/>
    <w:rsid w:val="00161ACE"/>
    <w:rsid w:val="001654E4"/>
    <w:rsid w:val="001862BC"/>
    <w:rsid w:val="0019514F"/>
    <w:rsid w:val="001A7165"/>
    <w:rsid w:val="001D380C"/>
    <w:rsid w:val="001D4882"/>
    <w:rsid w:val="001E15B9"/>
    <w:rsid w:val="001E2C07"/>
    <w:rsid w:val="001F2A81"/>
    <w:rsid w:val="0021246C"/>
    <w:rsid w:val="00222975"/>
    <w:rsid w:val="00236717"/>
    <w:rsid w:val="00242069"/>
    <w:rsid w:val="00243045"/>
    <w:rsid w:val="00287FC4"/>
    <w:rsid w:val="002A18EE"/>
    <w:rsid w:val="002B1011"/>
    <w:rsid w:val="002B1C32"/>
    <w:rsid w:val="002C0452"/>
    <w:rsid w:val="002C21DF"/>
    <w:rsid w:val="002E2217"/>
    <w:rsid w:val="002E3888"/>
    <w:rsid w:val="002F406A"/>
    <w:rsid w:val="0032017A"/>
    <w:rsid w:val="00326E1A"/>
    <w:rsid w:val="0033048C"/>
    <w:rsid w:val="003312AA"/>
    <w:rsid w:val="00336AC9"/>
    <w:rsid w:val="00383B70"/>
    <w:rsid w:val="003B0649"/>
    <w:rsid w:val="003B1CCB"/>
    <w:rsid w:val="003B37FF"/>
    <w:rsid w:val="003C31A2"/>
    <w:rsid w:val="003C5B7B"/>
    <w:rsid w:val="003D2A5E"/>
    <w:rsid w:val="003D35DC"/>
    <w:rsid w:val="003E7415"/>
    <w:rsid w:val="003F1DFF"/>
    <w:rsid w:val="00414BA9"/>
    <w:rsid w:val="00421745"/>
    <w:rsid w:val="00421CA9"/>
    <w:rsid w:val="00425DE4"/>
    <w:rsid w:val="00427D3C"/>
    <w:rsid w:val="00430E29"/>
    <w:rsid w:val="00446E67"/>
    <w:rsid w:val="0045169B"/>
    <w:rsid w:val="004574E7"/>
    <w:rsid w:val="004600F6"/>
    <w:rsid w:val="004610DF"/>
    <w:rsid w:val="0046384C"/>
    <w:rsid w:val="00465F10"/>
    <w:rsid w:val="004674E9"/>
    <w:rsid w:val="00467655"/>
    <w:rsid w:val="0047495F"/>
    <w:rsid w:val="004A7927"/>
    <w:rsid w:val="004C3585"/>
    <w:rsid w:val="004D57B0"/>
    <w:rsid w:val="004E5234"/>
    <w:rsid w:val="004F3D22"/>
    <w:rsid w:val="004F3D7E"/>
    <w:rsid w:val="005162E0"/>
    <w:rsid w:val="00516B4F"/>
    <w:rsid w:val="00533AE8"/>
    <w:rsid w:val="005531B2"/>
    <w:rsid w:val="005656C9"/>
    <w:rsid w:val="00567FD5"/>
    <w:rsid w:val="00585F4E"/>
    <w:rsid w:val="0058726F"/>
    <w:rsid w:val="005A03E9"/>
    <w:rsid w:val="005B78DB"/>
    <w:rsid w:val="005C0044"/>
    <w:rsid w:val="005D5984"/>
    <w:rsid w:val="005E59E4"/>
    <w:rsid w:val="005F4F87"/>
    <w:rsid w:val="005F7A39"/>
    <w:rsid w:val="00604CCF"/>
    <w:rsid w:val="00611F63"/>
    <w:rsid w:val="006162A5"/>
    <w:rsid w:val="006223DE"/>
    <w:rsid w:val="00623C20"/>
    <w:rsid w:val="00624543"/>
    <w:rsid w:val="006474EF"/>
    <w:rsid w:val="0065150E"/>
    <w:rsid w:val="00651769"/>
    <w:rsid w:val="00674C00"/>
    <w:rsid w:val="00682069"/>
    <w:rsid w:val="006A0961"/>
    <w:rsid w:val="006A4336"/>
    <w:rsid w:val="006B24A3"/>
    <w:rsid w:val="006C0EBF"/>
    <w:rsid w:val="006D505D"/>
    <w:rsid w:val="006E015F"/>
    <w:rsid w:val="006E0AC1"/>
    <w:rsid w:val="006E76A2"/>
    <w:rsid w:val="0072336B"/>
    <w:rsid w:val="007320C8"/>
    <w:rsid w:val="00742A2D"/>
    <w:rsid w:val="0074507C"/>
    <w:rsid w:val="00746575"/>
    <w:rsid w:val="00760F22"/>
    <w:rsid w:val="00771581"/>
    <w:rsid w:val="007811D2"/>
    <w:rsid w:val="007812DD"/>
    <w:rsid w:val="00790D21"/>
    <w:rsid w:val="007B2167"/>
    <w:rsid w:val="007C3D08"/>
    <w:rsid w:val="007C75D8"/>
    <w:rsid w:val="007D369E"/>
    <w:rsid w:val="007D5C2D"/>
    <w:rsid w:val="007D73AF"/>
    <w:rsid w:val="007E089E"/>
    <w:rsid w:val="0080070C"/>
    <w:rsid w:val="00804E1A"/>
    <w:rsid w:val="008254FF"/>
    <w:rsid w:val="00836361"/>
    <w:rsid w:val="008377DE"/>
    <w:rsid w:val="00875388"/>
    <w:rsid w:val="00887846"/>
    <w:rsid w:val="0089033D"/>
    <w:rsid w:val="00890D6B"/>
    <w:rsid w:val="008A287D"/>
    <w:rsid w:val="008A6C20"/>
    <w:rsid w:val="008B2016"/>
    <w:rsid w:val="008C789E"/>
    <w:rsid w:val="008D15EF"/>
    <w:rsid w:val="008D726B"/>
    <w:rsid w:val="008E5B79"/>
    <w:rsid w:val="008E5FE3"/>
    <w:rsid w:val="00911CFE"/>
    <w:rsid w:val="009122B8"/>
    <w:rsid w:val="00953EBC"/>
    <w:rsid w:val="0098711A"/>
    <w:rsid w:val="009A6121"/>
    <w:rsid w:val="009C28B0"/>
    <w:rsid w:val="009F0D11"/>
    <w:rsid w:val="00A020B5"/>
    <w:rsid w:val="00A04BE6"/>
    <w:rsid w:val="00A134E7"/>
    <w:rsid w:val="00A176DC"/>
    <w:rsid w:val="00A27373"/>
    <w:rsid w:val="00A578FB"/>
    <w:rsid w:val="00A63080"/>
    <w:rsid w:val="00A72940"/>
    <w:rsid w:val="00A750E8"/>
    <w:rsid w:val="00A7521F"/>
    <w:rsid w:val="00A93332"/>
    <w:rsid w:val="00A93F25"/>
    <w:rsid w:val="00AA02A2"/>
    <w:rsid w:val="00AA6835"/>
    <w:rsid w:val="00AB2438"/>
    <w:rsid w:val="00AB54AB"/>
    <w:rsid w:val="00AD2D26"/>
    <w:rsid w:val="00AD46D5"/>
    <w:rsid w:val="00AE4976"/>
    <w:rsid w:val="00AE60E4"/>
    <w:rsid w:val="00B44ACC"/>
    <w:rsid w:val="00B54C74"/>
    <w:rsid w:val="00B75578"/>
    <w:rsid w:val="00B85F72"/>
    <w:rsid w:val="00B93B44"/>
    <w:rsid w:val="00B96B58"/>
    <w:rsid w:val="00BC43BA"/>
    <w:rsid w:val="00BE28A3"/>
    <w:rsid w:val="00BE2ACA"/>
    <w:rsid w:val="00BE4A98"/>
    <w:rsid w:val="00BF39A0"/>
    <w:rsid w:val="00C10932"/>
    <w:rsid w:val="00C11374"/>
    <w:rsid w:val="00C31592"/>
    <w:rsid w:val="00C33424"/>
    <w:rsid w:val="00C477FF"/>
    <w:rsid w:val="00C57CAD"/>
    <w:rsid w:val="00C635ED"/>
    <w:rsid w:val="00C707E4"/>
    <w:rsid w:val="00C8123F"/>
    <w:rsid w:val="00C84081"/>
    <w:rsid w:val="00CA5F25"/>
    <w:rsid w:val="00CA6E53"/>
    <w:rsid w:val="00CB3A6F"/>
    <w:rsid w:val="00CB773E"/>
    <w:rsid w:val="00CD1BC9"/>
    <w:rsid w:val="00CD2BB4"/>
    <w:rsid w:val="00CD32BA"/>
    <w:rsid w:val="00CD4060"/>
    <w:rsid w:val="00CD7C5B"/>
    <w:rsid w:val="00CE242A"/>
    <w:rsid w:val="00CE7D2A"/>
    <w:rsid w:val="00CF71B4"/>
    <w:rsid w:val="00D07786"/>
    <w:rsid w:val="00D127DC"/>
    <w:rsid w:val="00D144FA"/>
    <w:rsid w:val="00D25FC6"/>
    <w:rsid w:val="00D26863"/>
    <w:rsid w:val="00D318AF"/>
    <w:rsid w:val="00D31F58"/>
    <w:rsid w:val="00D4693D"/>
    <w:rsid w:val="00D471D6"/>
    <w:rsid w:val="00D53711"/>
    <w:rsid w:val="00D74091"/>
    <w:rsid w:val="00D843EE"/>
    <w:rsid w:val="00D87694"/>
    <w:rsid w:val="00D95449"/>
    <w:rsid w:val="00DA50DD"/>
    <w:rsid w:val="00DA5DDC"/>
    <w:rsid w:val="00DB01CF"/>
    <w:rsid w:val="00DB19BE"/>
    <w:rsid w:val="00DB520B"/>
    <w:rsid w:val="00DB6733"/>
    <w:rsid w:val="00DC6C5B"/>
    <w:rsid w:val="00DC6C73"/>
    <w:rsid w:val="00DC72F9"/>
    <w:rsid w:val="00DC749D"/>
    <w:rsid w:val="00DD5E6A"/>
    <w:rsid w:val="00DF407F"/>
    <w:rsid w:val="00DF6A12"/>
    <w:rsid w:val="00E03638"/>
    <w:rsid w:val="00E16951"/>
    <w:rsid w:val="00E37713"/>
    <w:rsid w:val="00E52901"/>
    <w:rsid w:val="00E5458B"/>
    <w:rsid w:val="00E62417"/>
    <w:rsid w:val="00E76EAB"/>
    <w:rsid w:val="00E9120B"/>
    <w:rsid w:val="00E97285"/>
    <w:rsid w:val="00EA76DB"/>
    <w:rsid w:val="00EB2B86"/>
    <w:rsid w:val="00EC1432"/>
    <w:rsid w:val="00EC4E1F"/>
    <w:rsid w:val="00ED5A5E"/>
    <w:rsid w:val="00EF5A81"/>
    <w:rsid w:val="00EF73B9"/>
    <w:rsid w:val="00EF7ABC"/>
    <w:rsid w:val="00F05C8B"/>
    <w:rsid w:val="00F0785C"/>
    <w:rsid w:val="00F149BE"/>
    <w:rsid w:val="00F31DC8"/>
    <w:rsid w:val="00F41905"/>
    <w:rsid w:val="00F42ED4"/>
    <w:rsid w:val="00F45AE3"/>
    <w:rsid w:val="00F46546"/>
    <w:rsid w:val="00F465EC"/>
    <w:rsid w:val="00F532AE"/>
    <w:rsid w:val="00F53C7A"/>
    <w:rsid w:val="00F55B9F"/>
    <w:rsid w:val="00F56599"/>
    <w:rsid w:val="00F56E59"/>
    <w:rsid w:val="00F71062"/>
    <w:rsid w:val="00F80C6B"/>
    <w:rsid w:val="00F87025"/>
    <w:rsid w:val="00F93964"/>
    <w:rsid w:val="00F94520"/>
    <w:rsid w:val="00F97279"/>
    <w:rsid w:val="00FA1BAE"/>
    <w:rsid w:val="00FB33C5"/>
    <w:rsid w:val="00FC68DC"/>
    <w:rsid w:val="00FC776D"/>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semiHidden/>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semiHidden/>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S0885-2014(02)00124-7" TargetMode="External"/><Relationship Id="rId18" Type="http://schemas.openxmlformats.org/officeDocument/2006/relationships/hyperlink" Target="https://doi.org/10.1016/j.cogdev.2015.12.00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doi.org/10.1038/323533a0" TargetMode="External"/><Relationship Id="rId7" Type="http://schemas.openxmlformats.org/officeDocument/2006/relationships/image" Target="media/image2.png"/><Relationship Id="rId12" Type="http://schemas.openxmlformats.org/officeDocument/2006/relationships/hyperlink" Target="https://doi.org/10.1098/rsos.240229" TargetMode="External"/><Relationship Id="rId17" Type="http://schemas.openxmlformats.org/officeDocument/2006/relationships/hyperlink" Target="https://doi.org/10.1016/j.cogpsych.2013.05.001" TargetMode="External"/><Relationship Id="rId25" Type="http://schemas.openxmlformats.org/officeDocument/2006/relationships/hyperlink" Target="https://doi.org/10.1126/science.adi1374" TargetMode="External"/><Relationship Id="rId2" Type="http://schemas.openxmlformats.org/officeDocument/2006/relationships/settings" Target="settings.xml"/><Relationship Id="rId16" Type="http://schemas.openxmlformats.org/officeDocument/2006/relationships/hyperlink" Target="https://doi.org/10.1177/0956797611420165" TargetMode="External"/><Relationship Id="rId20" Type="http://schemas.openxmlformats.org/officeDocument/2006/relationships/hyperlink" Target="https://doi.org/10.1037/0033-295X.104.4.686"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S1364-6613(99)01356-X" TargetMode="External"/><Relationship Id="rId24" Type="http://schemas.openxmlformats.org/officeDocument/2006/relationships/hyperlink" Target="https://doi.org/10.1126/science.abh1054" TargetMode="External"/><Relationship Id="rId5" Type="http://schemas.openxmlformats.org/officeDocument/2006/relationships/endnotes" Target="endnotes.xml"/><Relationship Id="rId15" Type="http://schemas.openxmlformats.org/officeDocument/2006/relationships/hyperlink" Target="https://doi.org/10.1016/j.cognition.2004.09.009" TargetMode="External"/><Relationship Id="rId23" Type="http://schemas.openxmlformats.org/officeDocument/2006/relationships/hyperlink" Target="https://doi.org/10.1017/S0140525X24001328" TargetMode="External"/><Relationship Id="rId28" Type="http://schemas.openxmlformats.org/officeDocument/2006/relationships/fontTable" Target="fontTable.xml"/><Relationship Id="rId10" Type="http://schemas.openxmlformats.org/officeDocument/2006/relationships/hyperlink" Target="https://doi.org/10.1016/j.cogdev.2022.101164" TargetMode="External"/><Relationship Id="rId19" Type="http://schemas.openxmlformats.org/officeDocument/2006/relationships/hyperlink" Target="https://doi.org/10.1037/0012-1649.36.5.635" TargetMode="External"/><Relationship Id="rId4" Type="http://schemas.openxmlformats.org/officeDocument/2006/relationships/footnotes" Target="footnotes.xml"/><Relationship Id="rId9" Type="http://schemas.openxmlformats.org/officeDocument/2006/relationships/hyperlink" Target="https://doi.org/10.1037/xge0001656" TargetMode="External"/><Relationship Id="rId14" Type="http://schemas.openxmlformats.org/officeDocument/2006/relationships/hyperlink" Target="https://doi.org/10.1111/1467-7687.00290" TargetMode="External"/><Relationship Id="rId22" Type="http://schemas.openxmlformats.org/officeDocument/2006/relationships/hyperlink" Target="https://doi.org/10.1080/09540090310001655093"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21</Pages>
  <Words>5083</Words>
  <Characters>28977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17</cp:revision>
  <dcterms:created xsi:type="dcterms:W3CDTF">2025-09-23T17:45:00Z</dcterms:created>
  <dcterms:modified xsi:type="dcterms:W3CDTF">2025-09-28T02:06:00Z</dcterms:modified>
</cp:coreProperties>
</file>