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lineRule="auto" w:line="276" w:before="480" w:after="0"/>
        <w:rPr/>
      </w:pPr>
      <w:r>
        <w:rPr/>
        <w:t>X8+ setup:</w:t>
      </w:r>
    </w:p>
    <w:p>
      <w:pPr>
        <w:pStyle w:val="Normal"/>
        <w:spacing w:lineRule="auto" w:line="276"/>
        <w:rPr/>
      </w:pPr>
      <w:r>
        <w:rPr/>
        <w:t>Notes on what was changed from the factory setup, parts ordered, etc.</w:t>
      </w:r>
    </w:p>
    <w:p>
      <w:pPr>
        <w:pStyle w:val="Normal"/>
        <w:spacing w:lineRule="auto" w:line="276"/>
        <w:rPr>
          <w:b/>
        </w:rPr>
      </w:pPr>
      <w:r>
        <w:rPr>
          <w:b/>
        </w:rPr>
        <w:t>Initial Differences: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Propeller attachment nuts are different. Prop shaft on X8+ is slightly smaller dia than 2013 X8.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M3 hardware everywhere is the same (standoffs, nuts, bolts)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Uses I2C bus (doesn’t make a difference to us)</w:t>
      </w:r>
    </w:p>
    <w:p>
      <w:pPr>
        <w:pStyle w:val="Normal"/>
        <w:spacing w:lineRule="auto" w:line="276"/>
        <w:rPr>
          <w:b/>
        </w:rPr>
      </w:pPr>
      <w:r>
        <w:rPr>
          <w:b/>
        </w:rPr>
      </w:r>
    </w:p>
    <w:p>
      <w:pPr>
        <w:pStyle w:val="Normal"/>
        <w:spacing w:lineRule="auto" w:line="276"/>
        <w:rPr>
          <w:b/>
        </w:rPr>
      </w:pPr>
      <w:r>
        <w:rPr>
          <w:b/>
        </w:rPr>
        <w:t>Other component notes (should change 2013 X8 to be the same as this: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/>
        <w:t xml:space="preserve">30 mm M/F (or F/F) standoffs for pixhawk plate 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19 mm spacers for body and motor plates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18 mm F/F standoffs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</w:rPr>
      </w:pPr>
      <w:r>
        <w:rPr>
          <w:b/>
        </w:rPr>
        <w:t>Changes: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Unplugged GPS line (compass line still connected in I2C port)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Unplugged and removed telemetry component.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Unplugged telemetry line from RC Reciever into Pixhawk telem2</w:t>
      </w:r>
    </w:p>
    <w:p>
      <w:pPr>
        <w:pStyle w:val="Normal"/>
        <w:spacing w:lineRule="auto" w:line="276"/>
        <w:rPr>
          <w:b/>
        </w:rPr>
      </w:pPr>
      <w:r>
        <w:rPr>
          <w:b/>
        </w:rPr>
        <w:t>Parts to order, for both platforms:</w:t>
      </w:r>
    </w:p>
    <w:p>
      <w:pPr>
        <w:pStyle w:val="Normal"/>
        <w:spacing w:lineRule="auto" w:line="276"/>
        <w:rPr/>
      </w:pPr>
      <w:r>
        <w:rPr/>
        <w:t>Hardware from McMaster Carr: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Carbon rods for blade guards, 48” long, qty 4</w:t>
      </w:r>
    </w:p>
    <w:p>
      <w:pPr>
        <w:pStyle w:val="ListParagraph"/>
        <w:numPr>
          <w:ilvl w:val="1"/>
          <w:numId w:val="4"/>
        </w:numPr>
        <w:spacing w:lineRule="auto" w:line="276"/>
        <w:rPr>
          <w:color w:val="000000"/>
        </w:rPr>
      </w:pPr>
      <w:r>
        <w:rPr/>
        <w:t>0.315 OD, P/N</w:t>
      </w:r>
      <w:r>
        <w:fldChar w:fldCharType="begin"/>
      </w:r>
      <w:r>
        <w:instrText> HYPERLINK "http://www.mcmaster.com/" \l "2153T37"</w:instrText>
      </w:r>
      <w:r>
        <w:fldChar w:fldCharType="separate"/>
      </w:r>
      <w:r>
        <w:rPr>
          <w:rStyle w:val="InternetLink"/>
          <w:b/>
          <w:color w:val="000000"/>
        </w:rPr>
        <w:t xml:space="preserve">: </w:t>
      </w:r>
      <w:r>
        <w:fldChar w:fldCharType="end"/>
      </w:r>
      <w:r>
        <w:rPr>
          <w:color w:val="000000"/>
        </w:rPr>
        <w:t>2153T37</w:t>
      </w:r>
    </w:p>
    <w:p>
      <w:pPr>
        <w:pStyle w:val="ListParagraph"/>
        <w:numPr>
          <w:ilvl w:val="1"/>
          <w:numId w:val="4"/>
        </w:numPr>
        <w:spacing w:lineRule="auto" w:line="276"/>
        <w:rPr>
          <w:color w:val="000000"/>
        </w:rPr>
      </w:pPr>
      <w:r>
        <w:rPr>
          <w:color w:val="000000"/>
        </w:rPr>
        <w:t>http://www.mcmaster.com/#carbon-fiber-tubing/=w2g3b1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M3 x 8 mm screws, stainless, pan head, 1 pack of 100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Hokuyo Mounting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P/N: 92000A118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http://www.mcmaster.com/#machine-screws/= wc5es2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5mm M3 screws, stainless, pan head, 1 pack of 100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Leg standoff mounting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P/N: 92000A114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http://www.mcmaster.com/#machine-screws/= wc5es2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Thin Lock Washers – No. 2, 18-8 stainless steel, 0.195 ID, 1 pack of 100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lock on props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P/N: 91757A107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http://www.mcmaster.com/#standard-washers/=wc5ft3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S</w:t>
      </w:r>
      <w:bookmarkStart w:id="0" w:name="_GoBack"/>
      <w:bookmarkEnd w:id="0"/>
      <w:r>
        <w:rPr/>
        <w:t xml:space="preserve">tandoff for PX4Flow Mount Plate, </w:t>
      </w:r>
      <w:r>
        <w:rPr/>
        <w:t>qty 12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M3, 5mm length, 6 mm hex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P/N: 95783A403</w:t>
      </w:r>
    </w:p>
    <w:p>
      <w:pPr>
        <w:pStyle w:val="ListParagraph"/>
        <w:numPr>
          <w:ilvl w:val="1"/>
          <w:numId w:val="4"/>
        </w:numPr>
        <w:spacing w:lineRule="auto" w:line="276"/>
        <w:rPr>
          <w:rStyle w:val="InternetLink"/>
        </w:rPr>
      </w:pPr>
      <w:r>
        <w:fldChar w:fldCharType="begin"/>
      </w:r>
      <w:r>
        <w:instrText> HYPERLINK "http://www.mcmaster.com/" \l "standard-threaded-standoffs/=wc6hro"</w:instrText>
      </w:r>
      <w:r>
        <w:fldChar w:fldCharType="separate"/>
      </w:r>
      <w:r>
        <w:rPr>
          <w:rStyle w:val="InternetLink"/>
        </w:rPr>
        <w:t>http://www.mcmaster.com/#standard-threaded-standoffs/=wc6hro</w:t>
      </w:r>
      <w:r>
        <w:fldChar w:fldCharType="end"/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Acrylic plate for px4flo</w:t>
      </w:r>
      <w:r>
        <w:rPr/>
        <w:t>w mount, qty 1</w:t>
      </w:r>
    </w:p>
    <w:p>
      <w:pPr>
        <w:pStyle w:val="ListParagraph"/>
        <w:numPr>
          <w:ilvl w:val="1"/>
          <w:numId w:val="4"/>
        </w:numPr>
        <w:spacing w:lineRule="auto" w:line="276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Optically Clear Cast Acrylic Sheet, 3/32" Thick, 6" x 12"</w:t>
      </w:r>
    </w:p>
    <w:p>
      <w:pPr>
        <w:pStyle w:val="ListParagraph"/>
        <w:numPr>
          <w:ilvl w:val="1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P/N: </w:t>
      </w:r>
      <w:r>
        <w:rPr>
          <w:sz w:val="22"/>
          <w:szCs w:val="22"/>
        </w:rPr>
        <w:t>8560K188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http://www.mcmaster.com/#standard-plastic-sheets/</w:t>
      </w:r>
    </w:p>
    <w:p>
      <w:pPr>
        <w:pStyle w:val="Normal"/>
        <w:spacing w:lineRule="auto" w:line="276"/>
        <w:rPr/>
      </w:pPr>
      <w:r>
        <w:rPr/>
        <w:t>Hardware from McGuckins: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Propeller Nuts – 5 of each type.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Different for each quad, need both</w:t>
      </w:r>
    </w:p>
    <w:p>
      <w:pPr>
        <w:pStyle w:val="ListParagraph"/>
        <w:spacing w:lineRule="auto" w:line="276"/>
        <w:ind w:left="0" w:right="0" w:hanging="0"/>
        <w:rPr/>
      </w:pPr>
      <w:r>
        <w:rPr/>
        <w:t>From CanadaDrones.com: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30 mm M/F M3 threaded standoffs, plastic, get 2 packs of 4 each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For Top plate mounting on both platforms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http://www.canadadrones.com/product-p/m3x30-nl-spc-mf-blk.htm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18 mm F/F standoffs, plastic, M3 threads, qty: 1 pack of 6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For legs on both quads, replacements and spares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http://www.canadadrones.com/product-p/m3x18-nl-spc-ff-blk.htm</w:t>
      </w:r>
    </w:p>
    <w:p>
      <w:pPr>
        <w:pStyle w:val="ListParagraph"/>
        <w:spacing w:lineRule="auto" w:line="276"/>
        <w:ind w:left="0" w:right="0" w:hanging="0"/>
        <w:rPr/>
      </w:pPr>
      <w:r>
        <w:rPr/>
        <w:t>Other Hardware for new quad, random sources: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BEC, qty 1</w:t>
      </w:r>
    </w:p>
    <w:p>
      <w:pPr>
        <w:pStyle w:val="Normal"/>
        <w:numPr>
          <w:ilvl w:val="1"/>
          <w:numId w:val="4"/>
        </w:numPr>
        <w:spacing w:lineRule="auto" w:line="276"/>
        <w:rPr>
          <w:color w:val="000000"/>
        </w:rPr>
      </w:pPr>
      <w:r>
        <w:rPr>
          <w:color w:val="000000"/>
        </w:rPr>
        <w:t>http://www.hobbyking.com/hobbyking/store/uh_viewItem.asp?idProduct=65309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USB hub, qty 1</w:t>
      </w:r>
    </w:p>
    <w:p>
      <w:pPr>
        <w:pStyle w:val="ListParagraph"/>
        <w:numPr>
          <w:ilvl w:val="1"/>
          <w:numId w:val="4"/>
        </w:numPr>
        <w:spacing w:lineRule="auto" w:line="276"/>
        <w:rPr/>
      </w:pPr>
      <w:r>
        <w:rPr/>
        <w:t>http://plugable.com/products/usb2-hub4bc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FTDI cable, qty 1</w:t>
      </w:r>
    </w:p>
    <w:p>
      <w:pPr>
        <w:pStyle w:val="ListParagraph"/>
        <w:numPr>
          <w:ilvl w:val="1"/>
          <w:numId w:val="4"/>
        </w:numPr>
        <w:spacing w:lineRule="auto" w:line="276"/>
        <w:rPr>
          <w:rStyle w:val="InternetLink"/>
        </w:rPr>
      </w:pPr>
      <w:hyperlink r:id="rId2">
        <w:r>
          <w:rPr>
            <w:rStyle w:val="InternetLink"/>
          </w:rPr>
          <w:t>http://store.3drobotics.com/products/ftdi-cable-3-3v</w:t>
        </w:r>
      </w:hyperlink>
    </w:p>
    <w:p>
      <w:pPr>
        <w:pStyle w:val="ListParagraph"/>
        <w:spacing w:lineRule="auto" w:line="276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8009a"/>
    <w:pPr>
      <w:widowControl/>
      <w:suppressAutoHyphens w:val="true"/>
      <w:bidi w:val="0"/>
      <w:spacing w:lineRule="auto" w:line="480"/>
      <w:jc w:val="left"/>
    </w:pPr>
    <w:rPr>
      <w:rFonts w:ascii="Calibri" w:hAnsi="Calibri" w:eastAsia="Droid Sans Fallback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8009a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58009a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8009a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58009a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ListLabel1" w:customStyle="1">
    <w:name w:val="ListLabel 1"/>
    <w:rPr>
      <w:rFonts w:cs="Courier New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58009a"/>
    <w:basedOn w:val="Normal"/>
    <w:pPr>
      <w:spacing w:before="0" w:after="0"/>
      <w:ind w:left="720" w:right="0" w:hanging="0"/>
      <w:contextualSpacing/>
    </w:pPr>
    <w:rPr/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ore.3drobotics.com/products/ftdi-cable-3-3v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2015-02-24T15:27:00Z</dcterms:created>
  <dc:creator>Nathan Curry</dc:creator>
  <dc:language>en-US</dc:language>
  <cp:lastModifiedBy>Nathan Thomas Curry</cp:lastModifiedBy>
  <dcterms:modified xsi:type="dcterms:W3CDTF">2015-03-16T19:11:00Z</dcterms:modified>
  <cp:revision>12</cp:revision>
</cp:coreProperties>
</file>