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F14" w:rsidRDefault="00BB2BFC">
      <w:pPr>
        <w:rPr>
          <w:b/>
          <w:u w:val="single"/>
        </w:rPr>
      </w:pPr>
      <w:r w:rsidRPr="00BB2BFC">
        <w:rPr>
          <w:b/>
          <w:u w:val="single"/>
        </w:rPr>
        <w:t>The different ways of determining position of a robot using a signal</w:t>
      </w:r>
      <w:r>
        <w:rPr>
          <w:b/>
          <w:u w:val="single"/>
        </w:rPr>
        <w:t>:</w:t>
      </w:r>
    </w:p>
    <w:p w:rsidR="00BB2BFC" w:rsidRDefault="0071135F" w:rsidP="0071135F">
      <w:r>
        <w:t xml:space="preserve"> T</w:t>
      </w:r>
      <w:r w:rsidRPr="0071135F">
        <w:t>here is no truly elegant solution fo</w:t>
      </w:r>
      <w:r>
        <w:t xml:space="preserve">r this. The many partial </w:t>
      </w:r>
      <w:r w:rsidRPr="0071135F">
        <w:t>solutions can roughly be categorized into two groups: relative and absolute position measurements.</w:t>
      </w:r>
      <w:r>
        <w:t xml:space="preserve"> </w:t>
      </w:r>
      <w:r>
        <w:t>Because of the lack of a single, generally good method, developers of automated guided vehicles</w:t>
      </w:r>
      <w:r>
        <w:t xml:space="preserve"> </w:t>
      </w:r>
      <w:r>
        <w:t>(AGVs) and mobile robots usually combine two methods, one from each category</w:t>
      </w:r>
      <w:r>
        <w:t xml:space="preserve"> [2]</w:t>
      </w:r>
      <w:r>
        <w:t>.</w:t>
      </w:r>
    </w:p>
    <w:p w:rsidR="0071135F" w:rsidRDefault="0071135F" w:rsidP="0071135F"/>
    <w:p w:rsidR="0071135F" w:rsidRDefault="0071135F" w:rsidP="0071135F">
      <w:r>
        <w:t>Relative Position Measurements</w:t>
      </w:r>
      <w:r>
        <w:t>:</w:t>
      </w:r>
    </w:p>
    <w:p w:rsidR="0071135F" w:rsidRDefault="0071135F" w:rsidP="0071135F">
      <w:pPr>
        <w:pStyle w:val="ListParagraph"/>
        <w:numPr>
          <w:ilvl w:val="0"/>
          <w:numId w:val="1"/>
        </w:numPr>
      </w:pPr>
      <w:proofErr w:type="spellStart"/>
      <w:r w:rsidRPr="0071135F">
        <w:t>Odometry</w:t>
      </w:r>
      <w:proofErr w:type="spellEnd"/>
      <w:r w:rsidR="00AD3388">
        <w:t xml:space="preserve"> </w:t>
      </w:r>
    </w:p>
    <w:p w:rsidR="00AD3388" w:rsidRDefault="00AD3388" w:rsidP="00AD3388">
      <w:pPr>
        <w:pStyle w:val="ListParagraph"/>
      </w:pPr>
      <w:r>
        <w:t>This method uses encoders to measure wheel rotation and/or steering orientation.</w:t>
      </w:r>
    </w:p>
    <w:p w:rsidR="00AD3388" w:rsidRDefault="00AD3388" w:rsidP="00AD3388">
      <w:pPr>
        <w:pStyle w:val="ListParagraph"/>
      </w:pPr>
      <w:r>
        <w:t xml:space="preserve">The disadvantage of </w:t>
      </w:r>
      <w:proofErr w:type="spellStart"/>
      <w:r>
        <w:t>odometry</w:t>
      </w:r>
      <w:proofErr w:type="spellEnd"/>
      <w:r>
        <w:t xml:space="preserve"> is that the position error grows without bound unless an independent reference is used periodically to reduce the error</w:t>
      </w:r>
      <w:r>
        <w:t>. In our experiment we have slip involved</w:t>
      </w:r>
    </w:p>
    <w:p w:rsidR="00AD3388" w:rsidRDefault="00AD3388" w:rsidP="00AD3388">
      <w:pPr>
        <w:pStyle w:val="ListParagraph"/>
      </w:pPr>
    </w:p>
    <w:p w:rsidR="0071135F" w:rsidRDefault="0071135F" w:rsidP="0071135F">
      <w:pPr>
        <w:pStyle w:val="ListParagraph"/>
        <w:numPr>
          <w:ilvl w:val="0"/>
          <w:numId w:val="1"/>
        </w:numPr>
      </w:pPr>
      <w:r w:rsidRPr="0071135F">
        <w:t xml:space="preserve">Inertial Navigation </w:t>
      </w:r>
    </w:p>
    <w:p w:rsidR="00AD3388" w:rsidRDefault="00AD3388" w:rsidP="00AD3388">
      <w:pPr>
        <w:pStyle w:val="ListParagraph"/>
      </w:pPr>
      <w:r>
        <w:t>This method uses gyroscopes and sometimes accelerometers to measure rate of rotation and acceleration.</w:t>
      </w:r>
    </w:p>
    <w:p w:rsidR="00AD3388" w:rsidRDefault="00AD3388" w:rsidP="00AD3388">
      <w:pPr>
        <w:pStyle w:val="ListParagraph"/>
      </w:pPr>
      <w:r>
        <w:t xml:space="preserve">Problem with inertial </w:t>
      </w:r>
      <w:r>
        <w:t xml:space="preserve">navigation is the high equipment cost. For </w:t>
      </w:r>
      <w:r>
        <w:t xml:space="preserve">example, highly accurate gyros, </w:t>
      </w:r>
      <w:r>
        <w:t>used in airplanes, are</w:t>
      </w:r>
      <w:r>
        <w:t xml:space="preserve"> </w:t>
      </w:r>
      <w:proofErr w:type="spellStart"/>
      <w:r>
        <w:t>inhibitively</w:t>
      </w:r>
      <w:proofErr w:type="spellEnd"/>
      <w:r>
        <w:t xml:space="preserve"> expensive.</w:t>
      </w:r>
    </w:p>
    <w:p w:rsidR="00EE5FE2" w:rsidRDefault="00EE5FE2" w:rsidP="00AD3388">
      <w:pPr>
        <w:pStyle w:val="ListParagraph"/>
      </w:pPr>
    </w:p>
    <w:p w:rsidR="00AD3388" w:rsidRDefault="00AD3388" w:rsidP="00AD3388">
      <w:pPr>
        <w:pStyle w:val="ListParagraph"/>
      </w:pPr>
    </w:p>
    <w:p w:rsidR="0071135F" w:rsidRDefault="0071135F" w:rsidP="0071135F">
      <w:r>
        <w:t>Absolute Position Measurements</w:t>
      </w:r>
      <w:r>
        <w:t>:</w:t>
      </w:r>
    </w:p>
    <w:p w:rsidR="00AD3388" w:rsidRDefault="0071135F" w:rsidP="00AD3388">
      <w:pPr>
        <w:pStyle w:val="ListParagraph"/>
        <w:numPr>
          <w:ilvl w:val="0"/>
          <w:numId w:val="2"/>
        </w:numPr>
      </w:pPr>
      <w:r>
        <w:t>Active Beacons</w:t>
      </w:r>
    </w:p>
    <w:p w:rsidR="00AD3388" w:rsidRDefault="00AD3388" w:rsidP="00AD3388">
      <w:pPr>
        <w:pStyle w:val="ListParagraph"/>
      </w:pPr>
      <w:r>
        <w:t>This method computes the absolute position of the robot from measuring the direction of incidence of three or more actively transmitted beacons. The transmitters, usually using light or radio frequencies, must be located at known sites in the environment.</w:t>
      </w:r>
    </w:p>
    <w:p w:rsidR="00AD3388" w:rsidRDefault="00AD3388" w:rsidP="00AD3388">
      <w:pPr>
        <w:pStyle w:val="ListParagraph"/>
      </w:pPr>
    </w:p>
    <w:p w:rsidR="00AD3388" w:rsidRDefault="0071135F" w:rsidP="00AD3388">
      <w:pPr>
        <w:pStyle w:val="ListParagraph"/>
        <w:numPr>
          <w:ilvl w:val="0"/>
          <w:numId w:val="2"/>
        </w:numPr>
      </w:pPr>
      <w:r>
        <w:t>Artificial Landmark Recognition</w:t>
      </w:r>
    </w:p>
    <w:p w:rsidR="00264BAB" w:rsidRDefault="00264BAB" w:rsidP="00264BAB">
      <w:pPr>
        <w:pStyle w:val="ListParagraph"/>
      </w:pPr>
      <w:r>
        <w:t>In this method distinctive artificial landmarks are placed at known locations in the environment</w:t>
      </w:r>
      <w:r>
        <w:t xml:space="preserve">. </w:t>
      </w:r>
      <w:r>
        <w:t>Unlike the usually point</w:t>
      </w:r>
      <w:r>
        <w:t xml:space="preserve"> </w:t>
      </w:r>
      <w:r>
        <w:t>shaped beacons, artificial landmarks may be defined as a set of features, e.g., a shape or an area. Additional information, for example distance, can be derived from measuring the geometric properties of the landmark, but this approach is computationally intensive and not very accurate.</w:t>
      </w:r>
    </w:p>
    <w:p w:rsidR="00264BAB" w:rsidRDefault="00264BAB" w:rsidP="00264BAB">
      <w:pPr>
        <w:pStyle w:val="ListParagraph"/>
      </w:pPr>
    </w:p>
    <w:p w:rsidR="0071135F" w:rsidRDefault="0071135F" w:rsidP="0071135F">
      <w:pPr>
        <w:pStyle w:val="ListParagraph"/>
        <w:numPr>
          <w:ilvl w:val="0"/>
          <w:numId w:val="2"/>
        </w:numPr>
      </w:pPr>
      <w:r>
        <w:t>Natural Landmark Recognition</w:t>
      </w:r>
    </w:p>
    <w:p w:rsidR="00264BAB" w:rsidRDefault="00264BAB" w:rsidP="00264BAB">
      <w:pPr>
        <w:pStyle w:val="ListParagraph"/>
      </w:pPr>
      <w:r>
        <w:t>Here the landmarks are distinctive features in the environment.</w:t>
      </w:r>
    </w:p>
    <w:p w:rsidR="00264BAB" w:rsidRDefault="00264BAB" w:rsidP="00264BAB">
      <w:pPr>
        <w:pStyle w:val="ListParagraph"/>
      </w:pPr>
    </w:p>
    <w:p w:rsidR="00264BAB" w:rsidRDefault="00264BAB" w:rsidP="00264BAB">
      <w:pPr>
        <w:pStyle w:val="ListParagraph"/>
      </w:pPr>
    </w:p>
    <w:p w:rsidR="00264BAB" w:rsidRDefault="00264BAB" w:rsidP="00264BAB">
      <w:pPr>
        <w:pStyle w:val="ListParagraph"/>
      </w:pPr>
    </w:p>
    <w:p w:rsidR="00264BAB" w:rsidRDefault="00264BAB" w:rsidP="00264BAB">
      <w:pPr>
        <w:pStyle w:val="ListParagraph"/>
      </w:pPr>
    </w:p>
    <w:p w:rsidR="00264BAB" w:rsidRDefault="0071135F" w:rsidP="00264BAB">
      <w:pPr>
        <w:pStyle w:val="ListParagraph"/>
        <w:numPr>
          <w:ilvl w:val="0"/>
          <w:numId w:val="2"/>
        </w:numPr>
      </w:pPr>
      <w:r>
        <w:t>Model Matching</w:t>
      </w:r>
    </w:p>
    <w:p w:rsidR="0071135F" w:rsidRDefault="00264BAB" w:rsidP="00264BAB">
      <w:pPr>
        <w:pStyle w:val="ListParagraph"/>
      </w:pPr>
      <w:r>
        <w:t>In this method information acquired from the robot's onboard sensors is compared to a map or world model of the environment. If features from the sensor-based map and the world model map match, then the vehicle's absolute location can be estimated.</w:t>
      </w:r>
    </w:p>
    <w:p w:rsidR="00264BAB" w:rsidRDefault="00264BAB" w:rsidP="00264BAB">
      <w:pPr>
        <w:pStyle w:val="ListParagraph"/>
      </w:pPr>
    </w:p>
    <w:p w:rsidR="00264BAB" w:rsidRDefault="00264BAB" w:rsidP="00264BAB"/>
    <w:p w:rsidR="0071135F" w:rsidRDefault="00264BAB" w:rsidP="0071135F">
      <w:pPr>
        <w:rPr>
          <w:b/>
          <w:u w:val="single"/>
        </w:rPr>
      </w:pPr>
      <w:r w:rsidRPr="00264BAB">
        <w:rPr>
          <w:b/>
          <w:u w:val="single"/>
        </w:rPr>
        <w:t>Our Proposed model:</w:t>
      </w:r>
    </w:p>
    <w:p w:rsidR="00477CFA" w:rsidRDefault="00264BAB" w:rsidP="0071135F">
      <w:r>
        <w:t xml:space="preserve">In our proposed model we planned to use a </w:t>
      </w:r>
      <w:r w:rsidR="00430BDB">
        <w:t xml:space="preserve">simplified </w:t>
      </w:r>
      <w:r>
        <w:t>version of</w:t>
      </w:r>
      <w:r w:rsidR="00430BDB">
        <w:t xml:space="preserve"> the</w:t>
      </w:r>
      <w:r>
        <w:t xml:space="preserve"> active beacons. Because we want to measure linear speed only, we can work with 2 sensors.  </w:t>
      </w:r>
    </w:p>
    <w:p w:rsidR="00477CFA" w:rsidRDefault="00477CFA" w:rsidP="0071135F">
      <w:pPr>
        <w:rPr>
          <w:noProof/>
        </w:rPr>
      </w:pPr>
    </w:p>
    <w:p w:rsidR="00477CFA" w:rsidRDefault="000705B2" w:rsidP="0071135F">
      <w:r>
        <w:rPr>
          <w:noProof/>
        </w:rPr>
        <w:drawing>
          <wp:inline distT="0" distB="0" distL="0" distR="0" wp14:anchorId="22F37092" wp14:editId="5CF12BD0">
            <wp:extent cx="5943600" cy="2410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10460"/>
                    </a:xfrm>
                    <a:prstGeom prst="rect">
                      <a:avLst/>
                    </a:prstGeom>
                  </pic:spPr>
                </pic:pic>
              </a:graphicData>
            </a:graphic>
          </wp:inline>
        </w:drawing>
      </w:r>
    </w:p>
    <w:p w:rsidR="00477CFA" w:rsidRDefault="00477CFA" w:rsidP="00477CFA">
      <w:pPr>
        <w:jc w:val="center"/>
      </w:pPr>
      <w:r>
        <w:t>Image 1: Our proposed model</w:t>
      </w:r>
    </w:p>
    <w:p w:rsidR="00477CFA" w:rsidRDefault="00477CFA" w:rsidP="00477CFA">
      <w:pPr>
        <w:jc w:val="center"/>
      </w:pPr>
    </w:p>
    <w:p w:rsidR="00477CFA" w:rsidRDefault="00477CFA" w:rsidP="00477CFA">
      <w:pPr>
        <w:jc w:val="both"/>
      </w:pPr>
    </w:p>
    <w:p w:rsidR="00A31B8D" w:rsidRDefault="000705B2" w:rsidP="00477CFA">
      <w:pPr>
        <w:jc w:val="both"/>
      </w:pPr>
      <w:r>
        <w:t>We align</w:t>
      </w:r>
      <w:r w:rsidR="00A31B8D">
        <w:t xml:space="preserve"> two </w:t>
      </w:r>
      <w:r>
        <w:t xml:space="preserve">range </w:t>
      </w:r>
      <w:r w:rsidR="00A31B8D">
        <w:t>sensors at two ends of the track and measure the distance of the robot from each sensor. We can also get dynamic distance of the robot from each sensor whilst the robot moves between the sensors, which would allow us to measure the speed and hence the acceleration. Inaccuracy may occur from the</w:t>
      </w:r>
      <w:r>
        <w:t xml:space="preserve"> robot deviating to a side. The task can be accomplished with only one sensor, but using two sensors at either end allows us to get a more accurate measurement. </w:t>
      </w:r>
    </w:p>
    <w:p w:rsidR="00A31B8D" w:rsidRDefault="00A31B8D" w:rsidP="00477CFA">
      <w:pPr>
        <w:jc w:val="both"/>
      </w:pPr>
    </w:p>
    <w:p w:rsidR="00A31B8D" w:rsidRDefault="00A31B8D" w:rsidP="00477CFA">
      <w:pPr>
        <w:jc w:val="both"/>
      </w:pPr>
    </w:p>
    <w:p w:rsidR="00A31B8D" w:rsidRPr="00264BAB" w:rsidRDefault="00A31B8D" w:rsidP="00477CFA">
      <w:pPr>
        <w:jc w:val="both"/>
      </w:pPr>
    </w:p>
    <w:tbl>
      <w:tblPr>
        <w:tblW w:w="9430" w:type="dxa"/>
        <w:tblBorders>
          <w:top w:val="single" w:sz="8" w:space="0" w:color="0F243E"/>
          <w:left w:val="single" w:sz="8" w:space="0" w:color="0F243E"/>
          <w:bottom w:val="single" w:sz="8" w:space="0" w:color="0F243E"/>
          <w:right w:val="single" w:sz="8" w:space="0" w:color="0F243E"/>
        </w:tblBorders>
        <w:shd w:val="clear" w:color="auto" w:fill="FFFFFF"/>
        <w:tblCellMar>
          <w:top w:w="15" w:type="dxa"/>
          <w:left w:w="15" w:type="dxa"/>
          <w:bottom w:w="15" w:type="dxa"/>
          <w:right w:w="15" w:type="dxa"/>
        </w:tblCellMar>
        <w:tblLook w:val="04A0" w:firstRow="1" w:lastRow="0" w:firstColumn="1" w:lastColumn="0" w:noHBand="0" w:noVBand="1"/>
      </w:tblPr>
      <w:tblGrid>
        <w:gridCol w:w="1372"/>
        <w:gridCol w:w="3056"/>
        <w:gridCol w:w="2717"/>
        <w:gridCol w:w="2285"/>
      </w:tblGrid>
      <w:tr w:rsidR="00BB2BFC" w:rsidRPr="00BB2BFC" w:rsidTr="003157E4">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sz w:val="20"/>
                <w:szCs w:val="20"/>
              </w:rPr>
            </w:pPr>
            <w:r w:rsidRPr="00BB2BFC">
              <w:rPr>
                <w:rFonts w:ascii="Arial" w:eastAsia="Times New Roman" w:hAnsi="Arial" w:cs="Arial"/>
                <w:sz w:val="20"/>
                <w:szCs w:val="20"/>
              </w:rPr>
              <w:t> </w:t>
            </w:r>
          </w:p>
        </w:tc>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sz w:val="20"/>
                <w:szCs w:val="20"/>
              </w:rPr>
            </w:pPr>
            <w:r w:rsidRPr="003157E4">
              <w:rPr>
                <w:rFonts w:ascii="Arial" w:eastAsia="Times New Roman" w:hAnsi="Arial" w:cs="Arial"/>
                <w:b/>
                <w:bCs/>
                <w:sz w:val="20"/>
                <w:szCs w:val="20"/>
              </w:rPr>
              <w:t>Ultrasonic sensor</w:t>
            </w:r>
          </w:p>
        </w:tc>
        <w:tc>
          <w:tcPr>
            <w:tcW w:w="2717" w:type="dxa"/>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b/>
                <w:sz w:val="20"/>
                <w:szCs w:val="20"/>
              </w:rPr>
            </w:pPr>
            <w:r w:rsidRPr="003157E4">
              <w:rPr>
                <w:rFonts w:ascii="Arial" w:eastAsia="Times New Roman" w:hAnsi="Arial" w:cs="Arial"/>
                <w:b/>
                <w:bCs/>
                <w:sz w:val="20"/>
                <w:szCs w:val="20"/>
              </w:rPr>
              <w:t>Infrared</w:t>
            </w:r>
          </w:p>
        </w:tc>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b/>
                <w:color w:val="5F5F5F"/>
                <w:sz w:val="20"/>
                <w:szCs w:val="20"/>
              </w:rPr>
            </w:pPr>
            <w:r w:rsidRPr="003157E4">
              <w:rPr>
                <w:rFonts w:ascii="Arial" w:eastAsia="Times New Roman" w:hAnsi="Arial" w:cs="Arial"/>
                <w:b/>
                <w:bCs/>
                <w:sz w:val="20"/>
                <w:szCs w:val="20"/>
              </w:rPr>
              <w:t>Laser</w:t>
            </w:r>
          </w:p>
        </w:tc>
      </w:tr>
      <w:tr w:rsidR="00BB2BFC" w:rsidRPr="00BB2BFC" w:rsidTr="003157E4">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b/>
                <w:bCs/>
                <w:color w:val="339933"/>
                <w:sz w:val="20"/>
                <w:szCs w:val="20"/>
              </w:rPr>
              <w:t>Range</w:t>
            </w:r>
          </w:p>
        </w:tc>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From 1 to 250 cm</w:t>
            </w:r>
          </w:p>
        </w:tc>
        <w:tc>
          <w:tcPr>
            <w:tcW w:w="2717" w:type="dxa"/>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From 5 to 80 cm</w:t>
            </w:r>
          </w:p>
        </w:tc>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 xml:space="preserve">Several </w:t>
            </w:r>
            <w:proofErr w:type="spellStart"/>
            <w:r w:rsidRPr="00BB2BFC">
              <w:rPr>
                <w:rFonts w:ascii="Arial" w:eastAsia="Times New Roman" w:hAnsi="Arial" w:cs="Arial"/>
                <w:color w:val="5F5F5F"/>
                <w:sz w:val="20"/>
                <w:szCs w:val="20"/>
              </w:rPr>
              <w:t>metres</w:t>
            </w:r>
            <w:proofErr w:type="spellEnd"/>
            <w:r w:rsidRPr="00BB2BFC">
              <w:rPr>
                <w:rFonts w:ascii="Arial" w:eastAsia="Times New Roman" w:hAnsi="Arial" w:cs="Arial"/>
                <w:color w:val="5F5F5F"/>
                <w:sz w:val="20"/>
                <w:szCs w:val="20"/>
              </w:rPr>
              <w:t xml:space="preserve"> to tens of </w:t>
            </w:r>
            <w:proofErr w:type="spellStart"/>
            <w:r w:rsidRPr="00BB2BFC">
              <w:rPr>
                <w:rFonts w:ascii="Arial" w:eastAsia="Times New Roman" w:hAnsi="Arial" w:cs="Arial"/>
                <w:color w:val="5F5F5F"/>
                <w:sz w:val="20"/>
                <w:szCs w:val="20"/>
              </w:rPr>
              <w:t>metres</w:t>
            </w:r>
            <w:proofErr w:type="spellEnd"/>
            <w:r w:rsidRPr="00BB2BFC">
              <w:rPr>
                <w:rFonts w:ascii="Arial" w:eastAsia="Times New Roman" w:hAnsi="Arial" w:cs="Arial"/>
                <w:color w:val="5F5F5F"/>
                <w:sz w:val="20"/>
                <w:szCs w:val="20"/>
              </w:rPr>
              <w:t xml:space="preserve"> depending on the model.</w:t>
            </w:r>
          </w:p>
        </w:tc>
      </w:tr>
      <w:tr w:rsidR="00BB2BFC" w:rsidRPr="00BB2BFC" w:rsidTr="003157E4">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b/>
                <w:bCs/>
                <w:color w:val="339933"/>
                <w:sz w:val="20"/>
                <w:szCs w:val="20"/>
              </w:rPr>
              <w:t>Directivity</w:t>
            </w:r>
          </w:p>
        </w:tc>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Cone of approx. 30°</w:t>
            </w:r>
          </w:p>
        </w:tc>
        <w:tc>
          <w:tcPr>
            <w:tcW w:w="2717" w:type="dxa"/>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Cone of approx. 5°</w:t>
            </w:r>
          </w:p>
        </w:tc>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The most directional (around one degree, or even half a degree).</w:t>
            </w:r>
          </w:p>
        </w:tc>
      </w:tr>
      <w:tr w:rsidR="00BB2BFC" w:rsidRPr="00BB2BFC" w:rsidTr="003157E4">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b/>
                <w:bCs/>
                <w:color w:val="339933"/>
                <w:sz w:val="20"/>
                <w:szCs w:val="20"/>
              </w:rPr>
              <w:t>Accuracy</w:t>
            </w:r>
          </w:p>
        </w:tc>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Relatively accurate but accuracy lessens with distance, with the measurement angle and with temperature and pressure conditions.</w:t>
            </w:r>
          </w:p>
        </w:tc>
        <w:tc>
          <w:tcPr>
            <w:tcW w:w="2717" w:type="dxa"/>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Relatively accurate but accuracy lessens over distance.</w:t>
            </w:r>
          </w:p>
        </w:tc>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 xml:space="preserve">Accurate to within a few </w:t>
            </w:r>
            <w:proofErr w:type="spellStart"/>
            <w:r w:rsidRPr="00BB2BFC">
              <w:rPr>
                <w:rFonts w:ascii="Arial" w:eastAsia="Times New Roman" w:hAnsi="Arial" w:cs="Arial"/>
                <w:color w:val="5F5F5F"/>
                <w:sz w:val="20"/>
                <w:szCs w:val="20"/>
              </w:rPr>
              <w:t>centimetres</w:t>
            </w:r>
            <w:proofErr w:type="spellEnd"/>
            <w:r w:rsidRPr="00BB2BFC">
              <w:rPr>
                <w:rFonts w:ascii="Arial" w:eastAsia="Times New Roman" w:hAnsi="Arial" w:cs="Arial"/>
                <w:color w:val="5F5F5F"/>
                <w:sz w:val="20"/>
                <w:szCs w:val="20"/>
              </w:rPr>
              <w:t xml:space="preserve"> over measurements of several </w:t>
            </w:r>
            <w:proofErr w:type="spellStart"/>
            <w:r w:rsidRPr="00BB2BFC">
              <w:rPr>
                <w:rFonts w:ascii="Arial" w:eastAsia="Times New Roman" w:hAnsi="Arial" w:cs="Arial"/>
                <w:color w:val="5F5F5F"/>
                <w:sz w:val="20"/>
                <w:szCs w:val="20"/>
              </w:rPr>
              <w:t>metres</w:t>
            </w:r>
            <w:proofErr w:type="spellEnd"/>
            <w:r w:rsidRPr="00BB2BFC">
              <w:rPr>
                <w:rFonts w:ascii="Arial" w:eastAsia="Times New Roman" w:hAnsi="Arial" w:cs="Arial"/>
                <w:color w:val="5F5F5F"/>
                <w:sz w:val="20"/>
                <w:szCs w:val="20"/>
              </w:rPr>
              <w:t>.</w:t>
            </w:r>
          </w:p>
        </w:tc>
      </w:tr>
      <w:tr w:rsidR="00BB2BFC" w:rsidRPr="00BB2BFC" w:rsidTr="003157E4">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b/>
                <w:bCs/>
                <w:color w:val="339933"/>
                <w:sz w:val="20"/>
                <w:szCs w:val="20"/>
              </w:rPr>
              <w:t>Cost</w:t>
            </w:r>
          </w:p>
        </w:tc>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Inexpensive</w:t>
            </w:r>
          </w:p>
        </w:tc>
        <w:tc>
          <w:tcPr>
            <w:tcW w:w="2717" w:type="dxa"/>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Inexpensive</w:t>
            </w:r>
          </w:p>
        </w:tc>
        <w:tc>
          <w:tcPr>
            <w:tcW w:w="0" w:type="auto"/>
            <w:shd w:val="clear" w:color="auto" w:fill="FFFFFF"/>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Relatively expensive</w:t>
            </w:r>
          </w:p>
        </w:tc>
      </w:tr>
      <w:tr w:rsidR="00BB2BFC" w:rsidRPr="00BB2BFC" w:rsidTr="003157E4">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b/>
                <w:bCs/>
                <w:color w:val="339933"/>
                <w:sz w:val="20"/>
                <w:szCs w:val="20"/>
              </w:rPr>
              <w:t>Sensibility to interference</w:t>
            </w:r>
          </w:p>
        </w:tc>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Sensitive to temperature and pressure. Also sensitive to other robots using the same frequency, which can cause problems in competition.</w:t>
            </w:r>
          </w:p>
        </w:tc>
        <w:tc>
          <w:tcPr>
            <w:tcW w:w="2717" w:type="dxa"/>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 xml:space="preserve">Sensitive to strong light sources containing a high level of infrared radiation, and also to the </w:t>
            </w:r>
            <w:proofErr w:type="spellStart"/>
            <w:r w:rsidRPr="00BB2BFC">
              <w:rPr>
                <w:rFonts w:ascii="Arial" w:eastAsia="Times New Roman" w:hAnsi="Arial" w:cs="Arial"/>
                <w:color w:val="5F5F5F"/>
                <w:sz w:val="20"/>
                <w:szCs w:val="20"/>
              </w:rPr>
              <w:t>colour</w:t>
            </w:r>
            <w:proofErr w:type="spellEnd"/>
            <w:r w:rsidRPr="00BB2BFC">
              <w:rPr>
                <w:rFonts w:ascii="Arial" w:eastAsia="Times New Roman" w:hAnsi="Arial" w:cs="Arial"/>
                <w:color w:val="5F5F5F"/>
                <w:sz w:val="20"/>
                <w:szCs w:val="20"/>
              </w:rPr>
              <w:t xml:space="preserve"> and type of obstacles.</w:t>
            </w:r>
          </w:p>
        </w:tc>
        <w:tc>
          <w:tcPr>
            <w:tcW w:w="0" w:type="auto"/>
            <w:shd w:val="clear" w:color="auto" w:fill="AAEEAA"/>
            <w:tcMar>
              <w:top w:w="0" w:type="dxa"/>
              <w:left w:w="0" w:type="dxa"/>
              <w:bottom w:w="0" w:type="dxa"/>
              <w:right w:w="0" w:type="dxa"/>
            </w:tcMar>
            <w:vAlign w:val="center"/>
            <w:hideMark/>
          </w:tcPr>
          <w:p w:rsidR="00BB2BFC" w:rsidRPr="00BB2BFC" w:rsidRDefault="00BB2BFC" w:rsidP="00BB2BFC">
            <w:pPr>
              <w:spacing w:after="0" w:line="225" w:lineRule="atLeast"/>
              <w:rPr>
                <w:rFonts w:ascii="Arial" w:eastAsia="Times New Roman" w:hAnsi="Arial" w:cs="Arial"/>
                <w:color w:val="5F5F5F"/>
                <w:sz w:val="20"/>
                <w:szCs w:val="20"/>
              </w:rPr>
            </w:pPr>
            <w:r w:rsidRPr="00BB2BFC">
              <w:rPr>
                <w:rFonts w:ascii="Arial" w:eastAsia="Times New Roman" w:hAnsi="Arial" w:cs="Arial"/>
                <w:color w:val="5F5F5F"/>
                <w:sz w:val="20"/>
                <w:szCs w:val="20"/>
              </w:rPr>
              <w:t>Cannot detect objects that reflect lasers (windows, chrome-plated objects, etc.).</w:t>
            </w:r>
          </w:p>
        </w:tc>
      </w:tr>
    </w:tbl>
    <w:p w:rsidR="00BB2BFC" w:rsidRPr="005F05D2" w:rsidRDefault="003157E4" w:rsidP="003157E4">
      <w:pPr>
        <w:jc w:val="center"/>
      </w:pPr>
      <w:r>
        <w:t xml:space="preserve">Table 1: Comparison between three </w:t>
      </w:r>
      <w:r w:rsidR="0071135F">
        <w:t>different range sensors [1]</w:t>
      </w:r>
    </w:p>
    <w:p w:rsidR="003157E4" w:rsidRDefault="003157E4">
      <w:pPr>
        <w:rPr>
          <w:b/>
        </w:rPr>
      </w:pPr>
    </w:p>
    <w:p w:rsidR="00477CFA" w:rsidRDefault="00430BDB">
      <w:r>
        <w:t xml:space="preserve">As we can see from the table above that the two feasible sensors are ultrasonic and infrared sensors. Lasers, although accurate but can be relatively expensive. So we propose to use one ultrasonic sensor and one infrared sensor, which would be connected to the same </w:t>
      </w:r>
      <w:proofErr w:type="spellStart"/>
      <w:r>
        <w:t>Arduino</w:t>
      </w:r>
      <w:proofErr w:type="spellEnd"/>
      <w:r>
        <w:t xml:space="preserve"> microcontroller. This would allow us to ensure that signals from each sensor don't interfere with the other. Also comparing readings of distance one and distance two at every instant of time would give us an understanding whether our readings are accurate. </w:t>
      </w:r>
      <w:r w:rsidR="002660FC">
        <w:t xml:space="preserve">Ultrasound waves travel at 330 m/s and infrared travels at </w:t>
      </w:r>
      <w:r w:rsidR="002660FC" w:rsidRPr="002660FC">
        <w:t>300,000,000 meters per second in a vacuum</w:t>
      </w:r>
      <w:r w:rsidR="002660FC">
        <w:t xml:space="preserve"> and our robot travels at few cm/s. </w:t>
      </w:r>
    </w:p>
    <w:p w:rsidR="00EE5FE2" w:rsidRDefault="00EE5FE2"/>
    <w:p w:rsidR="00EE5FE2" w:rsidRDefault="00EE5FE2">
      <w:r>
        <w:t>Proposed model</w:t>
      </w:r>
      <w:r w:rsidR="00F80D9A">
        <w:t xml:space="preserve"> </w:t>
      </w:r>
      <w:r>
        <w:t xml:space="preserve">2: </w:t>
      </w:r>
    </w:p>
    <w:p w:rsidR="00EE5FE2" w:rsidRDefault="00EE5FE2"/>
    <w:p w:rsidR="00EE5FE2" w:rsidRDefault="00F80D9A">
      <w:r>
        <w:t xml:space="preserve">Using two </w:t>
      </w:r>
      <w:proofErr w:type="spellStart"/>
      <w:r>
        <w:t>L</w:t>
      </w:r>
      <w:r w:rsidR="00EE5FE2">
        <w:t>drs</w:t>
      </w:r>
      <w:proofErr w:type="spellEnd"/>
      <w:r w:rsidR="00EE5FE2">
        <w:t xml:space="preserve"> and laser beams: </w:t>
      </w:r>
    </w:p>
    <w:p w:rsidR="003157E4" w:rsidRDefault="00F80D9A">
      <w:r w:rsidRPr="00F80D9A">
        <w:t xml:space="preserve">An object that passes by will "cut" the laser </w:t>
      </w:r>
      <w:proofErr w:type="gramStart"/>
      <w:r w:rsidRPr="00F80D9A">
        <w:t>beams,</w:t>
      </w:r>
      <w:proofErr w:type="gramEnd"/>
      <w:r w:rsidRPr="00F80D9A">
        <w:t xml:space="preserve"> this means the LDR sensor will detect this sudden drop of light intensity. First I defined a threshold value under which the sensor is considered triggered, once the value is under threshold for the first sensor then </w:t>
      </w:r>
      <w:proofErr w:type="spellStart"/>
      <w:r w:rsidRPr="00F80D9A">
        <w:t>Arduino</w:t>
      </w:r>
      <w:proofErr w:type="spellEnd"/>
      <w:r w:rsidRPr="00F80D9A">
        <w:t xml:space="preserve"> waits for the second one to be triggered. During this waiting time it counts the elapsed time between the two events. When the second beam is interrupted, the timer stops and now is just simple math. The distance between the 2 sensors is known, the time between the two events is known, and speed can be co</w:t>
      </w:r>
      <w:r>
        <w:t>mputed as speed = distance/time [3].</w:t>
      </w:r>
    </w:p>
    <w:p w:rsidR="003157E4" w:rsidRPr="005F05D2" w:rsidRDefault="003157E4"/>
    <w:p w:rsidR="003157E4" w:rsidRPr="002660FC" w:rsidRDefault="003157E4" w:rsidP="003157E4">
      <w:r w:rsidRPr="002660FC">
        <w:lastRenderedPageBreak/>
        <w:t xml:space="preserve">1. </w:t>
      </w:r>
      <w:hyperlink r:id="rId7" w:history="1">
        <w:r w:rsidRPr="002660FC">
          <w:rPr>
            <w:rStyle w:val="Hyperlink"/>
            <w:color w:val="auto"/>
            <w:u w:val="none"/>
          </w:rPr>
          <w:t>http://www</w:t>
        </w:r>
        <w:r w:rsidRPr="002660FC">
          <w:rPr>
            <w:rStyle w:val="Hyperlink"/>
            <w:color w:val="auto"/>
            <w:u w:val="none"/>
          </w:rPr>
          <w:t>.</w:t>
        </w:r>
        <w:r w:rsidRPr="002660FC">
          <w:rPr>
            <w:rStyle w:val="Hyperlink"/>
            <w:color w:val="auto"/>
            <w:u w:val="none"/>
          </w:rPr>
          <w:t>generationrobots.com/en/content/65-ultrasonic-sonar-sensors-for-robots</w:t>
        </w:r>
      </w:hyperlink>
    </w:p>
    <w:p w:rsidR="005F05D2" w:rsidRDefault="003157E4">
      <w:r w:rsidRPr="002660FC">
        <w:t xml:space="preserve">2. </w:t>
      </w:r>
      <w:hyperlink r:id="rId8" w:history="1">
        <w:r w:rsidR="00EE5FE2" w:rsidRPr="004E02D3">
          <w:rPr>
            <w:rStyle w:val="Hyperlink"/>
          </w:rPr>
          <w:t>http://www-pe</w:t>
        </w:r>
        <w:bookmarkStart w:id="0" w:name="_GoBack"/>
        <w:bookmarkEnd w:id="0"/>
        <w:r w:rsidR="00EE5FE2" w:rsidRPr="004E02D3">
          <w:rPr>
            <w:rStyle w:val="Hyperlink"/>
          </w:rPr>
          <w:t>rsonal.umich.edu/~johannb/Papers/pos96rep.pdf</w:t>
        </w:r>
      </w:hyperlink>
    </w:p>
    <w:p w:rsidR="00EE5FE2" w:rsidRDefault="00EE5FE2">
      <w:r>
        <w:t xml:space="preserve">3. </w:t>
      </w:r>
      <w:r w:rsidRPr="00EE5FE2">
        <w:t>http://kumuya.blogspot.com/2012/02/speed-measurement-with-arduino.html</w:t>
      </w:r>
    </w:p>
    <w:p w:rsidR="00EE5FE2" w:rsidRDefault="00EE5FE2"/>
    <w:p w:rsidR="00EE5FE2" w:rsidRDefault="00EE5FE2"/>
    <w:p w:rsidR="00EE5FE2" w:rsidRPr="002660FC" w:rsidRDefault="00EE5FE2"/>
    <w:sectPr w:rsidR="00EE5FE2" w:rsidRPr="00266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C14"/>
    <w:multiLevelType w:val="hybridMultilevel"/>
    <w:tmpl w:val="382C48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C619DF"/>
    <w:multiLevelType w:val="hybridMultilevel"/>
    <w:tmpl w:val="63A4F8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BFC"/>
    <w:rsid w:val="000705B2"/>
    <w:rsid w:val="00264BAB"/>
    <w:rsid w:val="002660FC"/>
    <w:rsid w:val="003157E4"/>
    <w:rsid w:val="00430BDB"/>
    <w:rsid w:val="00477CFA"/>
    <w:rsid w:val="004F0F2C"/>
    <w:rsid w:val="005F05D2"/>
    <w:rsid w:val="0071135F"/>
    <w:rsid w:val="008D5F14"/>
    <w:rsid w:val="00A0373A"/>
    <w:rsid w:val="00A31B8D"/>
    <w:rsid w:val="00AD3388"/>
    <w:rsid w:val="00BB2BFC"/>
    <w:rsid w:val="00EE5FE2"/>
    <w:rsid w:val="00F8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2BFC"/>
    <w:rPr>
      <w:b/>
      <w:bCs/>
    </w:rPr>
  </w:style>
  <w:style w:type="character" w:styleId="Hyperlink">
    <w:name w:val="Hyperlink"/>
    <w:basedOn w:val="DefaultParagraphFont"/>
    <w:uiPriority w:val="99"/>
    <w:unhideWhenUsed/>
    <w:rsid w:val="005F05D2"/>
    <w:rPr>
      <w:color w:val="0000FF" w:themeColor="hyperlink"/>
      <w:u w:val="single"/>
    </w:rPr>
  </w:style>
  <w:style w:type="character" w:styleId="FollowedHyperlink">
    <w:name w:val="FollowedHyperlink"/>
    <w:basedOn w:val="DefaultParagraphFont"/>
    <w:uiPriority w:val="99"/>
    <w:semiHidden/>
    <w:unhideWhenUsed/>
    <w:rsid w:val="003157E4"/>
    <w:rPr>
      <w:color w:val="800080" w:themeColor="followedHyperlink"/>
      <w:u w:val="single"/>
    </w:rPr>
  </w:style>
  <w:style w:type="paragraph" w:styleId="ListParagraph">
    <w:name w:val="List Paragraph"/>
    <w:basedOn w:val="Normal"/>
    <w:uiPriority w:val="34"/>
    <w:qFormat/>
    <w:rsid w:val="0071135F"/>
    <w:pPr>
      <w:ind w:left="720"/>
      <w:contextualSpacing/>
    </w:pPr>
  </w:style>
  <w:style w:type="paragraph" w:styleId="BalloonText">
    <w:name w:val="Balloon Text"/>
    <w:basedOn w:val="Normal"/>
    <w:link w:val="BalloonTextChar"/>
    <w:uiPriority w:val="99"/>
    <w:semiHidden/>
    <w:unhideWhenUsed/>
    <w:rsid w:val="00477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C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2BFC"/>
    <w:rPr>
      <w:b/>
      <w:bCs/>
    </w:rPr>
  </w:style>
  <w:style w:type="character" w:styleId="Hyperlink">
    <w:name w:val="Hyperlink"/>
    <w:basedOn w:val="DefaultParagraphFont"/>
    <w:uiPriority w:val="99"/>
    <w:unhideWhenUsed/>
    <w:rsid w:val="005F05D2"/>
    <w:rPr>
      <w:color w:val="0000FF" w:themeColor="hyperlink"/>
      <w:u w:val="single"/>
    </w:rPr>
  </w:style>
  <w:style w:type="character" w:styleId="FollowedHyperlink">
    <w:name w:val="FollowedHyperlink"/>
    <w:basedOn w:val="DefaultParagraphFont"/>
    <w:uiPriority w:val="99"/>
    <w:semiHidden/>
    <w:unhideWhenUsed/>
    <w:rsid w:val="003157E4"/>
    <w:rPr>
      <w:color w:val="800080" w:themeColor="followedHyperlink"/>
      <w:u w:val="single"/>
    </w:rPr>
  </w:style>
  <w:style w:type="paragraph" w:styleId="ListParagraph">
    <w:name w:val="List Paragraph"/>
    <w:basedOn w:val="Normal"/>
    <w:uiPriority w:val="34"/>
    <w:qFormat/>
    <w:rsid w:val="0071135F"/>
    <w:pPr>
      <w:ind w:left="720"/>
      <w:contextualSpacing/>
    </w:pPr>
  </w:style>
  <w:style w:type="paragraph" w:styleId="BalloonText">
    <w:name w:val="Balloon Text"/>
    <w:basedOn w:val="Normal"/>
    <w:link w:val="BalloonTextChar"/>
    <w:uiPriority w:val="99"/>
    <w:semiHidden/>
    <w:unhideWhenUsed/>
    <w:rsid w:val="00477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C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4535">
      <w:bodyDiv w:val="1"/>
      <w:marLeft w:val="0"/>
      <w:marRight w:val="0"/>
      <w:marTop w:val="0"/>
      <w:marBottom w:val="0"/>
      <w:divBdr>
        <w:top w:val="none" w:sz="0" w:space="0" w:color="auto"/>
        <w:left w:val="none" w:sz="0" w:space="0" w:color="auto"/>
        <w:bottom w:val="none" w:sz="0" w:space="0" w:color="auto"/>
        <w:right w:val="none" w:sz="0" w:space="0" w:color="auto"/>
      </w:divBdr>
    </w:div>
    <w:div w:id="184297905">
      <w:bodyDiv w:val="1"/>
      <w:marLeft w:val="0"/>
      <w:marRight w:val="0"/>
      <w:marTop w:val="0"/>
      <w:marBottom w:val="0"/>
      <w:divBdr>
        <w:top w:val="none" w:sz="0" w:space="0" w:color="auto"/>
        <w:left w:val="none" w:sz="0" w:space="0" w:color="auto"/>
        <w:bottom w:val="none" w:sz="0" w:space="0" w:color="auto"/>
        <w:right w:val="none" w:sz="0" w:space="0" w:color="auto"/>
      </w:divBdr>
    </w:div>
    <w:div w:id="4325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onal.umich.edu/~johannb/Papers/pos96rep.pdf" TargetMode="External"/><Relationship Id="rId3" Type="http://schemas.microsoft.com/office/2007/relationships/stylesWithEffects" Target="stylesWithEffects.xml"/><Relationship Id="rId7" Type="http://schemas.openxmlformats.org/officeDocument/2006/relationships/hyperlink" Target="http://www.generationrobots.com/en/content/65-ultrasonic-sonar-sensors-for-robo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Tahzib</dc:creator>
  <cp:lastModifiedBy>Tahzib</cp:lastModifiedBy>
  <cp:revision>11</cp:revision>
  <dcterms:created xsi:type="dcterms:W3CDTF">2016-01-28T08:43:00Z</dcterms:created>
  <dcterms:modified xsi:type="dcterms:W3CDTF">2016-01-28T11:27:00Z</dcterms:modified>
</cp:coreProperties>
</file>