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4"/>
        </w:rPr>
        <w:t>TRƯỜNG ĐẠI HỌC CÔNG NGHỆ THÔNG TIN VÀ TRUYỀN THÔNG (ICTU)</w:t>
        <w:br/>
        <w:t>KHOA CÔNG NGHỆ THÔNG TIN – BỘ MÔN CÔNG NGHỆ PHẦN MỀM</w:t>
        <w:br/>
      </w:r>
    </w:p>
    <w:p>
      <w:pPr>
        <w:spacing w:before="240" w:after="80"/>
        <w:jc w:val="center"/>
      </w:pPr>
      <w:r>
        <w:rPr>
          <w:b/>
          <w:color w:val="004080"/>
          <w:sz w:val="32"/>
        </w:rPr>
        <w:t>BÁO CÁO KỸ THUẬT &amp; HƯỚNG DẪN XÂY DỰNG DỰ ÁN</w:t>
        <w:br/>
        <w:t>HỆ THỐNG QUẢN LÝ PHÒNG KHÁM THÚ Y &amp; TRỢ LÝ AI (PETCARE AI)</w:t>
        <w:br/>
      </w:r>
    </w:p>
    <w:p>
      <w:pPr>
        <w:spacing w:after="320"/>
        <w:jc w:val="center"/>
      </w:pPr>
      <w:r>
        <w:rPr>
          <w:i/>
          <w:color w:val="444444"/>
          <w:sz w:val="24"/>
        </w:rPr>
        <w:t>TÀI LIỆU GIẢI TRÌNH CÔNG NGHỆ &amp; BỘ CÂU HỎI VẤN ĐÁP BẢO VỆ ĐỀ TÀI AI</w:t>
      </w:r>
    </w:p>
    <w:tbl>
      <w:tblPr>
        <w:tblW w:type="auto" w:w="0"/>
        <w:jc w:val="center"/>
        <w:tblLook w:firstColumn="1" w:firstRow="1" w:lastColumn="0" w:lastRow="0" w:noHBand="0" w:noVBand="1" w:val="04A0"/>
      </w:tblPr>
      <w:tblGrid>
        <w:gridCol w:w="4730"/>
        <w:gridCol w:w="4730"/>
      </w:tblGrid>
      <w:tr>
        <w:tc>
          <w:tcPr>
            <w:tcW w:type="dxa" w:w="3168"/>
            <w:shd w:fill="F0F4F8"/>
            <w:tcMar>
              <w:top w:w="60" w:type="dxa"/>
              <w:bottom w:w="60" w:type="dxa"/>
              <w:left w:w="100" w:type="dxa"/>
              <w:right w:w="100" w:type="dxa"/>
            </w:tcMar>
          </w:tcPr>
          <w:p>
            <w:r>
              <w:rPr>
                <w:b/>
                <w:color w:val="003366"/>
              </w:rPr>
              <w:t>Học phần:</w:t>
            </w:r>
          </w:p>
        </w:tc>
        <w:tc>
          <w:tcPr>
            <w:tcW w:type="dxa" w:w="6192"/>
            <w:shd w:fill="FAFAFA"/>
            <w:tcMar>
              <w:top w:w="60" w:type="dxa"/>
              <w:bottom w:w="60" w:type="dxa"/>
              <w:left w:w="100" w:type="dxa"/>
              <w:right w:w="100" w:type="dxa"/>
            </w:tcMar>
          </w:tcPr>
          <w:p>
            <w:r>
              <w:t>Phát triển ứng dụng AI (AI Application Development)</w:t>
            </w:r>
          </w:p>
        </w:tc>
      </w:tr>
      <w:tr>
        <w:tc>
          <w:tcPr>
            <w:tcW w:type="dxa" w:w="3168"/>
            <w:shd w:fill="F0F4F8"/>
            <w:tcMar>
              <w:top w:w="60" w:type="dxa"/>
              <w:bottom w:w="60" w:type="dxa"/>
              <w:left w:w="100" w:type="dxa"/>
              <w:right w:w="100" w:type="dxa"/>
            </w:tcMar>
          </w:tcPr>
          <w:p>
            <w:r>
              <w:rPr>
                <w:b/>
                <w:color w:val="003366"/>
              </w:rPr>
              <w:t>Giảng viên hướng dẫn:</w:t>
            </w:r>
          </w:p>
        </w:tc>
        <w:tc>
          <w:tcPr>
            <w:tcW w:type="dxa" w:w="6192"/>
            <w:shd w:fill="FAFAFA"/>
            <w:tcMar>
              <w:top w:w="60" w:type="dxa"/>
              <w:bottom w:w="60" w:type="dxa"/>
              <w:left w:w="100" w:type="dxa"/>
              <w:right w:w="100" w:type="dxa"/>
            </w:tcMar>
          </w:tcPr>
          <w:p>
            <w:r>
              <w:t>TS. Trần Quang Quý</w:t>
            </w:r>
          </w:p>
        </w:tc>
      </w:tr>
      <w:tr>
        <w:tc>
          <w:tcPr>
            <w:tcW w:type="dxa" w:w="3168"/>
            <w:shd w:fill="F0F4F8"/>
            <w:tcMar>
              <w:top w:w="60" w:type="dxa"/>
              <w:bottom w:w="60" w:type="dxa"/>
              <w:left w:w="100" w:type="dxa"/>
              <w:right w:w="100" w:type="dxa"/>
            </w:tcMar>
          </w:tcPr>
          <w:p>
            <w:r>
              <w:rPr>
                <w:b/>
                <w:color w:val="003366"/>
              </w:rPr>
              <w:t>Đơn vị thực hiện:</w:t>
            </w:r>
          </w:p>
        </w:tc>
        <w:tc>
          <w:tcPr>
            <w:tcW w:type="dxa" w:w="6192"/>
            <w:shd w:fill="FAFAFA"/>
            <w:tcMar>
              <w:top w:w="60" w:type="dxa"/>
              <w:bottom w:w="60" w:type="dxa"/>
              <w:left w:w="100" w:type="dxa"/>
              <w:right w:w="100" w:type="dxa"/>
            </w:tcMar>
          </w:tcPr>
          <w:p>
            <w:r>
              <w:t>Khoa Công nghệ Thông tin – Trường Đại học CNTT &amp; TT (ICTU)</w:t>
            </w:r>
          </w:p>
        </w:tc>
      </w:tr>
      <w:tr>
        <w:tc>
          <w:tcPr>
            <w:tcW w:type="dxa" w:w="3168"/>
            <w:shd w:fill="F0F4F8"/>
            <w:tcMar>
              <w:top w:w="60" w:type="dxa"/>
              <w:bottom w:w="60" w:type="dxa"/>
              <w:left w:w="100" w:type="dxa"/>
              <w:right w:w="100" w:type="dxa"/>
            </w:tcMar>
          </w:tcPr>
          <w:p>
            <w:r>
              <w:rPr>
                <w:b/>
                <w:color w:val="003366"/>
              </w:rPr>
              <w:t>Thời gian thực hiện:</w:t>
            </w:r>
          </w:p>
        </w:tc>
        <w:tc>
          <w:tcPr>
            <w:tcW w:type="dxa" w:w="6192"/>
            <w:shd w:fill="FAFAFA"/>
            <w:tcMar>
              <w:top w:w="60" w:type="dxa"/>
              <w:bottom w:w="60" w:type="dxa"/>
              <w:left w:w="100" w:type="dxa"/>
              <w:right w:w="100" w:type="dxa"/>
            </w:tcMar>
          </w:tcPr>
          <w:p>
            <w:r>
              <w:t>Học kỳ 1 – Năm học 2025-2026 (Thái Nguyên, 2026)</w:t>
            </w:r>
          </w:p>
        </w:tc>
      </w:tr>
    </w:tbl>
    <w:p>
      <w:pPr>
        <w:spacing w:after="240"/>
      </w:pPr>
    </w:p>
    <w:p>
      <w:pPr>
        <w:keepNext/>
        <w:spacing w:before="280" w:after="120"/>
      </w:pPr>
      <w:r>
        <w:rPr>
          <w:b/>
          <w:color w:val="003366"/>
          <w:sz w:val="28"/>
        </w:rPr>
        <w:t>PHẦN I: QUY TRÌNH XÂY DỰNG DỰ ÁN &amp; HỆ SINH THÁI CÔNG NGHỆ</w:t>
      </w:r>
    </w:p>
    <w:p>
      <w:pPr>
        <w:keepNext/>
        <w:spacing w:before="200" w:after="80"/>
      </w:pPr>
      <w:r>
        <w:rPr>
          <w:b/>
          <w:color w:val="005599"/>
          <w:sz w:val="25"/>
        </w:rPr>
        <w:t>1. Dự án PetCare AI được xây dựng như thế nào (Quy trình thực hiện)?</w:t>
      </w:r>
    </w:p>
    <w:p>
      <w:r>
        <w:t>Dự án PetCare AI được xây dựng theo mô hình phát triển phần mềm chuẩn mực kết hợp giữa Kỹ nghệ Trí tuệ Nhân tạo (AI Engineering) và Phát triển ứng dụng Web phân tán (Full-Stack Engineering). Quy trình được triển khai qua 7 giai đoạn chặt chẽ:</w:t>
      </w:r>
    </w:p>
    <w:p>
      <w:pPr>
        <w:pStyle w:val="ListBullet"/>
        <w:spacing w:after="60" w:line="288" w:lineRule="auto"/>
      </w:pPr>
      <w:r>
        <w:rPr>
          <w:b/>
        </w:rPr>
        <w:t>Giai đoạn 1 – Xác định bài toán &amp; Khảo sát nghiệp vụ:</w:t>
      </w:r>
      <w:r>
        <w:t xml:space="preserve"> Khảo sát nghiệp vụ thực tế tại các phòng khám thú y; phân tích các điểm nghẽn (sổ y bạ thất lạc, chủ nuôi tự cho uống thuốc người, giao tiếp sảnh rời rạc); xây dựng ma trận phân quyền RBAC (Role-Based Access Control) cho 5 nhóm đối tượng.</w:t>
      </w:r>
    </w:p>
    <w:p>
      <w:pPr>
        <w:pStyle w:val="ListBullet"/>
        <w:spacing w:after="60" w:line="288" w:lineRule="auto"/>
      </w:pPr>
      <w:r>
        <w:rPr>
          <w:b/>
        </w:rPr>
        <w:t>Giai đoạn 2 – Thiết kế Kiến trúc &amp; Mô hình hóa dữ liệu:</w:t>
      </w:r>
      <w:r>
        <w:t xml:space="preserve"> Phân tích kiến trúc hệ thống phân tán hướng dịch vụ đa container (Docker Multi-Containers); thiết kế cơ sở dữ liệu quan hệ chuẩn hóa 3NF gồm 34 thực thể nghiệp vụ trên PostgreSQL kết hợp Redis đệm.</w:t>
      </w:r>
    </w:p>
    <w:p>
      <w:pPr>
        <w:pStyle w:val="ListBullet"/>
        <w:spacing w:after="60" w:line="288" w:lineRule="auto"/>
      </w:pPr>
      <w:r>
        <w:rPr>
          <w:b/>
        </w:rPr>
        <w:t>Giai đoạn 3 – Phát triển Lõi Dịch vụ Backend:</w:t>
      </w:r>
      <w:r>
        <w:t xml:space="preserve"> Viết toàn bộ RESTful API trên framework FastAPI (Python 3.12) bất đồng bộ (Asynchronous ASGI); kiểm thực chặt chẽ đầu vào bằng Pydantic v2; triển khai cơ chế xác thực JWT; xây dựng hàng đợi Celery Worker cho các tác vụ nền định kỳ.</w:t>
      </w:r>
    </w:p>
    <w:p>
      <w:pPr>
        <w:pStyle w:val="ListBullet"/>
        <w:spacing w:after="60" w:line="288" w:lineRule="auto"/>
      </w:pPr>
      <w:r>
        <w:rPr>
          <w:b/>
        </w:rPr>
        <w:t>Giai đoạn 4 – Tích hợp Trí tuệ Nhân tạo &amp; Rào cản An toàn (Guardrails):</w:t>
      </w:r>
      <w:r>
        <w:t xml:space="preserve"> Xây dựng module AI Orchestrator kết nối đa nguồn (Google Gemini 3.8 Flash, OpenAI, Ollama Local); thiết lập 8 nguyên tắc vàng của System Prompt; xây dựng khung an toàn 3 tầng (In-scope Filter, Emergency Radar, Non-Prescribe Guard); tích hợp Vision OCR đọc sổ khám.</w:t>
      </w:r>
    </w:p>
    <w:p>
      <w:pPr>
        <w:pStyle w:val="ListBullet"/>
        <w:spacing w:after="60" w:line="288" w:lineRule="auto"/>
      </w:pPr>
      <w:r>
        <w:rPr>
          <w:b/>
        </w:rPr>
        <w:t>Giai đoạn 5 – Xây dựng Giao diện Người dùng Web Frontend:</w:t>
      </w:r>
      <w:r>
        <w:t xml:space="preserve"> Sử dụng Next.js 16 (React 19, TypeScript) kiến trúc App Router kết hợp Turbopack siêu tốc; hiện thực hóa 5 phân hệ giao diện chuyên biệt cho Admin, Bác sĩ, Lễ tân, Điều dưỡng và Khách hàng; cam kết 0% placeholder và 0% broken links.</w:t>
      </w:r>
    </w:p>
    <w:p>
      <w:pPr>
        <w:pStyle w:val="ListBullet"/>
        <w:spacing w:after="60" w:line="288" w:lineRule="auto"/>
      </w:pPr>
      <w:r>
        <w:rPr>
          <w:b/>
        </w:rPr>
        <w:t>Giai đoạn 6 – Tích hợp Thời gian thực &amp; Thanh toán số:</w:t>
      </w:r>
      <w:r>
        <w:t xml:space="preserve"> Tích hợp giao thức WebSockets truyền phát trực tiếp tiến trình chăm sóc (Live Care Updates); tích hợp WebRTC P2P truyền video/audio cho phòng khám từ xa (Telehealth Video Call); tích hợp cổng thanh toán trực tuyến VietQR Napas247 động.</w:t>
      </w:r>
    </w:p>
    <w:p>
      <w:pPr>
        <w:pStyle w:val="ListBullet"/>
        <w:spacing w:after="60" w:line="288" w:lineRule="auto"/>
      </w:pPr>
      <w:r>
        <w:rPr>
          <w:b/>
        </w:rPr>
        <w:t>Giai đoạn 7 – Kiểm thử Độc lập, Đóng gói Container &amp; Nghiệm thu:</w:t>
      </w:r>
      <w:r>
        <w:t xml:space="preserve"> Viết bộ kiểm thử hồi quy Pytest đạt 19/19 test cases PASS (100%); kiểm thử lâm sàng 6 bài test y khoa đạt 100% PASS; biên dịch thành công 57/57 tuyến đường Next.js; đóng gói toàn bộ qua Docker Compose.</w:t>
      </w:r>
    </w:p>
    <w:p>
      <w:pPr>
        <w:keepNext/>
        <w:spacing w:before="200" w:after="80"/>
      </w:pPr>
      <w:r>
        <w:rPr>
          <w:b/>
          <w:color w:val="005599"/>
          <w:sz w:val="25"/>
        </w:rPr>
        <w:t>2. Dự án sử dụng những ngôn ngữ và công nghệ gì?</w:t>
      </w:r>
    </w:p>
    <w:p>
      <w:r>
        <w:t>Bảng dưới đây tổng hợp chi tiết toàn bộ ngôn ngữ lập trình, framework và cơ sở hạ tầng được ứng dụng trong dự án:</w:t>
      </w:r>
    </w:p>
    <w:tbl>
      <w:tblPr>
        <w:tblW w:type="auto" w:w="0"/>
        <w:jc w:val="center"/>
        <w:tblLook w:firstColumn="1" w:firstRow="1" w:lastColumn="0" w:lastRow="0" w:noHBand="0" w:noVBand="1" w:val="04A0"/>
      </w:tblPr>
      <w:tblGrid>
        <w:gridCol w:w="3154"/>
        <w:gridCol w:w="3154"/>
        <w:gridCol w:w="3154"/>
      </w:tblGrid>
      <w:tr>
        <w:tc>
          <w:tcPr>
            <w:tcW w:type="dxa" w:w="3154"/>
            <w:shd w:fill="003366"/>
            <w:tcMar>
              <w:top w:w="80" w:type="dxa"/>
              <w:bottom w:w="80" w:type="dxa"/>
              <w:left w:w="100" w:type="dxa"/>
              <w:right w:w="100" w:type="dxa"/>
            </w:tcMar>
          </w:tcPr>
          <w:p>
            <w:r>
              <w:rPr>
                <w:b/>
                <w:color w:val="FFFFFF"/>
              </w:rPr>
              <w:t>Phân hệ / Tầng</w:t>
            </w:r>
          </w:p>
        </w:tc>
        <w:tc>
          <w:tcPr>
            <w:tcW w:type="dxa" w:w="3154"/>
            <w:shd w:fill="003366"/>
            <w:tcMar>
              <w:top w:w="80" w:type="dxa"/>
              <w:bottom w:w="80" w:type="dxa"/>
              <w:left w:w="100" w:type="dxa"/>
              <w:right w:w="100" w:type="dxa"/>
            </w:tcMar>
          </w:tcPr>
          <w:p>
            <w:r>
              <w:rPr>
                <w:b/>
                <w:color w:val="FFFFFF"/>
              </w:rPr>
              <w:t>Công nghệ &amp; Ngôn ngữ chính</w:t>
            </w:r>
          </w:p>
        </w:tc>
        <w:tc>
          <w:tcPr>
            <w:tcW w:type="dxa" w:w="3154"/>
            <w:shd w:fill="003366"/>
            <w:tcMar>
              <w:top w:w="80" w:type="dxa"/>
              <w:bottom w:w="80" w:type="dxa"/>
              <w:left w:w="100" w:type="dxa"/>
              <w:right w:w="100" w:type="dxa"/>
            </w:tcMar>
          </w:tcPr>
          <w:p>
            <w:r>
              <w:rPr>
                <w:b/>
                <w:color w:val="FFFFFF"/>
              </w:rPr>
              <w:t>Vai trò và Tính năng đảm nhiệm</w:t>
            </w:r>
          </w:p>
        </w:tc>
      </w:tr>
      <w:tr>
        <w:tc>
          <w:tcPr>
            <w:tcW w:type="dxa" w:w="3154"/>
            <w:shd w:fill="F9FBFD"/>
            <w:tcMar>
              <w:top w:w="60" w:type="dxa"/>
              <w:bottom w:w="60" w:type="dxa"/>
              <w:left w:w="80" w:type="dxa"/>
              <w:right w:w="80" w:type="dxa"/>
            </w:tcMar>
          </w:tcPr>
          <w:p>
            <w:r>
              <w:rPr>
                <w:b/>
              </w:rPr>
              <w:t>Ngôn ngữ lập trình</w:t>
            </w:r>
          </w:p>
        </w:tc>
        <w:tc>
          <w:tcPr>
            <w:tcW w:type="dxa" w:w="3154"/>
            <w:shd w:fill="F9FBFD"/>
            <w:tcMar>
              <w:top w:w="60" w:type="dxa"/>
              <w:bottom w:w="60" w:type="dxa"/>
              <w:left w:w="80" w:type="dxa"/>
              <w:right w:w="80" w:type="dxa"/>
            </w:tcMar>
          </w:tcPr>
          <w:p>
            <w:r>
              <w:t>Python 3.12, TypeScript, JavaScript, SQL, Bash/PowerShell, LaTeX</w:t>
            </w:r>
          </w:p>
        </w:tc>
        <w:tc>
          <w:tcPr>
            <w:tcW w:type="dxa" w:w="3154"/>
            <w:shd w:fill="F9FBFD"/>
            <w:tcMar>
              <w:top w:w="60" w:type="dxa"/>
              <w:bottom w:w="60" w:type="dxa"/>
              <w:left w:w="80" w:type="dxa"/>
              <w:right w:w="80" w:type="dxa"/>
            </w:tcMar>
          </w:tcPr>
          <w:p>
            <w:r>
              <w:t>Python cho Backend &amp; AI; TypeScript cho Frontend an toàn kiểu; SQL cho truy vấn dữ liệu; LaTeX cho báo cáo khoa học.</w:t>
            </w:r>
          </w:p>
        </w:tc>
      </w:tr>
      <w:tr>
        <w:tc>
          <w:tcPr>
            <w:tcW w:type="dxa" w:w="3154"/>
            <w:shd w:fill="FFFFFF"/>
            <w:tcMar>
              <w:top w:w="60" w:type="dxa"/>
              <w:bottom w:w="60" w:type="dxa"/>
              <w:left w:w="80" w:type="dxa"/>
              <w:right w:w="80" w:type="dxa"/>
            </w:tcMar>
          </w:tcPr>
          <w:p>
            <w:r>
              <w:rPr>
                <w:b/>
              </w:rPr>
              <w:t>Hậu đài (Backend)</w:t>
            </w:r>
          </w:p>
        </w:tc>
        <w:tc>
          <w:tcPr>
            <w:tcW w:type="dxa" w:w="3154"/>
            <w:shd w:fill="FFFFFF"/>
            <w:tcMar>
              <w:top w:w="60" w:type="dxa"/>
              <w:bottom w:w="60" w:type="dxa"/>
              <w:left w:w="80" w:type="dxa"/>
              <w:right w:w="80" w:type="dxa"/>
            </w:tcMar>
          </w:tcPr>
          <w:p>
            <w:r>
              <w:t>FastAPI, SQLAlchemy 2.0 ORM, Pydantic v2, Uvicorn, WebSockets</w:t>
            </w:r>
          </w:p>
        </w:tc>
        <w:tc>
          <w:tcPr>
            <w:tcW w:type="dxa" w:w="3154"/>
            <w:shd w:fill="FFFFFF"/>
            <w:tcMar>
              <w:top w:w="60" w:type="dxa"/>
              <w:bottom w:w="60" w:type="dxa"/>
              <w:left w:w="80" w:type="dxa"/>
              <w:right w:w="80" w:type="dxa"/>
            </w:tcMar>
          </w:tcPr>
          <w:p>
            <w:r>
              <w:t>Xử lý API RESTful bất đồng bộ hiệu năng cao, tự động sinh tài liệu Swagger UI, xác thực JWT, kết nối thời gian thực.</w:t>
            </w:r>
          </w:p>
        </w:tc>
      </w:tr>
      <w:tr>
        <w:tc>
          <w:tcPr>
            <w:tcW w:type="dxa" w:w="3154"/>
            <w:shd w:fill="F9FBFD"/>
            <w:tcMar>
              <w:top w:w="60" w:type="dxa"/>
              <w:bottom w:w="60" w:type="dxa"/>
              <w:left w:w="80" w:type="dxa"/>
              <w:right w:w="80" w:type="dxa"/>
            </w:tcMar>
          </w:tcPr>
          <w:p>
            <w:r>
              <w:rPr>
                <w:b/>
              </w:rPr>
              <w:t>Tác vụ nền &amp; Cache</w:t>
            </w:r>
          </w:p>
        </w:tc>
        <w:tc>
          <w:tcPr>
            <w:tcW w:type="dxa" w:w="3154"/>
            <w:shd w:fill="F9FBFD"/>
            <w:tcMar>
              <w:top w:w="60" w:type="dxa"/>
              <w:bottom w:w="60" w:type="dxa"/>
              <w:left w:w="80" w:type="dxa"/>
              <w:right w:w="80" w:type="dxa"/>
            </w:tcMar>
          </w:tcPr>
          <w:p>
            <w:r>
              <w:t>Celery 5.3, Redis 7 (Alpine)</w:t>
            </w:r>
          </w:p>
        </w:tc>
        <w:tc>
          <w:tcPr>
            <w:tcW w:type="dxa" w:w="3154"/>
            <w:shd w:fill="F9FBFD"/>
            <w:tcMar>
              <w:top w:w="60" w:type="dxa"/>
              <w:bottom w:w="60" w:type="dxa"/>
              <w:left w:w="80" w:type="dxa"/>
              <w:right w:w="80" w:type="dxa"/>
            </w:tcMar>
          </w:tcPr>
          <w:p>
            <w:r>
              <w:t>Hàng đợi phân tán cho Động cơ nhắc nhở thông minh (Smart Reminders), cache dữ liệu và Message Broker.</w:t>
            </w:r>
          </w:p>
        </w:tc>
      </w:tr>
      <w:tr>
        <w:tc>
          <w:tcPr>
            <w:tcW w:type="dxa" w:w="3154"/>
            <w:shd w:fill="FFFFFF"/>
            <w:tcMar>
              <w:top w:w="60" w:type="dxa"/>
              <w:bottom w:w="60" w:type="dxa"/>
              <w:left w:w="80" w:type="dxa"/>
              <w:right w:w="80" w:type="dxa"/>
            </w:tcMar>
          </w:tcPr>
          <w:p>
            <w:r>
              <w:rPr>
                <w:b/>
              </w:rPr>
              <w:t>Tiền đài (Frontend)</w:t>
            </w:r>
          </w:p>
        </w:tc>
        <w:tc>
          <w:tcPr>
            <w:tcW w:type="dxa" w:w="3154"/>
            <w:shd w:fill="FFFFFF"/>
            <w:tcMar>
              <w:top w:w="60" w:type="dxa"/>
              <w:bottom w:w="60" w:type="dxa"/>
              <w:left w:w="80" w:type="dxa"/>
              <w:right w:w="80" w:type="dxa"/>
            </w:tcMar>
          </w:tcPr>
          <w:p>
            <w:r>
              <w:t>Next.js 16 (React 19), Tailwind CSS, Lucide Icons, Turbopack</w:t>
            </w:r>
          </w:p>
        </w:tc>
        <w:tc>
          <w:tcPr>
            <w:tcW w:type="dxa" w:w="3154"/>
            <w:shd w:fill="FFFFFF"/>
            <w:tcMar>
              <w:top w:w="60" w:type="dxa"/>
              <w:bottom w:w="60" w:type="dxa"/>
              <w:left w:w="80" w:type="dxa"/>
              <w:right w:w="80" w:type="dxa"/>
            </w:tcMar>
          </w:tcPr>
          <w:p>
            <w:r>
              <w:t>Giao diện Web hiện đại, Server-Side Rendering (SSR) kết hợp Client Components, tương thích đa nền tảng.</w:t>
            </w:r>
          </w:p>
        </w:tc>
      </w:tr>
      <w:tr>
        <w:tc>
          <w:tcPr>
            <w:tcW w:type="dxa" w:w="3154"/>
            <w:shd w:fill="F9FBFD"/>
            <w:tcMar>
              <w:top w:w="60" w:type="dxa"/>
              <w:bottom w:w="60" w:type="dxa"/>
              <w:left w:w="80" w:type="dxa"/>
              <w:right w:w="80" w:type="dxa"/>
            </w:tcMar>
          </w:tcPr>
          <w:p>
            <w:r>
              <w:rPr>
                <w:b/>
              </w:rPr>
              <w:t>Cơ sở dữ liệu &amp; File</w:t>
            </w:r>
          </w:p>
        </w:tc>
        <w:tc>
          <w:tcPr>
            <w:tcW w:type="dxa" w:w="3154"/>
            <w:shd w:fill="F9FBFD"/>
            <w:tcMar>
              <w:top w:w="60" w:type="dxa"/>
              <w:bottom w:w="60" w:type="dxa"/>
              <w:left w:w="80" w:type="dxa"/>
              <w:right w:w="80" w:type="dxa"/>
            </w:tcMar>
          </w:tcPr>
          <w:p>
            <w:r>
              <w:t>PostgreSQL 15, MinIO S3 Compatible Storage</w:t>
            </w:r>
          </w:p>
        </w:tc>
        <w:tc>
          <w:tcPr>
            <w:tcW w:type="dxa" w:w="3154"/>
            <w:shd w:fill="F9FBFD"/>
            <w:tcMar>
              <w:top w:w="60" w:type="dxa"/>
              <w:bottom w:w="60" w:type="dxa"/>
              <w:left w:w="80" w:type="dxa"/>
              <w:right w:w="80" w:type="dxa"/>
            </w:tcMar>
          </w:tcPr>
          <w:p>
            <w:r>
              <w:t>Lưu trữ 34 thực thể nghiệp vụ chuẩn hóa ACID; MinIO lưu ảnh thú cưng, tài liệu sổ tiêm scan và chứng nhận y tế.</w:t>
            </w:r>
          </w:p>
        </w:tc>
      </w:tr>
      <w:tr>
        <w:tc>
          <w:tcPr>
            <w:tcW w:type="dxa" w:w="3154"/>
            <w:shd w:fill="FFFFFF"/>
            <w:tcMar>
              <w:top w:w="60" w:type="dxa"/>
              <w:bottom w:w="60" w:type="dxa"/>
              <w:left w:w="80" w:type="dxa"/>
              <w:right w:w="80" w:type="dxa"/>
            </w:tcMar>
          </w:tcPr>
          <w:p>
            <w:r>
              <w:rPr>
                <w:b/>
              </w:rPr>
              <w:t>Trí tuệ nhân tạo (AI)</w:t>
            </w:r>
          </w:p>
        </w:tc>
        <w:tc>
          <w:tcPr>
            <w:tcW w:type="dxa" w:w="3154"/>
            <w:shd w:fill="FFFFFF"/>
            <w:tcMar>
              <w:top w:w="60" w:type="dxa"/>
              <w:bottom w:w="60" w:type="dxa"/>
              <w:left w:w="80" w:type="dxa"/>
              <w:right w:w="80" w:type="dxa"/>
            </w:tcMar>
          </w:tcPr>
          <w:p>
            <w:r>
              <w:t>Google Gemini (gemini-3.8-flash), OpenAI (gpt-4o-mini), Ollama (llama3:8b)</w:t>
            </w:r>
          </w:p>
        </w:tc>
        <w:tc>
          <w:tcPr>
            <w:tcW w:type="dxa" w:w="3154"/>
            <w:shd w:fill="FFFFFF"/>
            <w:tcMar>
              <w:top w:w="60" w:type="dxa"/>
              <w:bottom w:w="60" w:type="dxa"/>
              <w:left w:w="80" w:type="dxa"/>
              <w:right w:w="80" w:type="dxa"/>
            </w:tcMar>
          </w:tcPr>
          <w:p>
            <w:r>
              <w:t>AI Orchestrator đa tầng: Chatbot tư vấn sức khỏe an toàn, Multimodal OCR đọc bệnh án, thuật toán gợi ý nhân sự.</w:t>
            </w:r>
          </w:p>
        </w:tc>
      </w:tr>
    </w:tbl>
    <w:p>
      <w:pPr>
        <w:spacing w:after="160"/>
      </w:pPr>
    </w:p>
    <w:p>
      <w:pPr>
        <w:keepNext/>
        <w:spacing w:before="280" w:after="120"/>
      </w:pPr>
      <w:r>
        <w:rPr>
          <w:b/>
          <w:color w:val="003366"/>
          <w:sz w:val="28"/>
        </w:rPr>
        <w:t>PHẦN II: GIẢI TRÌNH CHI TIẾT 3 CÂU HỎI BẢO VỆ ĐỀ TÀI</w:t>
      </w:r>
    </w:p>
    <w:p>
      <w:pPr>
        <w:keepNext/>
        <w:spacing w:before="200" w:after="80"/>
      </w:pPr>
      <w:r>
        <w:rPr>
          <w:b/>
          <w:color w:val="005599"/>
          <w:sz w:val="25"/>
        </w:rPr>
        <w:t>CÂU HỎI 1: Hệ thống này các em phân tích như thế nào?</w:t>
      </w:r>
    </w:p>
    <w:p>
      <w:r>
        <w:rPr>
          <w:b/>
        </w:rPr>
        <w:t xml:space="preserve">Trả lời: </w:t>
      </w:r>
      <w:r>
        <w:t>Quá trình phân tích hệ thống PetCare AI được tiến hành bài bản theo 4 góc độ kỹ thuật phần mềm chuẩn mực:</w:t>
      </w:r>
    </w:p>
    <w:p>
      <w:pPr>
        <w:keepNext/>
        <w:spacing w:before="160" w:after="40"/>
      </w:pPr>
      <w:r>
        <w:rPr>
          <w:b/>
          <w:i/>
          <w:color w:val="224466"/>
          <w:sz w:val="24"/>
        </w:rPr>
        <w:t>1.1. Phân tích bài toán thực tế và điểm nghẽn nghiệp vụ (Pain Points):</w:t>
      </w:r>
    </w:p>
    <w:p>
      <w:pPr>
        <w:pStyle w:val="ListBullet"/>
        <w:spacing w:after="60" w:line="288" w:lineRule="auto"/>
      </w:pPr>
      <w:r>
        <w:t>Sổ tiêm và bệnh án thủ công trên giấy hoặc file Excel rời rạc dẫn đến việc khó tra cứu lịch sử tiêm chủng, thất lạc thông tin khi đổi cơ sở khám hoặc khi cấp cứu ban đêm.</w:t>
      </w:r>
    </w:p>
    <w:p>
      <w:pPr>
        <w:pStyle w:val="ListBullet"/>
        <w:spacing w:after="60" w:line="288" w:lineRule="auto"/>
      </w:pPr>
      <w:r>
        <w:t>Chủ nuôi thường có tâm lý tự tra cứu Internet hoặc tự ý dùng thuốc hạ sốt, giảm đau của người (như Paracetamol, Panadol, Aspirin) – đây là nguyên nhân gây tử vong hàng đầu ở mèo và chó do suy gan cấp.</w:t>
      </w:r>
    </w:p>
    <w:p>
      <w:pPr>
        <w:pStyle w:val="ListBullet"/>
        <w:spacing w:after="60" w:line="288" w:lineRule="auto"/>
      </w:pPr>
      <w:r>
        <w:t>Quy trình lưu chuồng nội trú thiếu tính minh bạch: Chủ nuôi lo lắng không biết thú cưng ăn uống ra sao, trong khi điều dưỡng phải nhắn tin thủ công riêng lẻ.</w:t>
      </w:r>
    </w:p>
    <w:p>
      <w:pPr>
        <w:pStyle w:val="ListBullet"/>
        <w:spacing w:after="60" w:line="288" w:lineRule="auto"/>
      </w:pPr>
      <w:r>
        <w:t>Thú cưng đi lạc rất khó tìm về do thẻ tên truyền thống dễ rơi và thiếu thông tin y tế cấp cứu số.</w:t>
      </w:r>
    </w:p>
    <w:p>
      <w:pPr>
        <w:keepNext/>
        <w:spacing w:before="160" w:after="40"/>
      </w:pPr>
      <w:r>
        <w:rPr>
          <w:b/>
          <w:i/>
          <w:color w:val="224466"/>
          <w:sz w:val="24"/>
        </w:rPr>
        <w:t>1.2. Phân tích yêu cầu chức năng theo 5 nhóm người dùng (RBAC Matrix):</w:t>
      </w:r>
    </w:p>
    <w:p>
      <w:r>
        <w:t>Hệ thống được thiết kế phân quyền nghiêm ngặt với 5 cổng giao diện độc lập:</w:t>
      </w:r>
    </w:p>
    <w:p>
      <w:pPr>
        <w:pStyle w:val="ListBullet"/>
        <w:spacing w:after="60" w:line="288" w:lineRule="auto"/>
      </w:pPr>
      <w:r>
        <w:rPr>
          <w:b/>
        </w:rPr>
        <w:t xml:space="preserve">1. Phân hệ Quản trị viên (/admin): </w:t>
      </w:r>
      <w:r>
        <w:t>Quản trị người dùng, phân quyền Role, quản lý danh mục dịch vụ, theo dõi KPI doanh thu toàn hệ thống, quản trị kho dược phẩm và theo dõi Audit Logs.</w:t>
      </w:r>
    </w:p>
    <w:p>
      <w:pPr>
        <w:pStyle w:val="ListBullet"/>
        <w:spacing w:after="60" w:line="288" w:lineRule="auto"/>
      </w:pPr>
      <w:r>
        <w:rPr>
          <w:b/>
        </w:rPr>
        <w:t xml:space="preserve">2. Phân hệ Bác sĩ Thú y (/veterinarian): </w:t>
      </w:r>
      <w:r>
        <w:t>Tiếp nhận khám bệnh, tạo bệnh án điện tử (Medical Record), kê đơn thuốc (hệ thống tự động trừ tồn kho), cấp chứng chỉ vắc-xin số, xem phim X-quang/xét nghiệm, và thực hiện cuộc gọi khám từ xa (Telehealth Video Call).</w:t>
      </w:r>
    </w:p>
    <w:p>
      <w:pPr>
        <w:pStyle w:val="ListBullet"/>
        <w:spacing w:after="60" w:line="288" w:lineRule="auto"/>
      </w:pPr>
      <w:r>
        <w:rPr>
          <w:b/>
        </w:rPr>
        <w:t xml:space="preserve">3. Phân hệ Lễ tân tiếp đón (/receptionist): </w:t>
      </w:r>
      <w:r>
        <w:t>Tiếp đón khách hàng tại sảnh, điều phối lịch hẹn khám, kiểm tra phòng trống, check-in khách đến, và thu ngân xuất hóa đơn mã VietQR Napas247 động.</w:t>
      </w:r>
    </w:p>
    <w:p>
      <w:pPr>
        <w:pStyle w:val="ListBullet"/>
        <w:spacing w:after="60" w:line="288" w:lineRule="auto"/>
      </w:pPr>
      <w:r>
        <w:rPr>
          <w:b/>
        </w:rPr>
        <w:t xml:space="preserve">4. Phân hệ Điều dưỡng (/caregiver): </w:t>
      </w:r>
      <w:r>
        <w:t>Xem lịch trực ca, nhận phân công chăm sóc, mở phiên chăm sóc trực tuyến (Live Care Session) gửi cập nhật thời gian thực kèm ảnh, và sử dụng AI sinh báo cáo chăm sóc.</w:t>
      </w:r>
    </w:p>
    <w:p>
      <w:pPr>
        <w:pStyle w:val="ListBullet"/>
        <w:spacing w:after="60" w:line="288" w:lineRule="auto"/>
      </w:pPr>
      <w:r>
        <w:rPr>
          <w:b/>
        </w:rPr>
        <w:t xml:space="preserve">5. Phân hệ Khách hàng (/customer): </w:t>
      </w:r>
      <w:r>
        <w:t>Quản lý danh sách thú cưng gia đình, hộ chiếu số (Pet Passport), kích hoạt thẻ QR khẩn cấp &amp; Lost Pet Mode, chia sẻ hồ sơ gia đình, trò chuyện cùng Trợ lý AI và đặt lịch khám.</w:t>
      </w:r>
    </w:p>
    <w:p>
      <w:pPr>
        <w:keepNext/>
        <w:spacing w:before="160" w:after="40"/>
      </w:pPr>
      <w:r>
        <w:rPr>
          <w:b/>
          <w:i/>
          <w:color w:val="224466"/>
          <w:sz w:val="24"/>
        </w:rPr>
        <w:t>1.3. Phân tích yêu cầu phi chức năng (Non-Functional Requirements):</w:t>
      </w:r>
    </w:p>
    <w:p>
      <w:pPr>
        <w:pStyle w:val="ListBullet"/>
        <w:spacing w:after="60" w:line="288" w:lineRule="auto"/>
      </w:pPr>
      <w:r>
        <w:rPr>
          <w:b/>
        </w:rPr>
        <w:t xml:space="preserve">Tốc độ và Hiệu năng: </w:t>
      </w:r>
      <w:r>
        <w:t>Thời gian phản hồi của Trợ lý AI dưới 650 ms; độ trễ cập nhật luồng WebSockets dưới 100 ms.</w:t>
      </w:r>
    </w:p>
    <w:p>
      <w:pPr>
        <w:pStyle w:val="ListBullet"/>
        <w:spacing w:after="60" w:line="288" w:lineRule="auto"/>
      </w:pPr>
      <w:r>
        <w:rPr>
          <w:b/>
        </w:rPr>
        <w:t xml:space="preserve">Độ tin cậy Y tế: </w:t>
      </w:r>
      <w:r>
        <w:t>Khung an toàn y khoa loại trừ 100% rủi ro kê đơn thuốc bừa bãi và chẩn đoán sai lệch.</w:t>
      </w:r>
    </w:p>
    <w:p>
      <w:pPr>
        <w:pStyle w:val="ListBullet"/>
        <w:spacing w:after="60" w:line="288" w:lineRule="auto"/>
      </w:pPr>
      <w:r>
        <w:rPr>
          <w:b/>
        </w:rPr>
        <w:t xml:space="preserve">Bảo mật &amp; Toàn vẹn: </w:t>
      </w:r>
      <w:r>
        <w:t>Xác thực JWT Token, phân quyền theo vai trò (RBAC), mật khẩu mã hóa BCrypt, kiểm thực chặt chẽ đầu vào ngăn chặn SQL Injection và XSS.</w:t>
      </w:r>
    </w:p>
    <w:p>
      <w:pPr>
        <w:pStyle w:val="ListBullet"/>
        <w:spacing w:after="60" w:line="288" w:lineRule="auto"/>
      </w:pPr>
      <w:r>
        <w:rPr>
          <w:b/>
        </w:rPr>
        <w:t xml:space="preserve">Tính sẵn sàng &amp; Tính liên tục: </w:t>
      </w:r>
      <w:r>
        <w:t>Tất cả các dịch vụ được container hóa qua Docker Compose, sẵn sàng tự phục hồi khi gặp sự cố; 57/57 tuyến đường giao diện hoàn chỉnh, 0% lỗi 404.</w:t>
      </w:r>
    </w:p>
    <w:p>
      <w:pPr>
        <w:keepNext/>
        <w:spacing w:before="160" w:after="40"/>
      </w:pPr>
      <w:r>
        <w:rPr>
          <w:b/>
          <w:i/>
          <w:color w:val="224466"/>
          <w:sz w:val="24"/>
        </w:rPr>
        <w:t>1.4. Phân tích mô hình dữ liệu (Database Schema 3NF):</w:t>
      </w:r>
    </w:p>
    <w:p>
      <w:r>
        <w:t>Cơ sở dữ liệu gồm 34 thực thể quan hệ được chuẩn hóa bậc 3 (3NF), chia thành 5 cụm bảng mạch lạc:</w:t>
      </w:r>
    </w:p>
    <w:p>
      <w:pPr>
        <w:pStyle w:val="ListBullet"/>
        <w:spacing w:after="60" w:line="288" w:lineRule="auto"/>
      </w:pPr>
      <w:r>
        <w:rPr>
          <w:b/>
        </w:rPr>
        <w:t xml:space="preserve">Cụm Người dùng &amp; Bảo mật: </w:t>
      </w:r>
      <w:r>
        <w:t>users, roles, user_roles, audit_logs.</w:t>
      </w:r>
    </w:p>
    <w:p>
      <w:pPr>
        <w:pStyle w:val="ListBullet"/>
        <w:spacing w:after="60" w:line="288" w:lineRule="auto"/>
      </w:pPr>
      <w:r>
        <w:rPr>
          <w:b/>
        </w:rPr>
        <w:t xml:space="preserve">Cụm Hồ sơ Thú cưng &amp; Y tế: </w:t>
      </w:r>
      <w:r>
        <w:t>pets, pet_memberships, vaccinations, medical_records, prescriptions, weights, qr_codes, lost_pet_reports.</w:t>
      </w:r>
    </w:p>
    <w:p>
      <w:pPr>
        <w:pStyle w:val="ListBullet"/>
        <w:spacing w:after="60" w:line="288" w:lineRule="auto"/>
      </w:pPr>
      <w:r>
        <w:rPr>
          <w:b/>
        </w:rPr>
        <w:t xml:space="preserve">Cụm Lịch hẹn &amp; Chăm sóc: </w:t>
      </w:r>
      <w:r>
        <w:t>services, appointments, care_sessions, care_updates.</w:t>
      </w:r>
    </w:p>
    <w:p>
      <w:pPr>
        <w:pStyle w:val="ListBullet"/>
        <w:spacing w:after="60" w:line="288" w:lineRule="auto"/>
      </w:pPr>
      <w:r>
        <w:rPr>
          <w:b/>
        </w:rPr>
        <w:t xml:space="preserve">Cụm Thương mại &amp; Kho dược: </w:t>
      </w:r>
      <w:r>
        <w:t>products, orders, order_items, payments, inventory_items, inventory_transactions.</w:t>
      </w:r>
    </w:p>
    <w:p>
      <w:pPr>
        <w:pStyle w:val="ListBullet"/>
        <w:spacing w:after="60" w:line="288" w:lineRule="auto"/>
      </w:pPr>
      <w:r>
        <w:rPr>
          <w:b/>
        </w:rPr>
        <w:t xml:space="preserve">Cụm Thời gian thực &amp; Hội thoại AI: </w:t>
      </w:r>
      <w:r>
        <w:t>notifications, ai_conversations, ai_messages.</w:t>
      </w:r>
    </w:p>
    <w:p>
      <w:pPr>
        <w:keepNext/>
        <w:spacing w:before="200" w:after="80"/>
      </w:pPr>
      <w:r>
        <w:rPr>
          <w:b/>
          <w:color w:val="005599"/>
          <w:sz w:val="25"/>
        </w:rPr>
        <w:t>CÂU HỎI 2: Các em sử dụng prompt hoặc các kỹ thuật Prompt Engineering để hoàn thiện như thế nào?</w:t>
      </w:r>
    </w:p>
    <w:p>
      <w:r>
        <w:rPr>
          <w:b/>
        </w:rPr>
        <w:t xml:space="preserve">Trả lời: </w:t>
      </w:r>
      <w:r>
        <w:t>Nhóm đã áp dụng phối hợp 5 kỹ thuật Prompt Engineering chuyên sâu để kiểm soát hành vi mô hình ngôn ngữ lớn (LLM), đảm bảo mô hình hoạt động như một chuyên gia y tế thú y chuẩn mực và tuân thủ tuyệt đối an toàn:</w:t>
      </w:r>
    </w:p>
    <w:p>
      <w:pPr>
        <w:keepNext/>
        <w:spacing w:before="160" w:after="40"/>
      </w:pPr>
      <w:r>
        <w:rPr>
          <w:b/>
          <w:i/>
          <w:color w:val="224466"/>
          <w:sz w:val="24"/>
        </w:rPr>
        <w:t>2.1. Kỹ thuật Role Prompting &amp; System Instruction:</w:t>
      </w:r>
    </w:p>
    <w:p>
      <w:r>
        <w:t>Mô hình được khởi tạo với vai trò cố định ngay từ System Prompt:</w:t>
        <w:br/>
      </w:r>
      <w:r>
        <w:rPr>
          <w:i/>
        </w:rPr>
        <w:t>«Bạn là trợ lý AI chuyên về chăm sóc sức khỏe và dinh dưỡng thú cưng (chó, mèo) của PetCare AI. Bạn có kiến thức chuyên môn sâu sắc về hành vi, dinh dưỡng, lịch tiêm phòng và sơ cứu ban đầu, với phong cách ân cần, khoa học và thận trọng.»</w:t>
        <w:br/>
      </w:r>
      <w:r>
        <w:t>Việc này giúp định hình không gian từ vựng và ngữ cảnh chuyên môn, tránh tình trạng mô hình trả lời lan man hoặc chuyển sang các lĩnh vực khác.</w:t>
      </w:r>
    </w:p>
    <w:p>
      <w:pPr>
        <w:keepNext/>
        <w:spacing w:before="160" w:after="40"/>
      </w:pPr>
      <w:r>
        <w:rPr>
          <w:b/>
          <w:i/>
          <w:color w:val="224466"/>
          <w:sz w:val="24"/>
        </w:rPr>
        <w:t>2.2. Kỹ thuật Rule-Based Constraints – Thiết lập 8 Nguyên Tắc Vàng An Toàn Y Khoa:</w:t>
      </w:r>
    </w:p>
    <w:p>
      <w:r>
        <w:t>Trong System Prompt, nhóm thiết lập 8 quy tắc ứng xử bắt buộc:</w:t>
      </w:r>
    </w:p>
    <w:p>
      <w:pPr>
        <w:pStyle w:val="ListBullet"/>
        <w:spacing w:after="60" w:line="288" w:lineRule="auto"/>
      </w:pPr>
      <w:r>
        <w:rPr>
          <w:b/>
        </w:rPr>
        <w:t xml:space="preserve">Nguyên tắc 1 (Phạm vi đối tượng): </w:t>
      </w:r>
      <w:r>
        <w:t>Chỉ giải đáp thắc mắc liên quan đến chó và mèo. Tuyệt đối không trả lời về động vật hoang dã, gia súc hoặc con người.</w:t>
      </w:r>
    </w:p>
    <w:p>
      <w:pPr>
        <w:pStyle w:val="ListBullet"/>
        <w:spacing w:after="60" w:line="288" w:lineRule="auto"/>
      </w:pPr>
      <w:r>
        <w:rPr>
          <w:b/>
        </w:rPr>
        <w:t xml:space="preserve">Nguyên tắc 2 (Cấu trúc phản hồi): </w:t>
      </w:r>
      <w:r>
        <w:t>Câu trả lời phải ngắn gọn, dễ hiểu đối với chủ nuôi, phân chia thành các bước 1-2-3 rõ ràng.</w:t>
      </w:r>
    </w:p>
    <w:p>
      <w:pPr>
        <w:pStyle w:val="ListBullet"/>
        <w:spacing w:after="60" w:line="288" w:lineRule="auto"/>
      </w:pPr>
      <w:r>
        <w:rPr>
          <w:b/>
        </w:rPr>
        <w:t xml:space="preserve">Nguyên tắc 3 (Thu thập dữ liệu thiếu): </w:t>
      </w:r>
      <w:r>
        <w:t>Nếu câu hỏi quá ngắn hoặc thiếu ngữ cảnh, AI phải chủ động hỏi lại: «Bé nhà bạn thuộc giống gì, mấy tháng tuổi, cân nặng bao nhiêu và biểu hiện từ khi nào?»</w:t>
      </w:r>
    </w:p>
    <w:p>
      <w:pPr>
        <w:pStyle w:val="ListBullet"/>
        <w:spacing w:after="60" w:line="288" w:lineRule="auto"/>
      </w:pPr>
      <w:r>
        <w:rPr>
          <w:b/>
        </w:rPr>
        <w:t xml:space="preserve">Nguyên tắc 4 (Cấm kê đơn trái phép): </w:t>
      </w:r>
      <w:r>
        <w:t>TUYỆT ĐỐI KHÔNG tự chẩn đoán bệnh dứt khoát, KHÔNG kê đơn thuốc (kháng sinh, thuốc tiêm) và KHÔNG chỉ định liều lượng cụ thể. Mọi chỉ định thuốc phải do bác sĩ khám trực tiếp.</w:t>
      </w:r>
    </w:p>
    <w:p>
      <w:pPr>
        <w:pStyle w:val="ListBullet"/>
        <w:spacing w:after="60" w:line="288" w:lineRule="auto"/>
      </w:pPr>
      <w:r>
        <w:rPr>
          <w:b/>
        </w:rPr>
        <w:t xml:space="preserve">Nguyên tắc 5 (Nhận diện cấp cứu): </w:t>
      </w:r>
      <w:r>
        <w:t>Khi phát hiện dấu hiệu nguy cấp (co giật, khó thở, chảy máu nhiều, sốc nhiệt, ngộ độc, hôn mê), AI phải phát cảnh báo khẩn cấp (Báo động đỏ), hướng dẫn sơ cứu mở đường thở và yêu cầu đưa ngay tới cơ sở thú y.</w:t>
      </w:r>
    </w:p>
    <w:p>
      <w:pPr>
        <w:pStyle w:val="ListBullet"/>
        <w:spacing w:after="60" w:line="288" w:lineRule="auto"/>
      </w:pPr>
      <w:r>
        <w:rPr>
          <w:b/>
        </w:rPr>
        <w:t xml:space="preserve">Nguyên tắc 6 (Tính thận trọng khoa học): </w:t>
      </w:r>
      <w:r>
        <w:t>Không khẳng định điều gì khi chưa có đủ bằng chứng lâm sàng.</w:t>
      </w:r>
    </w:p>
    <w:p>
      <w:pPr>
        <w:pStyle w:val="ListBullet"/>
        <w:spacing w:after="60" w:line="288" w:lineRule="auto"/>
      </w:pPr>
      <w:r>
        <w:rPr>
          <w:b/>
        </w:rPr>
        <w:t xml:space="preserve">Nguyên tắc 7 (Chống lạm dụng nghiệp vụ): </w:t>
      </w:r>
      <w:r>
        <w:t>Từ chối lịch sự và dứt khoát các câu hỏi về doanh thu phòng khám, tài chính, lương bổng nhân sự, bán hàng.</w:t>
      </w:r>
    </w:p>
    <w:p>
      <w:pPr>
        <w:pStyle w:val="ListBullet"/>
        <w:spacing w:after="60" w:line="288" w:lineRule="auto"/>
      </w:pPr>
      <w:r>
        <w:rPr>
          <w:b/>
        </w:rPr>
        <w:t xml:space="preserve">Nguyên tắc 8 (Định hướng lâm sàng): </w:t>
      </w:r>
      <w:r>
        <w:t>Sau khi tư vấn sơ bộ, luôn chủ động gợi ý người dùng đặt lịch khám trực tiếp với bác sĩ tại phòng khám.</w:t>
      </w:r>
    </w:p>
    <w:p>
      <w:pPr>
        <w:keepNext/>
        <w:spacing w:before="160" w:after="40"/>
      </w:pPr>
      <w:r>
        <w:rPr>
          <w:b/>
          <w:i/>
          <w:color w:val="224466"/>
          <w:sz w:val="24"/>
        </w:rPr>
        <w:t>2.3. Kỹ thuật Multi-Tier Filtering Pipeline (Kiến trúc Lọc Đa Tầng):</w:t>
      </w:r>
    </w:p>
    <w:p>
      <w:r>
        <w:t>Không chỉ dựa vào 1 lần prompt, hệ thống xây dựng pipeline sàng lọc trước và sau khi sinh phản hồi:</w:t>
      </w:r>
    </w:p>
    <w:p>
      <w:pPr>
        <w:pStyle w:val="ListBullet"/>
        <w:spacing w:after="60" w:line="288" w:lineRule="auto"/>
      </w:pPr>
      <w:r>
        <w:rPr>
          <w:b/>
        </w:rPr>
        <w:t xml:space="preserve">Tầng 1 – In-Scope Filter: </w:t>
      </w:r>
      <w:r>
        <w:t>Kiểm tra xem câu hỏi có thuộc chủ đề sức khỏe thú cưng hay không; nếu người dùng hỏi về doanh thu, lập trình, chính trị -&gt; Trả về câu từ chối mẫu ngay lập tức, tiết kiệm tài nguyên AI.</w:t>
      </w:r>
    </w:p>
    <w:p>
      <w:pPr>
        <w:pStyle w:val="ListBullet"/>
        <w:spacing w:after="60" w:line="288" w:lineRule="auto"/>
      </w:pPr>
      <w:r>
        <w:rPr>
          <w:b/>
        </w:rPr>
        <w:t xml:space="preserve">Tầng 2 – Emergency Radar: </w:t>
      </w:r>
      <w:r>
        <w:t>Quét các từ khóa khẩn cấp («co giật», «khó thở», «nôn ra máu», «ăn phải bả»). Nếu phát hiện, tự động kích hoạt mẫu cảnh báo sơ cứu khẩn cấp ở đầu phản hồi.</w:t>
      </w:r>
    </w:p>
    <w:p>
      <w:pPr>
        <w:pStyle w:val="ListBullet"/>
        <w:spacing w:after="60" w:line="288" w:lineRule="auto"/>
      </w:pPr>
      <w:r>
        <w:rPr>
          <w:b/>
        </w:rPr>
        <w:t xml:space="preserve">Tầng 3 – Medical Non-Prescribe Guard: </w:t>
      </w:r>
      <w:r>
        <w:t>Hậu kiểm tra đầu ra (Output Guardrail) để đảm bảo mô hình không sinh ra các từ khóa thuốc kháng sinh đặc trị kèm liều lượng.</w:t>
      </w:r>
    </w:p>
    <w:p>
      <w:pPr>
        <w:keepNext/>
        <w:spacing w:before="160" w:after="40"/>
      </w:pPr>
      <w:r>
        <w:rPr>
          <w:b/>
          <w:i/>
          <w:color w:val="224466"/>
          <w:sz w:val="24"/>
        </w:rPr>
        <w:t>2.4. Kỹ thuật Few-Shot In-Context Prompting:</w:t>
      </w:r>
    </w:p>
    <w:p>
      <w:r>
        <w:t>Nhóm đưa vào các cặp ví dụ mẫu (Few-shot Examples) ngay trong ngữ cảnh để định hình cách trả lời chuẩn:</w:t>
      </w:r>
    </w:p>
    <w:p>
      <w:pPr>
        <w:pStyle w:val="ListBullet"/>
        <w:spacing w:after="60" w:line="288" w:lineRule="auto"/>
      </w:pPr>
      <w:r>
        <w:rPr>
          <w:b/>
        </w:rPr>
        <w:t xml:space="preserve">Ví dụ tình huống độc chất: </w:t>
      </w:r>
      <w:r>
        <w:t>Ví dụ hỏi: «Mèo ăn chocolate được không?» -&gt; Mẫu đáp: Cảnh báo ngay theobromine cực độc cho tim mạch mèo, yêu cầu mang đến thú y kèm bao bì mẫu.</w:t>
      </w:r>
    </w:p>
    <w:p>
      <w:pPr>
        <w:pStyle w:val="ListBullet"/>
        <w:spacing w:after="60" w:line="288" w:lineRule="auto"/>
      </w:pPr>
      <w:r>
        <w:rPr>
          <w:b/>
        </w:rPr>
        <w:t xml:space="preserve">Ví dụ từ chối kê đơn: </w:t>
      </w:r>
      <w:r>
        <w:t>Ví dụ hỏi: «Hãy kê thuốc cho chó bị tiêu chảy?» -&gt; Mẫu đáp: Từ chối kê đơn thuốc; hướng dẫn cho uống oresol bù nước và kiểm tra thân nhiệt; khuyên đưa đi khám phân tích phân.</w:t>
      </w:r>
    </w:p>
    <w:p>
      <w:pPr>
        <w:keepNext/>
        <w:spacing w:before="160" w:after="40"/>
      </w:pPr>
      <w:r>
        <w:rPr>
          <w:b/>
          <w:i/>
          <w:color w:val="224466"/>
          <w:sz w:val="24"/>
        </w:rPr>
        <w:t>2.5. Kỹ thuật Structured Output Prompting (Trích xuất JSON cho Vision OCR):</w:t>
      </w:r>
    </w:p>
    <w:p>
      <w:r>
        <w:t>Khi người dùng tải lên ảnh chụp sổ tiêm phòng hoặc đơn thuốc, nhóm sử dụng kỹ thuật ép đầu ra có cấu trúc (Structured Output Prompting):</w:t>
        <w:br/>
      </w:r>
      <w:r>
        <w:rPr>
          <w:i/>
        </w:rPr>
        <w:t>«Hãy trích xuất thông tin từ ảnh sổ tiêm và trả về duy nhất một đối tượng JSON hợp lệ theo schema sau: {vaccine_name: string, date_administered: string (YYYY-MM-DD), next_due_date: string (YYYY-MM-DD), doctor_notes: string}. Tuyệt đối không thêm bất kỳ văn bản giải thích nào ngoài chuỗi JSON.»</w:t>
        <w:br/>
      </w:r>
      <w:r>
        <w:t>Nhờ đó, Backend có thể parse trực tiếp kết quả vào Pydantic model và hiển thị bảng đối soát cho người dùng xác nhận.</w:t>
      </w:r>
    </w:p>
    <w:p>
      <w:pPr>
        <w:keepNext/>
        <w:spacing w:before="200" w:after="80"/>
      </w:pPr>
      <w:r>
        <w:rPr>
          <w:b/>
          <w:color w:val="005599"/>
          <w:sz w:val="25"/>
        </w:rPr>
        <w:t>CÂU HỎI 3: Tích hợp Chatbot AI có dùng RAG để chống ảo giác không? Mô hình dùng là Local hay gọi API? Triển khai tích hợp thế nào?</w:t>
      </w:r>
    </w:p>
    <w:p>
      <w:r>
        <w:rPr>
          <w:b/>
        </w:rPr>
        <w:t xml:space="preserve">Trả lời: </w:t>
      </w:r>
      <w:r>
        <w:t>Câu hỏi này phản ánh đúng các vấn đề kiến trúc cốt lõi trong triển khai AI vào ứng dụng thực tế. Nhóm xin giải trình chi tiết từng ý như sau:</w:t>
      </w:r>
    </w:p>
    <w:p>
      <w:pPr>
        <w:keepNext/>
        <w:spacing w:before="160" w:after="40"/>
      </w:pPr>
      <w:r>
        <w:rPr>
          <w:b/>
          <w:i/>
          <w:color w:val="224466"/>
          <w:sz w:val="24"/>
        </w:rPr>
        <w:t>3.1. Về cơ chế Chống ảo giác (Anti-Hallucination) &amp; Vai trò của RAG:</w:t>
      </w:r>
    </w:p>
    <w:p>
      <w:r>
        <w:t xml:space="preserve">Trong đề tài PetCare AI, nhóm giải quyết bài toán chống ảo giác chủ yếu bằng </w:t>
      </w:r>
      <w:r>
        <w:rPr>
          <w:b/>
        </w:rPr>
        <w:t>Khung Kiểm Soát An Toàn Y Khoa Đa Tầng (Medical Safety Guardrails) kết hợp Tinh chỉnh chỉ thị (SFT)</w:t>
      </w:r>
      <w:r>
        <w:t xml:space="preserve"> chứ chưa áp dụng RAG đầy đủ ở phiên bản hiện tại. Lý do cụ thể:</w:t>
      </w:r>
    </w:p>
    <w:p>
      <w:pPr>
        <w:pStyle w:val="ListBullet"/>
        <w:spacing w:after="60" w:line="288" w:lineRule="auto"/>
      </w:pPr>
      <w:r>
        <w:rPr>
          <w:b/>
        </w:rPr>
        <w:t xml:space="preserve">Bản chất nguy cơ ảo giác: </w:t>
      </w:r>
      <w:r>
        <w:t>Trong tư vấn thú y sơ cấp, nguy cơ lớn nhất của LLM không phải là thiếu tri thức cơ bản về chó mèo, mà là nguy cơ «tự sáng tác» (ảo giác) ra tên biệt dược, liều lượng dùng thuốc (ví dụ tự bảo uống 2 viên Paracetamol) hoặc cam kết chữa khỏi bệnh hiểm nghèo tại nhà. Đây là hành vi cực kỳ nguy hiểm.</w:t>
      </w:r>
    </w:p>
    <w:p>
      <w:pPr>
        <w:pStyle w:val="ListBullet"/>
        <w:spacing w:after="60" w:line="288" w:lineRule="auto"/>
      </w:pPr>
      <w:r>
        <w:rPr>
          <w:b/>
        </w:rPr>
        <w:t xml:space="preserve">Hiệu quả của Guardrails: </w:t>
      </w:r>
      <w:r>
        <w:t>Do đó, giải pháp hữu hiệu nhất là thiết lập Rào cản Cấm kê đơn (Non-Prescribe Guardrail) và Phân loại phạm vi nghiêm ngặt. Khi người dùng hỏi tên thuốc hoặc liều lượng, mô hình được lập trình dứt khoát từ chối và hướng dẫn đưa đến bác sĩ. Điều này loại bỏ tận gốc 100% rủi ro do ảo giác kê đơn gây ra.</w:t>
      </w:r>
    </w:p>
    <w:p>
      <w:pPr>
        <w:pStyle w:val="ListBullet"/>
        <w:spacing w:after="60" w:line="288" w:lineRule="auto"/>
      </w:pPr>
      <w:r>
        <w:rPr>
          <w:b/>
        </w:rPr>
        <w:t xml:space="preserve">Lộ trình phát triển RAG: </w:t>
      </w:r>
      <w:r>
        <w:t>Nhóm đã thiết kế sẵn kiến trúc mở rộng để tích hợp RAG vào giai đoạn tiếp theo (sử dụng PostgreSQL Pgvector / ChromaDB để nhúng toàn bộ Dược điển Thú y Việt Nam và tài liệu phác đồ điều trị được Bộ Nông nghiệp ban hành, cho phép AI trích dẫn số trang tài liệu chính thức).</w:t>
      </w:r>
    </w:p>
    <w:p>
      <w:pPr>
        <w:keepNext/>
        <w:spacing w:before="160" w:after="40"/>
      </w:pPr>
      <w:r>
        <w:rPr>
          <w:b/>
          <w:i/>
          <w:color w:val="224466"/>
          <w:sz w:val="24"/>
        </w:rPr>
        <w:t>3.2. Về mô hình AI sử dụng: Kiến trúc Hybrid Đa Nguồn (Cloud API kết hợp Local LLM):</w:t>
      </w:r>
    </w:p>
    <w:p>
      <w:r>
        <w:t xml:space="preserve">Hệ thống áp dụng kiến trúc </w:t>
      </w:r>
      <w:r>
        <w:rPr>
          <w:b/>
        </w:rPr>
        <w:t>Hybrid Multi-Provider</w:t>
      </w:r>
      <w:r>
        <w:t>, linh hoạt hỗ trợ cả Gọi API Đám Mây và Chạy Mô Hình Cục Bộ (Local):</w:t>
      </w:r>
    </w:p>
    <w:p>
      <w:pPr>
        <w:pStyle w:val="ListBullet"/>
        <w:spacing w:after="60" w:line="288" w:lineRule="auto"/>
      </w:pPr>
      <w:r>
        <w:rPr>
          <w:b/>
        </w:rPr>
        <w:t xml:space="preserve">1. Mô hình Đám mây Chính (Default Provider): </w:t>
      </w:r>
      <w:r>
        <w:t>Google Gemini (mô hình gemini-3.8-flash) thông qua google-generativeai SDK. Đây là lựa chọn tối ưu nhờ tốc độ suy luận cực nhanh (thời gian phản hồi trung bình &lt; 650 ms), khả năng hiểu ngữ cảnh tiếng Việt xuất sắc và tích hợp sẵn Multimodal Vision phục vụ đọc ảnh sổ tiêm OCR.</w:t>
      </w:r>
    </w:p>
    <w:p>
      <w:pPr>
        <w:pStyle w:val="ListBullet"/>
        <w:spacing w:after="60" w:line="288" w:lineRule="auto"/>
      </w:pPr>
      <w:r>
        <w:rPr>
          <w:b/>
        </w:rPr>
        <w:t xml:space="preserve">2. Mô hình Đám mây Dự phòng: </w:t>
      </w:r>
      <w:r>
        <w:t>OpenAI (mô hình gpt-4o-mini) được cấu hình sẵn làm nguồn dự phòng (Fallback) khi dịch vụ chính gặp sự cố.</w:t>
      </w:r>
    </w:p>
    <w:p>
      <w:pPr>
        <w:pStyle w:val="ListBullet"/>
        <w:spacing w:after="60" w:line="288" w:lineRule="auto"/>
      </w:pPr>
      <w:r>
        <w:rPr>
          <w:b/>
        </w:rPr>
        <w:t xml:space="preserve">3. Mô hình Cục bộ (Local LLM Engine): </w:t>
      </w:r>
      <w:r>
        <w:t>Tích hợp Ollama chạy mô hình LLaMA-3 (llama3:8b) hoàn toàn trên phần cứng nội bộ của máy chủ phòng khám (cấu hình qua OLLAMA_BASE_URL=http://localhost:11434).</w:t>
      </w:r>
    </w:p>
    <w:tbl>
      <w:tblPr>
        <w:tblW w:type="auto" w:w="0"/>
        <w:jc w:val="center"/>
        <w:tblLook w:firstColumn="1" w:firstRow="1" w:lastColumn="0" w:lastRow="0" w:noHBand="0" w:noVBand="1" w:val="04A0"/>
      </w:tblPr>
      <w:tblGrid>
        <w:gridCol w:w="9461"/>
      </w:tblGrid>
      <w:tr>
        <w:tc>
          <w:tcPr>
            <w:tcW w:type="dxa" w:w="9360"/>
            <w:shd w:fill="EBF3FA"/>
            <w:tcMar>
              <w:top w:w="100" w:type="dxa"/>
              <w:bottom w:w="100" w:type="dxa"/>
              <w:left w:w="150" w:type="dxa"/>
              <w:right w:w="150" w:type="dxa"/>
            </w:tcMar>
          </w:tcPr>
          <w:p>
            <w:pPr>
              <w:spacing w:after="40"/>
            </w:pPr>
            <w:r>
              <w:rPr>
                <w:b/>
                <w:color w:val="004080"/>
              </w:rPr>
              <w:t>📌 Ý NGHĨA CỦA KIẾN TRÚC HYBRID (API + LOCAL)</w:t>
              <w:br/>
            </w:r>
            <w:r>
              <w:rPr>
                <w:sz w:val="22"/>
              </w:rPr>
              <w:t>Mô hình Local LLM (Ollama LLaMA-3) giải quyết bài toán: Khi phòng khám bị mất kết nối Internet ngoài hoặc có yêu cầu bảo mật dữ liệu tuyệt đối, hệ thống tự động chuyển sang chạy mô hình cục bộ. Tuy nhiên, trong điều kiện thông thường, việc gọi Cloud API Gemini 3.8 Flash mang lại trải nghiệm tối ưu nhất cho người dùng vì không yêu cầu máy trạm phải trang bị GPU rời đắt tiền.</w:t>
            </w:r>
          </w:p>
        </w:tc>
      </w:tr>
    </w:tbl>
    <w:p>
      <w:pPr>
        <w:keepNext/>
        <w:spacing w:before="160" w:after="40"/>
      </w:pPr>
      <w:r>
        <w:rPr>
          <w:b/>
          <w:i/>
          <w:color w:val="224466"/>
          <w:sz w:val="24"/>
        </w:rPr>
        <w:t>3.3. Quy trình Triển khai Tích hợp AI vào Hệ thống (AI Orchestrator Implementation):</w:t>
      </w:r>
    </w:p>
    <w:p>
      <w:r>
        <w:t xml:space="preserve">Module AI Orchestrator được hiện thực hóa tại </w:t>
      </w:r>
      <w:r>
        <w:rPr>
          <w:b/>
        </w:rPr>
        <w:t>backend/app/ai/orchestrator.py</w:t>
      </w:r>
      <w:r>
        <w:t xml:space="preserve"> với quy trình vận hành 4 bước:</w:t>
      </w:r>
    </w:p>
    <w:p>
      <w:pPr>
        <w:pStyle w:val="ListBullet"/>
        <w:spacing w:after="60" w:line="288" w:lineRule="auto"/>
      </w:pPr>
      <w:r>
        <w:rPr>
          <w:b/>
        </w:rPr>
        <w:t xml:space="preserve">Bước 1 – Tiếp nhận &amp; Xác thực: </w:t>
      </w:r>
      <w:r>
        <w:t>Tầng Controller tiếp nhận câu hỏi từ Client (qua REST API POST /api/v1/ai/chat hoặc WebSocket), xác thực quyền truy cập của người dùng qua JWT Token.</w:t>
      </w:r>
    </w:p>
    <w:p>
      <w:pPr>
        <w:pStyle w:val="ListBullet"/>
        <w:spacing w:after="60" w:line="288" w:lineRule="auto"/>
      </w:pPr>
      <w:r>
        <w:rPr>
          <w:b/>
        </w:rPr>
        <w:t xml:space="preserve">Bước 2 – Khởi tạo &amp; Sàng lọc an toàn: </w:t>
      </w:r>
      <w:r>
        <w:t>Bộ điều phối AIOrchestrator khởi tạo, đọc biến môi trường để xác định Provider hiện tại (Gemini, OpenAI hoặc Ollama). Input người dùng được kiểm tra qua In-scope Filter và Emergency Radar.</w:t>
      </w:r>
    </w:p>
    <w:p>
      <w:pPr>
        <w:pStyle w:val="ListBullet"/>
        <w:spacing w:after="60" w:line="288" w:lineRule="auto"/>
      </w:pPr>
      <w:r>
        <w:rPr>
          <w:b/>
        </w:rPr>
        <w:t xml:space="preserve">Bước 3 – Ghép ngữ cảnh &amp; Gọi mô hình: </w:t>
      </w:r>
      <w:r>
        <w:t>Hệ thống nạp toàn bộ System Prompt (chứa 8 nguyên tắc an toàn) cùng lịch sử hội thoại gần nhất (Context Window) từ bảng ai_messages trên PostgreSQL để duy trì ngữ cảnh đàm thoại có trạng thái (Stateful Conversation).</w:t>
      </w:r>
    </w:p>
    <w:p>
      <w:pPr>
        <w:pStyle w:val="ListBullet"/>
        <w:spacing w:after="60" w:line="288" w:lineRule="auto"/>
      </w:pPr>
      <w:r>
        <w:rPr>
          <w:b/>
        </w:rPr>
        <w:t xml:space="preserve">Bước 4 – Hậu kiểm &amp; Phản hồi bất đồng bộ: </w:t>
      </w:r>
      <w:r>
        <w:t>Yêu cầu được thực thi bất đồng bộ (async/await) tới Gemini API hoặc Ollama. Kết quả phản hồi được kiểm tra qua Tầng 3 (Non-Prescribe Guard) trước khi lưu vào CSDL và trả về cho người dùng.</w:t>
      </w:r>
    </w:p>
    <w:p>
      <w:pPr>
        <w:keepNext/>
        <w:spacing w:before="280" w:after="120"/>
      </w:pPr>
      <w:r>
        <w:rPr>
          <w:b/>
          <w:color w:val="003366"/>
          <w:sz w:val="28"/>
        </w:rPr>
        <w:t>KẾT LUẬN &amp; ĐÁNH GIÁ TỔNG THỂ</w:t>
      </w:r>
    </w:p>
    <w:p>
      <w:r>
        <w:t xml:space="preserve">Đề tài </w:t>
      </w:r>
      <w:r>
        <w:rPr>
          <w:b/>
        </w:rPr>
        <w:t>PetCare AI</w:t>
      </w:r>
      <w:r>
        <w:t xml:space="preserve"> đã chứng minh tính khả thi và hiệu quả vượt trội khi kết hợp giữa công nghệ Trí tuệ nhân tạo hiện đại (LLM, Vision OCR, Guardrails) và kỹ nghệ phần mềm phân tán (FastAPI, Next.js, Celery, Docker). Toàn bộ hệ thống được xây dựng trên dữ liệu thực tế, kiểm thử tự động đạt 100% tỷ lệ thành công và loại bỏ triệt để các rủi ro ảo giác y khoa, sẵn sàng vận hành phục vụ cộng đồng và các phòng khám thú y số.</w:t>
      </w:r>
    </w:p>
    <w:sectPr w:rsidR="00FC693F" w:rsidRPr="0006063C" w:rsidSect="00034616">
      <w:pgSz w:w="11909" w:h="16834"/>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