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w:t>
      </w:r>
    </w:p>
    <w:p>
      <w:pPr>
        <w:jc w:val="center"/>
      </w:pPr>
      <w:r>
        <w:rPr>
          <w:b/>
        </w:rPr>
        <w:t>KHOA: ..............................................................</w:t>
      </w:r>
    </w:p>
    <w:p/>
    <w:p/>
    <w:p/>
    <w:p>
      <w:pPr>
        <w:jc w:val="center"/>
      </w:pPr>
      <w:r>
        <w:rPr>
          <w:b/>
          <w:color w:val="1F4E79"/>
          <w:sz w:val="36"/>
        </w:rPr>
        <w:t>BÀI THỰC HÀNH CƠ SỞ DỮ LIỆU</w:t>
      </w:r>
    </w:p>
    <w:p>
      <w:pPr>
        <w:jc w:val="center"/>
      </w:pPr>
      <w:r>
        <w:rPr>
          <w:b/>
          <w:sz w:val="40"/>
        </w:rPr>
        <w:t>XÂY DỰNG CƠ SỞ DỮ LIỆU QUẢN LÝ BÁN HÀNG</w:t>
      </w:r>
    </w:p>
    <w:p/>
    <w:p/>
    <w:p/>
    <w:p>
      <w:pPr>
        <w:jc w:val="center"/>
      </w:pPr>
      <w:r>
        <w:rPr>
          <w:sz w:val="26"/>
        </w:rPr>
        <w:t>Sinh viên: Lò Văn Bắc</w:t>
      </w:r>
    </w:p>
    <w:p>
      <w:pPr>
        <w:jc w:val="center"/>
      </w:pPr>
      <w:r>
        <w:rPr>
          <w:sz w:val="26"/>
        </w:rPr>
        <w:t>Lớp: CNTT K23E</w:t>
      </w:r>
    </w:p>
    <w:p>
      <w:pPr>
        <w:jc w:val="center"/>
      </w:pPr>
      <w:r>
        <w:rPr>
          <w:sz w:val="26"/>
        </w:rPr>
        <w:t>Môn học: Cơ sở dữ liệu</w:t>
      </w:r>
    </w:p>
    <w:p/>
    <w:p/>
    <w:p>
      <w:pPr>
        <w:jc w:val="center"/>
      </w:pPr>
      <w:r>
        <w:rPr>
          <w:i/>
        </w:rPr>
        <w:t>Năm học 2026</w:t>
      </w:r>
    </w:p>
    <w:p>
      <w:r>
        <w:br w:type="page"/>
      </w:r>
    </w:p>
    <w:p>
      <w:pPr>
        <w:pStyle w:val="Heading1"/>
      </w:pPr>
      <w:r>
        <w:t>1. Mục tiêu</w:t>
      </w:r>
    </w:p>
    <w:p>
      <w:r>
        <w:t>Tạo cơ sở dữ liệu QuanLyBanHang và các bảng phục vụ quản lý khách hàng, hóa đơn, chi tiết hóa đơn và sản phẩm. Sử dụng khóa chính, khóa ngoại, kiểu dữ liệu phù hợp và các ràng buộc nhằm đảm bảo tính toàn vẹn dữ liệu.</w:t>
      </w:r>
    </w:p>
    <w:p>
      <w:pPr>
        <w:pStyle w:val="Heading1"/>
      </w:pPr>
      <w:r>
        <w:t>2. Phân tích yêu cầu</w:t>
      </w:r>
    </w:p>
    <w:p>
      <w:r>
        <w:t>Hệ thống gồm 4 bảng: Customer, Orders, Product và OrderDetail. Một khách hàng có thể có nhiều hóa đơn; một hóa đơn có thể chứa nhiều sản phẩm; một sản phẩm có thể xuất hiện trong nhiều hóa đơn. Bảng OrderDetail lưu số lượng và đơn giá của từng sản phẩm trong từng hóa đơn.</w:t>
      </w:r>
    </w:p>
    <w:p>
      <w:r>
        <w:t>Lưu ý: Trong SQL Server, ORDER là từ khóa nên bảng hóa đơn được đặt tên là Orders để tránh lỗi cú pháp. Các cột cID, oID, oDate được giữ theo yêu cầu đề bài.</w:t>
      </w:r>
    </w:p>
    <w:p>
      <w:pPr>
        <w:pStyle w:val="Heading1"/>
      </w:pPr>
      <w:r>
        <w:t>3. Thiết kế các bảng</w:t>
      </w:r>
    </w:p>
    <w:p>
      <w:pPr>
        <w:pStyle w:val="Heading2"/>
      </w:pPr>
      <w:r>
        <w:t>Bảng Customer</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rPr>
              <w:t>Tên cột</w:t>
            </w:r>
          </w:p>
        </w:tc>
        <w:tc>
          <w:tcPr>
            <w:tcW w:type="dxa" w:w="3216"/>
            <w:vAlign w:val="center"/>
          </w:tcPr>
          <w:p>
            <w:r>
              <w:rPr>
                <w:rFonts w:ascii="Times New Roman" w:hAnsi="Times New Roman"/>
                <w:b/>
              </w:rPr>
              <w:t>Kiểu dữ liệu</w:t>
            </w:r>
          </w:p>
        </w:tc>
        <w:tc>
          <w:tcPr>
            <w:tcW w:type="dxa" w:w="3216"/>
            <w:vAlign w:val="center"/>
          </w:tcPr>
          <w:p>
            <w:r>
              <w:rPr>
                <w:rFonts w:ascii="Times New Roman" w:hAnsi="Times New Roman"/>
                <w:b/>
              </w:rPr>
              <w:t>Ý nghĩa / ràng buộc</w:t>
            </w:r>
          </w:p>
        </w:tc>
      </w:tr>
      <w:tr>
        <w:tc>
          <w:tcPr>
            <w:tcW w:type="dxa" w:w="3216"/>
            <w:vAlign w:val="center"/>
          </w:tcPr>
          <w:p>
            <w:r>
              <w:t>cID</w:t>
            </w:r>
          </w:p>
        </w:tc>
        <w:tc>
          <w:tcPr>
            <w:tcW w:type="dxa" w:w="3216"/>
            <w:vAlign w:val="center"/>
          </w:tcPr>
          <w:p>
            <w:r>
              <w:t>INT</w:t>
            </w:r>
          </w:p>
        </w:tc>
        <w:tc>
          <w:tcPr>
            <w:tcW w:type="dxa" w:w="3216"/>
            <w:vAlign w:val="center"/>
          </w:tcPr>
          <w:p>
            <w:r>
              <w:t>Khóa chính, mã khách hàng</w:t>
            </w:r>
          </w:p>
        </w:tc>
      </w:tr>
      <w:tr>
        <w:tc>
          <w:tcPr>
            <w:tcW w:type="dxa" w:w="3216"/>
            <w:vAlign w:val="center"/>
          </w:tcPr>
          <w:p>
            <w:r>
              <w:t>cName</w:t>
            </w:r>
          </w:p>
        </w:tc>
        <w:tc>
          <w:tcPr>
            <w:tcW w:type="dxa" w:w="3216"/>
            <w:vAlign w:val="center"/>
          </w:tcPr>
          <w:p>
            <w:r>
              <w:t>NVARCHAR(100)</w:t>
            </w:r>
          </w:p>
        </w:tc>
        <w:tc>
          <w:tcPr>
            <w:tcW w:type="dxa" w:w="3216"/>
            <w:vAlign w:val="center"/>
          </w:tcPr>
          <w:p>
            <w:r>
              <w:t>Họ tên khách hàng</w:t>
            </w:r>
          </w:p>
        </w:tc>
      </w:tr>
      <w:tr>
        <w:tc>
          <w:tcPr>
            <w:tcW w:type="dxa" w:w="3216"/>
            <w:vAlign w:val="center"/>
          </w:tcPr>
          <w:p>
            <w:r>
              <w:t>cAge</w:t>
            </w:r>
          </w:p>
        </w:tc>
        <w:tc>
          <w:tcPr>
            <w:tcW w:type="dxa" w:w="3216"/>
            <w:vAlign w:val="center"/>
          </w:tcPr>
          <w:p>
            <w:r>
              <w:t>INT</w:t>
            </w:r>
          </w:p>
        </w:tc>
        <w:tc>
          <w:tcPr>
            <w:tcW w:type="dxa" w:w="3216"/>
            <w:vAlign w:val="center"/>
          </w:tcPr>
          <w:p>
            <w:r>
              <w:t>Tuổi khách hàng, có thể để trống</w:t>
            </w:r>
          </w:p>
        </w:tc>
      </w:tr>
    </w:tbl>
    <w:p>
      <w:pPr>
        <w:pStyle w:val="Heading2"/>
      </w:pPr>
      <w:r>
        <w:t>Bảng Orders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rPr>
              <w:t>Tên cột</w:t>
            </w:r>
          </w:p>
        </w:tc>
        <w:tc>
          <w:tcPr>
            <w:tcW w:type="dxa" w:w="3216"/>
            <w:vAlign w:val="center"/>
          </w:tcPr>
          <w:p>
            <w:r>
              <w:rPr>
                <w:rFonts w:ascii="Times New Roman" w:hAnsi="Times New Roman"/>
                <w:b/>
              </w:rPr>
              <w:t>Kiểu dữ liệu</w:t>
            </w:r>
          </w:p>
        </w:tc>
        <w:tc>
          <w:tcPr>
            <w:tcW w:type="dxa" w:w="3216"/>
            <w:vAlign w:val="center"/>
          </w:tcPr>
          <w:p>
            <w:r>
              <w:rPr>
                <w:rFonts w:ascii="Times New Roman" w:hAnsi="Times New Roman"/>
                <w:b/>
              </w:rPr>
              <w:t>Ý nghĩa / ràng buộc</w:t>
            </w:r>
          </w:p>
        </w:tc>
      </w:tr>
      <w:tr>
        <w:tc>
          <w:tcPr>
            <w:tcW w:type="dxa" w:w="3216"/>
            <w:vAlign w:val="center"/>
          </w:tcPr>
          <w:p>
            <w:r>
              <w:t>oID</w:t>
            </w:r>
          </w:p>
        </w:tc>
        <w:tc>
          <w:tcPr>
            <w:tcW w:type="dxa" w:w="3216"/>
            <w:vAlign w:val="center"/>
          </w:tcPr>
          <w:p>
            <w:r>
              <w:t>INT</w:t>
            </w:r>
          </w:p>
        </w:tc>
        <w:tc>
          <w:tcPr>
            <w:tcW w:type="dxa" w:w="3216"/>
            <w:vAlign w:val="center"/>
          </w:tcPr>
          <w:p>
            <w:r>
              <w:t>Khóa chính, số hóa đơn</w:t>
            </w:r>
          </w:p>
        </w:tc>
      </w:tr>
      <w:tr>
        <w:tc>
          <w:tcPr>
            <w:tcW w:type="dxa" w:w="3216"/>
            <w:vAlign w:val="center"/>
          </w:tcPr>
          <w:p>
            <w:r>
              <w:t>cID</w:t>
            </w:r>
          </w:p>
        </w:tc>
        <w:tc>
          <w:tcPr>
            <w:tcW w:type="dxa" w:w="3216"/>
            <w:vAlign w:val="center"/>
          </w:tcPr>
          <w:p>
            <w:r>
              <w:t>INT</w:t>
            </w:r>
          </w:p>
        </w:tc>
        <w:tc>
          <w:tcPr>
            <w:tcW w:type="dxa" w:w="3216"/>
            <w:vAlign w:val="center"/>
          </w:tcPr>
          <w:p>
            <w:r>
              <w:t>Khóa ngoại tham chiếu Customer</w:t>
            </w:r>
          </w:p>
        </w:tc>
      </w:tr>
      <w:tr>
        <w:tc>
          <w:tcPr>
            <w:tcW w:type="dxa" w:w="3216"/>
            <w:vAlign w:val="center"/>
          </w:tcPr>
          <w:p>
            <w:r>
              <w:t>oDate</w:t>
            </w:r>
          </w:p>
        </w:tc>
        <w:tc>
          <w:tcPr>
            <w:tcW w:type="dxa" w:w="3216"/>
            <w:vAlign w:val="center"/>
          </w:tcPr>
          <w:p>
            <w:r>
              <w:t>DATE</w:t>
            </w:r>
          </w:p>
        </w:tc>
        <w:tc>
          <w:tcPr>
            <w:tcW w:type="dxa" w:w="3216"/>
            <w:vAlign w:val="center"/>
          </w:tcPr>
          <w:p>
            <w:r>
              <w:t>Ngày mua hàng</w:t>
            </w:r>
          </w:p>
        </w:tc>
      </w:tr>
    </w:tbl>
    <w:p>
      <w:pPr>
        <w:pStyle w:val="Heading2"/>
      </w:pPr>
      <w:r>
        <w:t>Bảng Product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rPr>
              <w:t>Tên cột</w:t>
            </w:r>
          </w:p>
        </w:tc>
        <w:tc>
          <w:tcPr>
            <w:tcW w:type="dxa" w:w="3216"/>
            <w:vAlign w:val="center"/>
          </w:tcPr>
          <w:p>
            <w:r>
              <w:rPr>
                <w:rFonts w:ascii="Times New Roman" w:hAnsi="Times New Roman"/>
                <w:b/>
              </w:rPr>
              <w:t>Kiểu dữ liệu</w:t>
            </w:r>
          </w:p>
        </w:tc>
        <w:tc>
          <w:tcPr>
            <w:tcW w:type="dxa" w:w="3216"/>
            <w:vAlign w:val="center"/>
          </w:tcPr>
          <w:p>
            <w:r>
              <w:rPr>
                <w:rFonts w:ascii="Times New Roman" w:hAnsi="Times New Roman"/>
                <w:b/>
              </w:rPr>
              <w:t>Ý nghĩa / ràng buộc</w:t>
            </w:r>
          </w:p>
        </w:tc>
      </w:tr>
      <w:tr>
        <w:tc>
          <w:tcPr>
            <w:tcW w:type="dxa" w:w="3216"/>
            <w:vAlign w:val="center"/>
          </w:tcPr>
          <w:p>
            <w:r>
              <w:t>pID</w:t>
            </w:r>
          </w:p>
        </w:tc>
        <w:tc>
          <w:tcPr>
            <w:tcW w:type="dxa" w:w="3216"/>
            <w:vAlign w:val="center"/>
          </w:tcPr>
          <w:p>
            <w:r>
              <w:t>INT</w:t>
            </w:r>
          </w:p>
        </w:tc>
        <w:tc>
          <w:tcPr>
            <w:tcW w:type="dxa" w:w="3216"/>
            <w:vAlign w:val="center"/>
          </w:tcPr>
          <w:p>
            <w:r>
              <w:t>Khóa chính, mã sản phẩm</w:t>
            </w:r>
          </w:p>
        </w:tc>
      </w:tr>
      <w:tr>
        <w:tc>
          <w:tcPr>
            <w:tcW w:type="dxa" w:w="3216"/>
            <w:vAlign w:val="center"/>
          </w:tcPr>
          <w:p>
            <w:r>
              <w:t>pName</w:t>
            </w:r>
          </w:p>
        </w:tc>
        <w:tc>
          <w:tcPr>
            <w:tcW w:type="dxa" w:w="3216"/>
            <w:vAlign w:val="center"/>
          </w:tcPr>
          <w:p>
            <w:r>
              <w:t>NVARCHAR(100)</w:t>
            </w:r>
          </w:p>
        </w:tc>
        <w:tc>
          <w:tcPr>
            <w:tcW w:type="dxa" w:w="3216"/>
            <w:vAlign w:val="center"/>
          </w:tcPr>
          <w:p>
            <w:r>
              <w:t>Tên sản phẩm</w:t>
            </w:r>
          </w:p>
        </w:tc>
      </w:tr>
      <w:tr>
        <w:tc>
          <w:tcPr>
            <w:tcW w:type="dxa" w:w="3216"/>
            <w:vAlign w:val="center"/>
          </w:tcPr>
          <w:p>
            <w:r>
              <w:t>pPrice</w:t>
            </w:r>
          </w:p>
        </w:tc>
        <w:tc>
          <w:tcPr>
            <w:tcW w:type="dxa" w:w="3216"/>
            <w:vAlign w:val="center"/>
          </w:tcPr>
          <w:p>
            <w:r>
              <w:t>DECIMAL(12,2)</w:t>
            </w:r>
          </w:p>
        </w:tc>
        <w:tc>
          <w:tcPr>
            <w:tcW w:type="dxa" w:w="3216"/>
            <w:vAlign w:val="center"/>
          </w:tcPr>
          <w:p>
            <w:r>
              <w:t>Giá bán, không âm</w:t>
            </w:r>
          </w:p>
        </w:tc>
      </w:tr>
    </w:tbl>
    <w:p>
      <w:pPr>
        <w:pStyle w:val="Heading2"/>
      </w:pPr>
      <w:r>
        <w:t>Bảng OrderDetail</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rPr>
              <w:t>Tên cột</w:t>
            </w:r>
          </w:p>
        </w:tc>
        <w:tc>
          <w:tcPr>
            <w:tcW w:type="dxa" w:w="3216"/>
            <w:vAlign w:val="center"/>
          </w:tcPr>
          <w:p>
            <w:r>
              <w:rPr>
                <w:rFonts w:ascii="Times New Roman" w:hAnsi="Times New Roman"/>
                <w:b/>
              </w:rPr>
              <w:t>Kiểu dữ liệu</w:t>
            </w:r>
          </w:p>
        </w:tc>
        <w:tc>
          <w:tcPr>
            <w:tcW w:type="dxa" w:w="3216"/>
            <w:vAlign w:val="center"/>
          </w:tcPr>
          <w:p>
            <w:r>
              <w:rPr>
                <w:rFonts w:ascii="Times New Roman" w:hAnsi="Times New Roman"/>
                <w:b/>
              </w:rPr>
              <w:t>Ý nghĩa / ràng buộc</w:t>
            </w:r>
          </w:p>
        </w:tc>
      </w:tr>
      <w:tr>
        <w:tc>
          <w:tcPr>
            <w:tcW w:type="dxa" w:w="3216"/>
            <w:vAlign w:val="center"/>
          </w:tcPr>
          <w:p>
            <w:r>
              <w:t>oID</w:t>
            </w:r>
          </w:p>
        </w:tc>
        <w:tc>
          <w:tcPr>
            <w:tcW w:type="dxa" w:w="3216"/>
            <w:vAlign w:val="center"/>
          </w:tcPr>
          <w:p>
            <w:r>
              <w:t>INT</w:t>
            </w:r>
          </w:p>
        </w:tc>
        <w:tc>
          <w:tcPr>
            <w:tcW w:type="dxa" w:w="3216"/>
            <w:vAlign w:val="center"/>
          </w:tcPr>
          <w:p>
            <w:r>
              <w:t>Khóa ngoại tham chiếu Orders</w:t>
            </w:r>
          </w:p>
        </w:tc>
      </w:tr>
      <w:tr>
        <w:tc>
          <w:tcPr>
            <w:tcW w:type="dxa" w:w="3216"/>
            <w:vAlign w:val="center"/>
          </w:tcPr>
          <w:p>
            <w:r>
              <w:t>pID</w:t>
            </w:r>
          </w:p>
        </w:tc>
        <w:tc>
          <w:tcPr>
            <w:tcW w:type="dxa" w:w="3216"/>
            <w:vAlign w:val="center"/>
          </w:tcPr>
          <w:p>
            <w:r>
              <w:t>INT</w:t>
            </w:r>
          </w:p>
        </w:tc>
        <w:tc>
          <w:tcPr>
            <w:tcW w:type="dxa" w:w="3216"/>
            <w:vAlign w:val="center"/>
          </w:tcPr>
          <w:p>
            <w:r>
              <w:t>Khóa ngoại tham chiếu Product</w:t>
            </w:r>
          </w:p>
        </w:tc>
      </w:tr>
      <w:tr>
        <w:tc>
          <w:tcPr>
            <w:tcW w:type="dxa" w:w="3216"/>
            <w:vAlign w:val="center"/>
          </w:tcPr>
          <w:p>
            <w:r>
              <w:t>odQTY</w:t>
            </w:r>
          </w:p>
        </w:tc>
        <w:tc>
          <w:tcPr>
            <w:tcW w:type="dxa" w:w="3216"/>
            <w:vAlign w:val="center"/>
          </w:tcPr>
          <w:p>
            <w:r>
              <w:t>INT</w:t>
            </w:r>
          </w:p>
        </w:tc>
        <w:tc>
          <w:tcPr>
            <w:tcW w:type="dxa" w:w="3216"/>
            <w:vAlign w:val="center"/>
          </w:tcPr>
          <w:p>
            <w:r>
              <w:t>Số lượng mua, lớn hơn 0</w:t>
            </w:r>
          </w:p>
        </w:tc>
      </w:tr>
    </w:tbl>
    <w:p>
      <w:pPr>
        <w:pStyle w:val="Heading1"/>
      </w:pPr>
      <w:r>
        <w:t>4. Mã SQL tạo cơ sở dữ liệu và bảng</w:t>
      </w:r>
    </w:p>
    <w:p>
      <w:r>
        <w:t>Ví dụ dưới đây sử dụng cú pháp SQL Server. Sao chép toàn bộ đoạn mã vào SQL Server Management Studio (SSMS) hoặc công cụ SQL Server tương ứng và thực thi.</w:t>
      </w:r>
    </w:p>
    <w:p>
      <w:pPr>
        <w:spacing w:after="0"/>
      </w:pPr>
      <w:r>
        <w:rPr>
          <w:rFonts w:ascii="Consolas" w:hAnsi="Consolas" w:eastAsia="Consolas"/>
          <w:sz w:val="18"/>
        </w:rPr>
        <w:t>CREATE DATABASE QuanLyBanHang;</w:t>
        <w:br/>
      </w:r>
      <w:r>
        <w:rPr>
          <w:rFonts w:ascii="Consolas" w:hAnsi="Consolas" w:eastAsia="Consolas"/>
          <w:sz w:val="18"/>
        </w:rPr>
        <w:t>GO</w:t>
        <w:br/>
      </w:r>
      <w:r>
        <w:rPr>
          <w:rFonts w:ascii="Consolas" w:hAnsi="Consolas" w:eastAsia="Consolas"/>
          <w:sz w:val="18"/>
        </w:rPr>
        <w:br/>
      </w:r>
      <w:r>
        <w:rPr>
          <w:rFonts w:ascii="Consolas" w:hAnsi="Consolas" w:eastAsia="Consolas"/>
          <w:sz w:val="18"/>
        </w:rPr>
        <w:t>USE QuanLyBanHang;</w:t>
        <w:br/>
      </w:r>
      <w:r>
        <w:rPr>
          <w:rFonts w:ascii="Consolas" w:hAnsi="Consolas" w:eastAsia="Consolas"/>
          <w:sz w:val="18"/>
        </w:rPr>
        <w:t>GO</w:t>
        <w:br/>
      </w:r>
      <w:r>
        <w:rPr>
          <w:rFonts w:ascii="Consolas" w:hAnsi="Consolas" w:eastAsia="Consolas"/>
          <w:sz w:val="18"/>
        </w:rPr>
        <w:br/>
      </w:r>
      <w:r>
        <w:rPr>
          <w:rFonts w:ascii="Consolas" w:hAnsi="Consolas" w:eastAsia="Consolas"/>
          <w:sz w:val="18"/>
        </w:rPr>
        <w:t>-- 1. Bảng khách hàng</w:t>
        <w:br/>
      </w:r>
      <w:r>
        <w:rPr>
          <w:rFonts w:ascii="Consolas" w:hAnsi="Consolas" w:eastAsia="Consolas"/>
          <w:sz w:val="18"/>
        </w:rPr>
        <w:t>CREATE TABLE Customer (</w:t>
        <w:br/>
      </w:r>
      <w:r>
        <w:rPr>
          <w:rFonts w:ascii="Consolas" w:hAnsi="Consolas" w:eastAsia="Consolas"/>
          <w:sz w:val="18"/>
        </w:rPr>
        <w:t xml:space="preserve">    cID INT NOT NULL PRIMARY KEY,</w:t>
        <w:br/>
      </w:r>
      <w:r>
        <w:rPr>
          <w:rFonts w:ascii="Consolas" w:hAnsi="Consolas" w:eastAsia="Consolas"/>
          <w:sz w:val="18"/>
        </w:rPr>
        <w:t xml:space="preserve">    cName NVARCHAR(100) NOT NULL,</w:t>
        <w:br/>
      </w:r>
      <w:r>
        <w:rPr>
          <w:rFonts w:ascii="Consolas" w:hAnsi="Consolas" w:eastAsia="Consolas"/>
          <w:sz w:val="18"/>
        </w:rPr>
        <w:t xml:space="preserve">    cAge INT NULL,</w:t>
        <w:br/>
      </w:r>
      <w:r>
        <w:rPr>
          <w:rFonts w:ascii="Consolas" w:hAnsi="Consolas" w:eastAsia="Consolas"/>
          <w:sz w:val="18"/>
        </w:rPr>
        <w:t xml:space="preserve">    CONSTRAINT CK_Customer_cAge CHECK (cAge IS NULL OR cAge &gt;= 0)</w:t>
        <w:br/>
      </w:r>
      <w:r>
        <w:rPr>
          <w:rFonts w:ascii="Consolas" w:hAnsi="Consolas" w:eastAsia="Consolas"/>
          <w:sz w:val="18"/>
        </w:rPr>
        <w:t>);</w:t>
        <w:br/>
      </w:r>
      <w:r>
        <w:rPr>
          <w:rFonts w:ascii="Consolas" w:hAnsi="Consolas" w:eastAsia="Consolas"/>
          <w:sz w:val="18"/>
        </w:rPr>
        <w:t>GO</w:t>
        <w:br/>
      </w:r>
      <w:r>
        <w:rPr>
          <w:rFonts w:ascii="Consolas" w:hAnsi="Consolas" w:eastAsia="Consolas"/>
          <w:sz w:val="18"/>
        </w:rPr>
        <w:br/>
      </w:r>
      <w:r>
        <w:rPr>
          <w:rFonts w:ascii="Consolas" w:hAnsi="Consolas" w:eastAsia="Consolas"/>
          <w:sz w:val="18"/>
        </w:rPr>
        <w:t>-- 2. Bảng hóa đơn</w:t>
        <w:br/>
      </w:r>
      <w:r>
        <w:rPr>
          <w:rFonts w:ascii="Consolas" w:hAnsi="Consolas" w:eastAsia="Consolas"/>
          <w:sz w:val="18"/>
        </w:rPr>
        <w:t>-- Dùng tên Orders thay cho Order vì ORDER là từ khóa SQL.</w:t>
        <w:br/>
      </w:r>
      <w:r>
        <w:rPr>
          <w:rFonts w:ascii="Consolas" w:hAnsi="Consolas" w:eastAsia="Consolas"/>
          <w:sz w:val="18"/>
        </w:rPr>
        <w:t>CREATE TABLE Orders (</w:t>
        <w:br/>
      </w:r>
      <w:r>
        <w:rPr>
          <w:rFonts w:ascii="Consolas" w:hAnsi="Consolas" w:eastAsia="Consolas"/>
          <w:sz w:val="18"/>
        </w:rPr>
        <w:t xml:space="preserve">    oID INT NOT NULL PRIMARY KEY,</w:t>
        <w:br/>
      </w:r>
      <w:r>
        <w:rPr>
          <w:rFonts w:ascii="Consolas" w:hAnsi="Consolas" w:eastAsia="Consolas"/>
          <w:sz w:val="18"/>
        </w:rPr>
        <w:t xml:space="preserve">    cID INT NOT NULL,</w:t>
        <w:br/>
      </w:r>
      <w:r>
        <w:rPr>
          <w:rFonts w:ascii="Consolas" w:hAnsi="Consolas" w:eastAsia="Consolas"/>
          <w:sz w:val="18"/>
        </w:rPr>
        <w:t xml:space="preserve">    oDate DATE NOT NULL,</w:t>
        <w:br/>
      </w:r>
      <w:r>
        <w:rPr>
          <w:rFonts w:ascii="Consolas" w:hAnsi="Consolas" w:eastAsia="Consolas"/>
          <w:sz w:val="18"/>
        </w:rPr>
        <w:t xml:space="preserve">    CONSTRAINT FK_Orders_Customer</w:t>
        <w:br/>
      </w:r>
      <w:r>
        <w:rPr>
          <w:rFonts w:ascii="Consolas" w:hAnsi="Consolas" w:eastAsia="Consolas"/>
          <w:sz w:val="18"/>
        </w:rPr>
        <w:t xml:space="preserve">        FOREIGN KEY (cID) REFERENCES Customer(cID)</w:t>
        <w:br/>
      </w:r>
      <w:r>
        <w:rPr>
          <w:rFonts w:ascii="Consolas" w:hAnsi="Consolas" w:eastAsia="Consolas"/>
          <w:sz w:val="18"/>
        </w:rPr>
        <w:t>);</w:t>
        <w:br/>
      </w:r>
      <w:r>
        <w:rPr>
          <w:rFonts w:ascii="Consolas" w:hAnsi="Consolas" w:eastAsia="Consolas"/>
          <w:sz w:val="18"/>
        </w:rPr>
        <w:t>GO</w:t>
        <w:br/>
      </w:r>
      <w:r>
        <w:rPr>
          <w:rFonts w:ascii="Consolas" w:hAnsi="Consolas" w:eastAsia="Consolas"/>
          <w:sz w:val="18"/>
        </w:rPr>
        <w:br/>
      </w:r>
      <w:r>
        <w:rPr>
          <w:rFonts w:ascii="Consolas" w:hAnsi="Consolas" w:eastAsia="Consolas"/>
          <w:sz w:val="18"/>
        </w:rPr>
        <w:t>-- 3. Bảng sản phẩm</w:t>
        <w:br/>
      </w:r>
      <w:r>
        <w:rPr>
          <w:rFonts w:ascii="Consolas" w:hAnsi="Consolas" w:eastAsia="Consolas"/>
          <w:sz w:val="18"/>
        </w:rPr>
        <w:t>CREATE TABLE Product (</w:t>
        <w:br/>
      </w:r>
      <w:r>
        <w:rPr>
          <w:rFonts w:ascii="Consolas" w:hAnsi="Consolas" w:eastAsia="Consolas"/>
          <w:sz w:val="18"/>
        </w:rPr>
        <w:t xml:space="preserve">    pID INT NOT NULL PRIMARY KEY,</w:t>
        <w:br/>
      </w:r>
      <w:r>
        <w:rPr>
          <w:rFonts w:ascii="Consolas" w:hAnsi="Consolas" w:eastAsia="Consolas"/>
          <w:sz w:val="18"/>
        </w:rPr>
        <w:t xml:space="preserve">    pName NVARCHAR(100) NOT NULL,</w:t>
        <w:br/>
      </w:r>
      <w:r>
        <w:rPr>
          <w:rFonts w:ascii="Consolas" w:hAnsi="Consolas" w:eastAsia="Consolas"/>
          <w:sz w:val="18"/>
        </w:rPr>
        <w:t xml:space="preserve">    pPrice DECIMAL(12,2) NOT NULL,</w:t>
        <w:br/>
      </w:r>
      <w:r>
        <w:rPr>
          <w:rFonts w:ascii="Consolas" w:hAnsi="Consolas" w:eastAsia="Consolas"/>
          <w:sz w:val="18"/>
        </w:rPr>
        <w:t xml:space="preserve">    CONSTRAINT CK_Product_pPrice CHECK (pPrice &gt;= 0)</w:t>
        <w:br/>
      </w:r>
      <w:r>
        <w:rPr>
          <w:rFonts w:ascii="Consolas" w:hAnsi="Consolas" w:eastAsia="Consolas"/>
          <w:sz w:val="18"/>
        </w:rPr>
        <w:t>);</w:t>
        <w:br/>
      </w:r>
      <w:r>
        <w:rPr>
          <w:rFonts w:ascii="Consolas" w:hAnsi="Consolas" w:eastAsia="Consolas"/>
          <w:sz w:val="18"/>
        </w:rPr>
        <w:t>GO</w:t>
        <w:br/>
      </w:r>
      <w:r>
        <w:rPr>
          <w:rFonts w:ascii="Consolas" w:hAnsi="Consolas" w:eastAsia="Consolas"/>
          <w:sz w:val="18"/>
        </w:rPr>
        <w:br/>
      </w:r>
      <w:r>
        <w:rPr>
          <w:rFonts w:ascii="Consolas" w:hAnsi="Consolas" w:eastAsia="Consolas"/>
          <w:sz w:val="18"/>
        </w:rPr>
        <w:t>-- 4. Bảng chi tiết hóa đơn</w:t>
        <w:br/>
      </w:r>
      <w:r>
        <w:rPr>
          <w:rFonts w:ascii="Consolas" w:hAnsi="Consolas" w:eastAsia="Consolas"/>
          <w:sz w:val="18"/>
        </w:rPr>
        <w:t>CREATE TABLE OrderDetail (</w:t>
        <w:br/>
      </w:r>
      <w:r>
        <w:rPr>
          <w:rFonts w:ascii="Consolas" w:hAnsi="Consolas" w:eastAsia="Consolas"/>
          <w:sz w:val="18"/>
        </w:rPr>
        <w:t xml:space="preserve">    oID INT NOT NULL,</w:t>
        <w:br/>
      </w:r>
      <w:r>
        <w:rPr>
          <w:rFonts w:ascii="Consolas" w:hAnsi="Consolas" w:eastAsia="Consolas"/>
          <w:sz w:val="18"/>
        </w:rPr>
        <w:t xml:space="preserve">    pID INT NOT NULL,</w:t>
        <w:br/>
      </w:r>
      <w:r>
        <w:rPr>
          <w:rFonts w:ascii="Consolas" w:hAnsi="Consolas" w:eastAsia="Consolas"/>
          <w:sz w:val="18"/>
        </w:rPr>
        <w:t xml:space="preserve">    odQTY INT NOT NULL,</w:t>
        <w:br/>
      </w:r>
      <w:r>
        <w:rPr>
          <w:rFonts w:ascii="Consolas" w:hAnsi="Consolas" w:eastAsia="Consolas"/>
          <w:sz w:val="18"/>
        </w:rPr>
        <w:t xml:space="preserve">    CONSTRAINT PK_OrderDetail PRIMARY KEY (oID, pID),</w:t>
        <w:br/>
      </w:r>
      <w:r>
        <w:rPr>
          <w:rFonts w:ascii="Consolas" w:hAnsi="Consolas" w:eastAsia="Consolas"/>
          <w:sz w:val="18"/>
        </w:rPr>
        <w:t xml:space="preserve">    CONSTRAINT FK_OrderDetail_Orders</w:t>
        <w:br/>
      </w:r>
      <w:r>
        <w:rPr>
          <w:rFonts w:ascii="Consolas" w:hAnsi="Consolas" w:eastAsia="Consolas"/>
          <w:sz w:val="18"/>
        </w:rPr>
        <w:t xml:space="preserve">        FOREIGN KEY (oID) REFERENCES Orders(oID),</w:t>
        <w:br/>
      </w:r>
      <w:r>
        <w:rPr>
          <w:rFonts w:ascii="Consolas" w:hAnsi="Consolas" w:eastAsia="Consolas"/>
          <w:sz w:val="18"/>
        </w:rPr>
        <w:t xml:space="preserve">    CONSTRAINT FK_OrderDetail_Product</w:t>
        <w:br/>
      </w:r>
      <w:r>
        <w:rPr>
          <w:rFonts w:ascii="Consolas" w:hAnsi="Consolas" w:eastAsia="Consolas"/>
          <w:sz w:val="18"/>
        </w:rPr>
        <w:t xml:space="preserve">        FOREIGN KEY (pID) REFERENCES Product(pID),</w:t>
        <w:br/>
      </w:r>
      <w:r>
        <w:rPr>
          <w:rFonts w:ascii="Consolas" w:hAnsi="Consolas" w:eastAsia="Consolas"/>
          <w:sz w:val="18"/>
        </w:rPr>
        <w:t xml:space="preserve">    CONSTRAINT CK_OrderDetail_odQTY CHECK (odQTY &gt; 0)</w:t>
        <w:br/>
      </w:r>
      <w:r>
        <w:rPr>
          <w:rFonts w:ascii="Consolas" w:hAnsi="Consolas" w:eastAsia="Consolas"/>
          <w:sz w:val="18"/>
        </w:rPr>
        <w:t>);</w:t>
        <w:br/>
      </w:r>
      <w:r>
        <w:rPr>
          <w:rFonts w:ascii="Consolas" w:hAnsi="Consolas" w:eastAsia="Consolas"/>
          <w:sz w:val="18"/>
        </w:rPr>
        <w:t>GO</w:t>
        <w:br/>
      </w:r>
    </w:p>
    <w:p>
      <w:pPr>
        <w:pStyle w:val="Heading1"/>
      </w:pPr>
      <w:r>
        <w:t>5. Giải thích các ràng buộc</w:t>
      </w:r>
    </w:p>
    <w:p>
      <w:pPr>
        <w:pStyle w:val="ListBullet"/>
      </w:pPr>
      <w:r>
        <w:rPr>
          <w:b/>
        </w:rPr>
        <w:t xml:space="preserve">PRIMARY KEY: </w:t>
      </w:r>
      <w:r>
        <w:t>Đảm bảo mỗi bản ghi được xác định duy nhất. Bảng OrderDetail dùng khóa chính kép (oID, pID), tránh lặp cùng một sản phẩm nhiều lần trong một hóa đơn.</w:t>
      </w:r>
    </w:p>
    <w:p>
      <w:pPr>
        <w:pStyle w:val="ListBullet"/>
      </w:pPr>
      <w:r>
        <w:rPr>
          <w:b/>
        </w:rPr>
        <w:t xml:space="preserve">FOREIGN KEY: </w:t>
      </w:r>
      <w:r>
        <w:t>Đảm bảo hóa đơn thuộc về một khách hàng đã tồn tại; chi tiết hóa đơn chỉ tham chiếu hóa đơn và sản phẩm hợp lệ.</w:t>
      </w:r>
    </w:p>
    <w:p>
      <w:pPr>
        <w:pStyle w:val="ListBullet"/>
      </w:pPr>
      <w:r>
        <w:rPr>
          <w:b/>
        </w:rPr>
        <w:t xml:space="preserve">NOT NULL: </w:t>
      </w:r>
      <w:r>
        <w:t>Bắt buộc các thông tin cần thiết như tên khách hàng, tên sản phẩm, ngày mua và số lượng phải có dữ liệu.</w:t>
      </w:r>
    </w:p>
    <w:p>
      <w:pPr>
        <w:pStyle w:val="ListBullet"/>
      </w:pPr>
      <w:r>
        <w:rPr>
          <w:b/>
        </w:rPr>
        <w:t xml:space="preserve">CHECK: </w:t>
      </w:r>
      <w:r>
        <w:t>Tuổi không âm, giá sản phẩm không âm và số lượng mua phải lớn hơn 0.</w:t>
      </w:r>
    </w:p>
    <w:p>
      <w:pPr>
        <w:pStyle w:val="ListBullet"/>
      </w:pPr>
      <w:r>
        <w:rPr>
          <w:b/>
        </w:rPr>
        <w:t xml:space="preserve">DECIMAL(12,2): </w:t>
      </w:r>
      <w:r>
        <w:t>Lưu giá tiền với hai chữ số thập phân, phù hợp cho dữ liệu tiền tệ.</w:t>
      </w:r>
    </w:p>
    <w:p>
      <w:pPr>
        <w:pStyle w:val="Heading1"/>
      </w:pPr>
      <w:r>
        <w:t>6. Kiểm tra kết quả</w:t>
      </w:r>
    </w:p>
    <w:p>
      <w:r>
        <w:t>Sau khi chạy mã SQL, thực hiện truy vấn sau để kiểm tra các bảng đã được tạo:</w:t>
      </w:r>
    </w:p>
    <w:p>
      <w:r>
        <w:rPr>
          <w:rFonts w:ascii="Consolas" w:hAnsi="Consolas" w:eastAsia="Consolas"/>
          <w:sz w:val="20"/>
        </w:rPr>
        <w:t>USE QuanLyBanHang;</w:t>
        <w:br/>
      </w:r>
      <w:r>
        <w:rPr>
          <w:rFonts w:ascii="Consolas" w:hAnsi="Consolas" w:eastAsia="Consolas"/>
          <w:sz w:val="20"/>
        </w:rPr>
        <w:t>GO</w:t>
        <w:br/>
      </w:r>
      <w:r>
        <w:rPr>
          <w:rFonts w:ascii="Consolas" w:hAnsi="Consolas" w:eastAsia="Consolas"/>
          <w:sz w:val="20"/>
        </w:rPr>
        <w:br/>
      </w:r>
      <w:r>
        <w:rPr>
          <w:rFonts w:ascii="Consolas" w:hAnsi="Consolas" w:eastAsia="Consolas"/>
          <w:sz w:val="20"/>
        </w:rPr>
        <w:t>SELECT TABLE_NAME</w:t>
        <w:br/>
      </w:r>
      <w:r>
        <w:rPr>
          <w:rFonts w:ascii="Consolas" w:hAnsi="Consolas" w:eastAsia="Consolas"/>
          <w:sz w:val="20"/>
        </w:rPr>
        <w:t>FROM INFORMATION_SCHEMA.TABLES</w:t>
        <w:br/>
      </w:r>
      <w:r>
        <w:rPr>
          <w:rFonts w:ascii="Consolas" w:hAnsi="Consolas" w:eastAsia="Consolas"/>
          <w:sz w:val="20"/>
        </w:rPr>
        <w:t>WHERE TABLE_TYPE = 'BASE TABLE'</w:t>
        <w:br/>
      </w:r>
      <w:r>
        <w:rPr>
          <w:rFonts w:ascii="Consolas" w:hAnsi="Consolas" w:eastAsia="Consolas"/>
          <w:sz w:val="20"/>
        </w:rPr>
        <w:t>ORDER BY TABLE_NAME;</w:t>
        <w:br/>
      </w:r>
      <w:r>
        <w:rPr>
          <w:rFonts w:ascii="Consolas" w:hAnsi="Consolas" w:eastAsia="Consolas"/>
          <w:sz w:val="20"/>
        </w:rPr>
        <w:t>GO</w:t>
        <w:br/>
      </w:r>
    </w:p>
    <w:p>
      <w:r>
        <w:t>Kết quả mong đợi gồm 4 bảng: Customer, OrderDetail, Orders và Product.</w:t>
      </w:r>
    </w:p>
    <w:p>
      <w:pPr>
        <w:pStyle w:val="Heading1"/>
      </w:pPr>
      <w:r>
        <w:t>7. Kết luận</w:t>
      </w:r>
    </w:p>
    <w:p>
      <w:r>
        <w:t>Đã xây dựng câu lệnh tạo cơ sở dữ liệu QuanLyBanHang và 4 bảng liên quan, có khai báo khóa chính, khóa ngoại và các ràng buộc kiểm tra dữ liệu. Mô hình đáp ứng yêu cầu quản lý khách hàng, hóa đơn, sản phẩm và số lượng từng sản phẩm trong hóa đơn.</w:t>
      </w:r>
    </w:p>
    <w:p>
      <w:pPr>
        <w:pStyle w:val="Heading1"/>
      </w:pPr>
      <w:r>
        <w:t>8. Minh chứng thực hiện</w:t>
      </w:r>
    </w:p>
    <w:p>
      <w:r>
        <w:t>[CHÈN ẢNH 1: Mã SQL tạo cơ sở dữ liệu và các bảng]</w:t>
      </w:r>
    </w:p>
    <w:p>
      <w:r>
        <w:t>[CHÈN ẢNH 2: Kết quả truy vấn danh sách 4 bảng đã tạo]</w:t>
      </w:r>
    </w:p>
    <w:p>
      <w:r>
        <w:t>Gợi ý: Chụp màn hình sau khi chạy SQL thành công và chèn vào các vị trí trên.</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Bài thực hành CSDL – Quản lý bán hàng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