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GIÁO DỤC VÀ ĐÀO TẠO</w:t>
        <w:br/>
      </w:r>
      <w:r>
        <w:rPr>
          <w:b/>
          <w:sz w:val="30"/>
        </w:rPr>
        <w:t>[TÊN TRƯỜNG / KHOA]</w:t>
        <w:br/>
      </w:r>
    </w:p>
    <w:p>
      <w:r>
        <w:br/>
        <w:br/>
        <w:br/>
      </w:r>
    </w:p>
    <w:p>
      <w:pPr>
        <w:jc w:val="center"/>
      </w:pPr>
      <w:r>
        <w:rPr>
          <w:b/>
          <w:color w:val="122B5B"/>
          <w:sz w:val="46"/>
        </w:rPr>
        <w:t>BÁO CÁO THỰC HÀNH</w:t>
      </w:r>
    </w:p>
    <w:p>
      <w:pPr>
        <w:jc w:val="center"/>
      </w:pPr>
      <w:r>
        <w:rPr>
          <w:b/>
          <w:sz w:val="34"/>
        </w:rPr>
        <w:t>MÔN: TRIỂN KHAI VÀ QUẢN TRỊ</w:t>
        <w:br/>
        <w:t>HỆ THỐNG PHẦN MỀM</w:t>
      </w:r>
    </w:p>
    <w:p>
      <w:r>
        <w:br/>
      </w:r>
    </w:p>
    <w:p>
      <w:pPr>
        <w:jc w:val="center"/>
      </w:pPr>
      <w:r>
        <w:rPr>
          <w:b/>
          <w:color w:val="1E5096"/>
          <w:sz w:val="40"/>
        </w:rPr>
        <w:t>ĐỀ TÀI 5</w:t>
        <w:br/>
        <w:t>HỆ THỐNG QUẢN LÝ KHO HÀNG</w:t>
        <w:br/>
        <w:t>(INVENTORY MANAGEMENT SYSTEM)</w:t>
      </w:r>
    </w:p>
    <w:p>
      <w:r>
        <w:br/>
        <w:br/>
      </w:r>
    </w:p>
    <w:p>
      <w:pPr>
        <w:ind w:left="1701"/>
      </w:pPr>
      <w:r>
        <w:t>Sinh viên thực hiện: [HỌ VÀ TÊN]</w:t>
      </w:r>
    </w:p>
    <w:p>
      <w:pPr>
        <w:ind w:left="1701"/>
      </w:pPr>
      <w:r>
        <w:t>Mã số sinh viên: [MSSV]</w:t>
      </w:r>
    </w:p>
    <w:p>
      <w:pPr>
        <w:ind w:left="1701"/>
      </w:pPr>
      <w:r>
        <w:t>Lớp: [LỚP]</w:t>
      </w:r>
    </w:p>
    <w:p>
      <w:pPr>
        <w:ind w:left="1701"/>
      </w:pPr>
      <w:r>
        <w:t>Giảng viên hướng dẫn: [GIẢNG VIÊN]</w:t>
      </w:r>
    </w:p>
    <w:p>
      <w:pPr>
        <w:ind w:left="1701"/>
      </w:pPr>
      <w:r>
        <w:t>Repository GitHub: [URL REPOSITORY]</w:t>
      </w:r>
    </w:p>
    <w:p>
      <w:r>
        <w:br/>
        <w:br/>
      </w:r>
    </w:p>
    <w:p>
      <w:pPr>
        <w:jc w:val="center"/>
      </w:pPr>
      <w:r>
        <w:t>[ĐỊA ĐIỂM], tháng 10 năm 2026</w:t>
      </w:r>
    </w:p>
    <w:p>
      <w:r>
        <w:br w:type="page"/>
      </w:r>
    </w:p>
    <w:p>
      <w:pPr>
        <w:pStyle w:val="Heading1"/>
      </w:pPr>
      <w:r>
        <w:t>MỤC LỤC</w:t>
      </w:r>
    </w:p>
    <w:p>
      <w:r>
        <w:t>1. Giới thiệu đề tài</w:t>
      </w:r>
    </w:p>
    <w:p>
      <w:r>
        <w:t>2. Yêu cầu chung và tiêu chí đánh giá</w:t>
      </w:r>
    </w:p>
    <w:p>
      <w:r>
        <w:t>3. Phân tích chức năng nghiệp vụ</w:t>
      </w:r>
    </w:p>
    <w:p>
      <w:r>
        <w:t>4. Kiến trúc tổng thể và thiết kế cơ sở dữ liệu</w:t>
      </w:r>
    </w:p>
    <w:p>
      <w:r>
        <w:t>5. Quản lý mã nguồn và triển khai Docker Compose</w:t>
      </w:r>
    </w:p>
    <w:p>
      <w:r>
        <w:t>6. Nginx Reverse Proxy và kiểm tra HTTP</w:t>
      </w:r>
    </w:p>
    <w:p>
      <w:r>
        <w:t>7. Giám sát Prometheus và Grafana</w:t>
      </w:r>
    </w:p>
    <w:p>
      <w:r>
        <w:t>8. Log tập trung Loki, Promtail và LogQL</w:t>
      </w:r>
    </w:p>
    <w:p>
      <w:r>
        <w:t>9. Hardening: các biện pháp bảo mật</w:t>
      </w:r>
    </w:p>
    <w:p>
      <w:r>
        <w:t>10. Kịch bản kiểm thử và minh chứng demo</w:t>
      </w:r>
    </w:p>
    <w:p>
      <w:r>
        <w:t>11. Đối chiếu kết quả theo bảng chấm điểm</w:t>
      </w:r>
    </w:p>
    <w:p>
      <w:r>
        <w:t>12. Kết luận, hạn chế và hướng phát triển</w:t>
      </w:r>
    </w:p>
    <w:p>
      <w:r>
        <w:t>Phụ lục A. Các lệnh demo và danh mục ảnh</w:t>
      </w:r>
    </w:p>
    <w:p>
      <w:pPr>
        <w:pStyle w:val="Placeholder"/>
      </w:pPr>
      <w:r>
        <w:t>Lưu ý: Đây là mẫu báo cáo có sẵn nội dung kiến trúc, yêu cầu và quy trình. Các phần “kết quả kiểm thử”, “ảnh minh chứng”, thông tin sinh viên và URL GitHub phải điền từ lần triển khai thật trên máy. Không dùng những mô tả dự kiến như kết quả đã kiểm chứng.</w:t>
      </w:r>
    </w:p>
    <w:p>
      <w:r>
        <w:br w:type="page"/>
      </w:r>
    </w:p>
    <w:p>
      <w:pPr>
        <w:pStyle w:val="Heading1"/>
      </w:pPr>
      <w:r>
        <w:t>1. GIỚI THIỆU ĐỀ TÀI</w:t>
      </w:r>
    </w:p>
    <w:p>
      <w:pPr>
        <w:pStyle w:val="Heading2"/>
      </w:pPr>
      <w:r>
        <w:t>1.1. Bối cảnh và lý do chọn đề tài</w:t>
      </w:r>
    </w:p>
    <w:p>
      <w:r>
        <w:t>Quản lý kho hàng là nghiệp vụ cốt lõi của doanh nghiệp thương mại và phân phối. Khi số lượng sản phẩm và giao dịch tăng lên, việc ghi chép thủ công dễ gây sai sót: nhập trùng thông tin, xuất vượt số lượng còn lại, khó truy vết chứng từ và thiếu dữ liệu kiểm kê. Một hệ thống web tích hợp cơ sở dữ liệu giúp tập trung dữ liệu và theo dõi số lượng tồn kho theo thời gian thực.</w:t>
      </w:r>
    </w:p>
    <w:p>
      <w:r>
        <w:t>Tuy nhiên, trong môn Triển khai và Quản trị Hệ thống Phần mềm, yêu cầu không dừng ở việc lập trình website. Hệ thống còn phải triển khai thông qua Docker Compose, chạy sau Nginx, quan sát được bằng Prometheus/Grafana, thu thập log bởi Loki/Promtail và áp dụng hardening. Vì vậy, đề tài đóng vai trò bài thực hành kết hợp phát triển web, cơ sở dữ liệu, vận hành và bảo mật.</w:t>
      </w:r>
    </w:p>
    <w:p>
      <w:pPr>
        <w:pStyle w:val="Heading2"/>
      </w:pPr>
      <w:r>
        <w:t>1.2. Mục tiêu</w:t>
      </w:r>
    </w:p>
    <w:p>
      <w:pPr>
        <w:pStyle w:val="ListBullet"/>
      </w:pPr>
      <w:r>
        <w:t>Xây dựng website quản lý sản phẩm, nhà cung cấp, giao dịch nhập kho và xuất kho.</w:t>
      </w:r>
    </w:p>
    <w:p>
      <w:pPr>
        <w:pStyle w:val="ListBullet"/>
      </w:pPr>
      <w:r>
        <w:t>Lưu dữ liệu MySQL và cho phép quản trị bằng phpMyAdmin.</w:t>
      </w:r>
    </w:p>
    <w:p>
      <w:pPr>
        <w:pStyle w:val="ListBullet"/>
      </w:pPr>
      <w:r>
        <w:t>Triển khai tất cả dịch vụ bằng Docker Compose, chỉ công khai những cổng cần cho demo localhost.</w:t>
      </w:r>
    </w:p>
    <w:p>
      <w:pPr>
        <w:pStyle w:val="ListBullet"/>
      </w:pPr>
      <w:r>
        <w:t>Sử dụng Nginx làm reverse proxy và bật nhóm security headers cơ bản.</w:t>
      </w:r>
    </w:p>
    <w:p>
      <w:pPr>
        <w:pStyle w:val="ListBullet"/>
      </w:pPr>
      <w:r>
        <w:t>Thu thập metrics và log để trình diễn khả năng quan sát hệ thống.</w:t>
      </w:r>
    </w:p>
    <w:p>
      <w:pPr>
        <w:pStyle w:val="ListBullet"/>
      </w:pPr>
      <w:r>
        <w:t>Ghi nhận 3 commit GitHub có nội dung ý nghĩa và hoàn thành minh chứng, báo cáo.</w:t>
      </w:r>
    </w:p>
    <w:p>
      <w:pPr>
        <w:pStyle w:val="Heading2"/>
      </w:pPr>
      <w:r>
        <w:t>1.3. Phạm vi</w:t>
      </w:r>
    </w:p>
    <w:p>
      <w:r>
        <w:t>Hệ thống thực hành hỗ trợ một kho đơn lẻ và một vai trò quản trị. Các phiếu nhập/xuất là chứng từ đơn giản; chưa xây dựng kho nhiều chi nhánh, đặt hàng tự động, phân quyền nhiều cấp, thanh toán, quét mã vạch hoặc đồng bộ ERP. Phạm vi này phù hợp mục tiêu minh họa triển khai và vận hành một ứng dụng có dữ liệu thật.</w:t>
      </w:r>
    </w:p>
    <w:p>
      <w:r>
        <w:br w:type="page"/>
      </w:r>
    </w:p>
    <w:p>
      <w:pPr>
        <w:pStyle w:val="Heading1"/>
      </w:pPr>
      <w:r>
        <w:t>2. YÊU CẦU CHUNG VÀ TIÊU CHÍ ĐÁNH GIÁ</w:t>
      </w:r>
    </w:p>
    <w:p>
      <w:pPr>
        <w:pStyle w:val="Heading2"/>
      </w:pPr>
      <w:r>
        <w:t>2.1. Yêu cầu từ đề bài</w:t>
      </w:r>
    </w:p>
    <w:p>
      <w:r>
        <w:t>Tài liệu đề bài xác định Đề 5: Website quản lý kho (nhập/xuất hàng, tồn kho, nhà cung cấp), sử dụng MySQL + phpMyAdmin. Phần yêu cầu chung áp dụng cho mọi đề nêu GitHub, Nginx, Prometheus + Grafana, Loki + Promtail, hardening và báo cáo ít nhất 10 trang.</w:t>
      </w:r>
    </w:p>
    <w:p>
      <w:pPr>
        <w:pStyle w:val="ListBullet"/>
      </w:pPr>
      <w:r>
        <w:t>Lưu mã nguồn và toàn bộ file cấu hình trên GitHub; README hướng dẫn chạy; đủ 3 commit.</w:t>
      </w:r>
    </w:p>
    <w:p>
      <w:pPr>
        <w:pStyle w:val="ListBullet"/>
      </w:pPr>
      <w:r>
        <w:t>Website hoạt động ổn định và kết nối cơ sở dữ liệu qua Docker Compose.</w:t>
      </w:r>
    </w:p>
    <w:p>
      <w:pPr>
        <w:pStyle w:val="ListBullet"/>
      </w:pPr>
      <w:r>
        <w:t>Nginx reverse proxy với HTTPS hoặc HTTP security headers.</w:t>
      </w:r>
    </w:p>
    <w:p>
      <w:pPr>
        <w:pStyle w:val="ListBullet"/>
      </w:pPr>
      <w:r>
        <w:t>Prometheus thu thập container / web / MySQL metrics; Grafana hiển thị dashboard.</w:t>
      </w:r>
    </w:p>
    <w:p>
      <w:pPr>
        <w:pStyle w:val="ListBullet"/>
      </w:pPr>
      <w:r>
        <w:t>Loki và Promtail tập trung log; trình diễn 2–3 truy vấn LogQL.</w:t>
      </w:r>
    </w:p>
    <w:p>
      <w:pPr>
        <w:pStyle w:val="ListBullet"/>
      </w:pPr>
      <w:r>
        <w:t>Áp dụng nhiều lớp hardening và cung cấp minh chứng thực tế.</w:t>
      </w:r>
    </w:p>
    <w:p>
      <w:pPr>
        <w:pStyle w:val="Heading2"/>
      </w:pPr>
      <w:r>
        <w:t>2.2. Tiêu chí chấm điểm</w:t>
      </w:r>
    </w:p>
    <w:tbl>
      <w:tblPr>
        <w:tblStyle w:val="TableGrid"/>
        <w:tblW w:type="auto" w:w="0"/>
        <w:jc w:val="center"/>
        <w:tblLook w:firstColumn="1" w:firstRow="1" w:lastColumn="0" w:lastRow="0" w:noHBand="0" w:noVBand="1" w:val="04A0"/>
      </w:tblPr>
      <w:tblGrid>
        <w:gridCol w:w="4620"/>
        <w:gridCol w:w="4620"/>
      </w:tblGrid>
      <w:tr>
        <w:tc>
          <w:tcPr>
            <w:tcW w:type="dxa" w:w="4620"/>
            <w:vAlign w:val="center"/>
          </w:tcPr>
          <w:p>
            <w:r>
              <w:rPr>
                <w:b/>
                <w:sz w:val="20"/>
              </w:rPr>
              <w:t>Nội dung</w:t>
            </w:r>
          </w:p>
        </w:tc>
        <w:tc>
          <w:tcPr>
            <w:tcW w:type="dxa" w:w="4620"/>
            <w:vAlign w:val="center"/>
          </w:tcPr>
          <w:p>
            <w:r>
              <w:rPr>
                <w:b/>
                <w:sz w:val="20"/>
              </w:rPr>
              <w:t>Điểm</w:t>
            </w:r>
          </w:p>
        </w:tc>
      </w:tr>
      <w:tr>
        <w:tc>
          <w:tcPr>
            <w:tcW w:type="dxa" w:w="4620"/>
            <w:vAlign w:val="center"/>
          </w:tcPr>
          <w:p>
            <w:r>
              <w:rPr>
                <w:sz w:val="20"/>
              </w:rPr>
              <w:t>GitHub + 3 commit + README</w:t>
            </w:r>
          </w:p>
        </w:tc>
        <w:tc>
          <w:tcPr>
            <w:tcW w:type="dxa" w:w="4620"/>
            <w:vAlign w:val="center"/>
          </w:tcPr>
          <w:p>
            <w:r>
              <w:rPr>
                <w:sz w:val="20"/>
              </w:rPr>
              <w:t>1,5</w:t>
            </w:r>
          </w:p>
        </w:tc>
      </w:tr>
      <w:tr>
        <w:tc>
          <w:tcPr>
            <w:tcW w:type="dxa" w:w="4620"/>
            <w:vAlign w:val="center"/>
          </w:tcPr>
          <w:p>
            <w:r>
              <w:rPr>
                <w:sz w:val="20"/>
              </w:rPr>
              <w:t>Web + Database + phpMyAdmin</w:t>
            </w:r>
          </w:p>
        </w:tc>
        <w:tc>
          <w:tcPr>
            <w:tcW w:type="dxa" w:w="4620"/>
            <w:vAlign w:val="center"/>
          </w:tcPr>
          <w:p>
            <w:r>
              <w:rPr>
                <w:sz w:val="20"/>
              </w:rPr>
              <w:t>1,5</w:t>
            </w:r>
          </w:p>
        </w:tc>
      </w:tr>
      <w:tr>
        <w:tc>
          <w:tcPr>
            <w:tcW w:type="dxa" w:w="4620"/>
            <w:vAlign w:val="center"/>
          </w:tcPr>
          <w:p>
            <w:r>
              <w:rPr>
                <w:sz w:val="20"/>
              </w:rPr>
              <w:t>Nginx Reverse Proxy</w:t>
            </w:r>
          </w:p>
        </w:tc>
        <w:tc>
          <w:tcPr>
            <w:tcW w:type="dxa" w:w="4620"/>
            <w:vAlign w:val="center"/>
          </w:tcPr>
          <w:p>
            <w:r>
              <w:rPr>
                <w:sz w:val="20"/>
              </w:rPr>
              <w:t>1,5</w:t>
            </w:r>
          </w:p>
        </w:tc>
      </w:tr>
      <w:tr>
        <w:tc>
          <w:tcPr>
            <w:tcW w:type="dxa" w:w="4620"/>
            <w:vAlign w:val="center"/>
          </w:tcPr>
          <w:p>
            <w:r>
              <w:rPr>
                <w:sz w:val="20"/>
              </w:rPr>
              <w:t>Prometheus + Grafana</w:t>
            </w:r>
          </w:p>
        </w:tc>
        <w:tc>
          <w:tcPr>
            <w:tcW w:type="dxa" w:w="4620"/>
            <w:vAlign w:val="center"/>
          </w:tcPr>
          <w:p>
            <w:r>
              <w:rPr>
                <w:sz w:val="20"/>
              </w:rPr>
              <w:t>1,5</w:t>
            </w:r>
          </w:p>
        </w:tc>
      </w:tr>
      <w:tr>
        <w:tc>
          <w:tcPr>
            <w:tcW w:type="dxa" w:w="4620"/>
            <w:vAlign w:val="center"/>
          </w:tcPr>
          <w:p>
            <w:r>
              <w:rPr>
                <w:sz w:val="20"/>
              </w:rPr>
              <w:t>Loki + Promtail + LogQL</w:t>
            </w:r>
          </w:p>
        </w:tc>
        <w:tc>
          <w:tcPr>
            <w:tcW w:type="dxa" w:w="4620"/>
            <w:vAlign w:val="center"/>
          </w:tcPr>
          <w:p>
            <w:r>
              <w:rPr>
                <w:sz w:val="20"/>
              </w:rPr>
              <w:t>1,5</w:t>
            </w:r>
          </w:p>
        </w:tc>
      </w:tr>
      <w:tr>
        <w:tc>
          <w:tcPr>
            <w:tcW w:type="dxa" w:w="4620"/>
            <w:vAlign w:val="center"/>
          </w:tcPr>
          <w:p>
            <w:r>
              <w:rPr>
                <w:sz w:val="20"/>
              </w:rPr>
              <w:t>Hardening hệ thống</w:t>
            </w:r>
          </w:p>
        </w:tc>
        <w:tc>
          <w:tcPr>
            <w:tcW w:type="dxa" w:w="4620"/>
            <w:vAlign w:val="center"/>
          </w:tcPr>
          <w:p>
            <w:r>
              <w:rPr>
                <w:sz w:val="20"/>
              </w:rPr>
              <w:t>1,5</w:t>
            </w:r>
          </w:p>
        </w:tc>
      </w:tr>
      <w:tr>
        <w:tc>
          <w:tcPr>
            <w:tcW w:type="dxa" w:w="4620"/>
            <w:vAlign w:val="center"/>
          </w:tcPr>
          <w:p>
            <w:r>
              <w:rPr>
                <w:sz w:val="20"/>
              </w:rPr>
              <w:t>Tổng thể và trình bày</w:t>
            </w:r>
          </w:p>
        </w:tc>
        <w:tc>
          <w:tcPr>
            <w:tcW w:type="dxa" w:w="4620"/>
            <w:vAlign w:val="center"/>
          </w:tcPr>
          <w:p>
            <w:r>
              <w:rPr>
                <w:sz w:val="20"/>
              </w:rPr>
              <w:t>1,0</w:t>
            </w:r>
          </w:p>
        </w:tc>
      </w:tr>
      <w:tr>
        <w:tc>
          <w:tcPr>
            <w:tcW w:type="dxa" w:w="4620"/>
            <w:vAlign w:val="center"/>
          </w:tcPr>
          <w:p>
            <w:r>
              <w:rPr>
                <w:sz w:val="20"/>
              </w:rPr>
              <w:t>TỔNG</w:t>
            </w:r>
          </w:p>
        </w:tc>
        <w:tc>
          <w:tcPr>
            <w:tcW w:type="dxa" w:w="4620"/>
            <w:vAlign w:val="center"/>
          </w:tcPr>
          <w:p>
            <w:r>
              <w:rPr>
                <w:sz w:val="20"/>
              </w:rPr>
              <w:t>10,0</w:t>
            </w:r>
          </w:p>
        </w:tc>
      </w:tr>
    </w:tbl>
    <w:p/>
    <w:p>
      <w:pPr>
        <w:pStyle w:val="Heading2"/>
      </w:pPr>
      <w:r>
        <w:t>2.3. Phương án hoàn thành</w:t>
      </w:r>
    </w:p>
    <w:p>
      <w:r>
        <w:t>Bộ mã nguồn dự án tổ chức theo các thư mục app/, db/, nginx/, prometheus/, grafana/, loki/, promtail/ và scripts/. Các mốc commit được tách theo chức năng để giảng viên có thể xem lịch sử phát triển. Ảnh chạy thật sẽ được chụp ở bước kiểm chứng cuối cùng, thay vì sử dụng ảnh giả lập.</w:t>
      </w:r>
    </w:p>
    <w:p>
      <w:r>
        <w:br w:type="page"/>
      </w:r>
    </w:p>
    <w:p>
      <w:pPr>
        <w:pStyle w:val="Heading1"/>
      </w:pPr>
      <w:r>
        <w:t>3. PHÂN TÍCH CHỨC NĂNG NGHIỆP VỤ</w:t>
      </w:r>
    </w:p>
    <w:p>
      <w:pPr>
        <w:pStyle w:val="Heading2"/>
      </w:pPr>
      <w:r>
        <w:t>3.1. Các đối tượng quản lý</w:t>
      </w:r>
    </w:p>
    <w:tbl>
      <w:tblPr>
        <w:tblStyle w:val="TableGrid"/>
        <w:tblW w:type="auto" w:w="0"/>
        <w:jc w:val="center"/>
        <w:tblLook w:firstColumn="1" w:firstRow="1" w:lastColumn="0" w:lastRow="0" w:noHBand="0" w:noVBand="1" w:val="04A0"/>
      </w:tblPr>
      <w:tblGrid>
        <w:gridCol w:w="3080"/>
        <w:gridCol w:w="3080"/>
        <w:gridCol w:w="3080"/>
      </w:tblGrid>
      <w:tr>
        <w:tc>
          <w:tcPr>
            <w:tcW w:type="dxa" w:w="3080"/>
            <w:vAlign w:val="center"/>
          </w:tcPr>
          <w:p>
            <w:r>
              <w:rPr>
                <w:b/>
                <w:sz w:val="20"/>
              </w:rPr>
              <w:t>Thực thể</w:t>
            </w:r>
          </w:p>
        </w:tc>
        <w:tc>
          <w:tcPr>
            <w:tcW w:type="dxa" w:w="3080"/>
            <w:vAlign w:val="center"/>
          </w:tcPr>
          <w:p>
            <w:r>
              <w:rPr>
                <w:b/>
                <w:sz w:val="20"/>
              </w:rPr>
              <w:t>Thuộc tính chính</w:t>
            </w:r>
          </w:p>
        </w:tc>
        <w:tc>
          <w:tcPr>
            <w:tcW w:type="dxa" w:w="3080"/>
            <w:vAlign w:val="center"/>
          </w:tcPr>
          <w:p>
            <w:r>
              <w:rPr>
                <w:b/>
                <w:sz w:val="20"/>
              </w:rPr>
              <w:t>Ý nghĩa</w:t>
            </w:r>
          </w:p>
        </w:tc>
      </w:tr>
      <w:tr>
        <w:tc>
          <w:tcPr>
            <w:tcW w:type="dxa" w:w="3080"/>
            <w:vAlign w:val="center"/>
          </w:tcPr>
          <w:p>
            <w:r>
              <w:rPr>
                <w:sz w:val="20"/>
              </w:rPr>
              <w:t>Sản phẩm</w:t>
            </w:r>
          </w:p>
        </w:tc>
        <w:tc>
          <w:tcPr>
            <w:tcW w:type="dxa" w:w="3080"/>
            <w:vAlign w:val="center"/>
          </w:tcPr>
          <w:p>
            <w:r>
              <w:rPr>
                <w:sz w:val="20"/>
              </w:rPr>
              <w:t>SKU, tên, danh mục, đơn vị, tồn, ngưỡng</w:t>
            </w:r>
          </w:p>
        </w:tc>
        <w:tc>
          <w:tcPr>
            <w:tcW w:type="dxa" w:w="3080"/>
            <w:vAlign w:val="center"/>
          </w:tcPr>
          <w:p>
            <w:r>
              <w:rPr>
                <w:sz w:val="20"/>
              </w:rPr>
              <w:t>Theo dõi hàng hóa và cảnh báo tồn thấp</w:t>
            </w:r>
          </w:p>
        </w:tc>
      </w:tr>
      <w:tr>
        <w:tc>
          <w:tcPr>
            <w:tcW w:type="dxa" w:w="3080"/>
            <w:vAlign w:val="center"/>
          </w:tcPr>
          <w:p>
            <w:r>
              <w:rPr>
                <w:sz w:val="20"/>
              </w:rPr>
              <w:t>Nhà cung cấp</w:t>
            </w:r>
          </w:p>
        </w:tc>
        <w:tc>
          <w:tcPr>
            <w:tcW w:type="dxa" w:w="3080"/>
            <w:vAlign w:val="center"/>
          </w:tcPr>
          <w:p>
            <w:r>
              <w:rPr>
                <w:sz w:val="20"/>
              </w:rPr>
              <w:t>Tên, liên hệ, điện thoại, email</w:t>
            </w:r>
          </w:p>
        </w:tc>
        <w:tc>
          <w:tcPr>
            <w:tcW w:type="dxa" w:w="3080"/>
            <w:vAlign w:val="center"/>
          </w:tcPr>
          <w:p>
            <w:r>
              <w:rPr>
                <w:sz w:val="20"/>
              </w:rPr>
              <w:t>Quản lý đối tác cung ứng</w:t>
            </w:r>
          </w:p>
        </w:tc>
      </w:tr>
      <w:tr>
        <w:tc>
          <w:tcPr>
            <w:tcW w:type="dxa" w:w="3080"/>
            <w:vAlign w:val="center"/>
          </w:tcPr>
          <w:p>
            <w:r>
              <w:rPr>
                <w:sz w:val="20"/>
              </w:rPr>
              <w:t>Phiếu nhập / xuất</w:t>
            </w:r>
          </w:p>
        </w:tc>
        <w:tc>
          <w:tcPr>
            <w:tcW w:type="dxa" w:w="3080"/>
            <w:vAlign w:val="center"/>
          </w:tcPr>
          <w:p>
            <w:r>
              <w:rPr>
                <w:sz w:val="20"/>
              </w:rPr>
              <w:t>Sản phẩm, loại, lượng, chứng từ, ghi chú</w:t>
            </w:r>
          </w:p>
        </w:tc>
        <w:tc>
          <w:tcPr>
            <w:tcW w:type="dxa" w:w="3080"/>
            <w:vAlign w:val="center"/>
          </w:tcPr>
          <w:p>
            <w:r>
              <w:rPr>
                <w:sz w:val="20"/>
              </w:rPr>
              <w:t>Lịch sử giao dịch và thay đổi tồn kho</w:t>
            </w:r>
          </w:p>
        </w:tc>
      </w:tr>
      <w:tr>
        <w:tc>
          <w:tcPr>
            <w:tcW w:type="dxa" w:w="3080"/>
            <w:vAlign w:val="center"/>
          </w:tcPr>
          <w:p>
            <w:r>
              <w:rPr>
                <w:sz w:val="20"/>
              </w:rPr>
              <w:t>Tài khoản</w:t>
            </w:r>
          </w:p>
        </w:tc>
        <w:tc>
          <w:tcPr>
            <w:tcW w:type="dxa" w:w="3080"/>
            <w:vAlign w:val="center"/>
          </w:tcPr>
          <w:p>
            <w:r>
              <w:rPr>
                <w:sz w:val="20"/>
              </w:rPr>
              <w:t>Tên đăng nhập, mật khẩu băm</w:t>
            </w:r>
          </w:p>
        </w:tc>
        <w:tc>
          <w:tcPr>
            <w:tcW w:type="dxa" w:w="3080"/>
            <w:vAlign w:val="center"/>
          </w:tcPr>
          <w:p>
            <w:r>
              <w:rPr>
                <w:sz w:val="20"/>
              </w:rPr>
              <w:t>Quản trị truy cập hệ thống</w:t>
            </w:r>
          </w:p>
        </w:tc>
      </w:tr>
    </w:tbl>
    <w:p/>
    <w:p>
      <w:pPr>
        <w:pStyle w:val="Heading2"/>
      </w:pPr>
      <w:r>
        <w:t>3.2. Quy trình nhập kho</w:t>
      </w:r>
    </w:p>
    <w:p>
      <w:pPr>
        <w:pStyle w:val="ListNumber"/>
      </w:pPr>
      <w:r>
        <w:t>Quản trị đăng nhập và chọn “Nhập kho”.</w:t>
      </w:r>
    </w:p>
    <w:p>
      <w:pPr>
        <w:pStyle w:val="ListNumber"/>
      </w:pPr>
      <w:r>
        <w:t>Chọn sản phẩm cần nhập, nhập số lượng nguyên dương, mã chứng từ và ghi chú.</w:t>
      </w:r>
    </w:p>
    <w:p>
      <w:pPr>
        <w:pStyle w:val="ListNumber"/>
      </w:pPr>
      <w:r>
        <w:t>Hệ thống bắt đầu transaction, khóa dòng sản phẩm, cộng tồn kho, ghi phiếu vào bảng stock_movements.</w:t>
      </w:r>
    </w:p>
    <w:p>
      <w:pPr>
        <w:pStyle w:val="ListNumber"/>
      </w:pPr>
      <w:r>
        <w:t>Commit transaction thành công, hiển thị danh sách và lượng tồn đã được cập nhật.</w:t>
      </w:r>
    </w:p>
    <w:p>
      <w:pPr>
        <w:pStyle w:val="Heading2"/>
      </w:pPr>
      <w:r>
        <w:t>3.3. Quy trình xuất kho</w:t>
      </w:r>
    </w:p>
    <w:p>
      <w:pPr>
        <w:pStyle w:val="ListNumber"/>
      </w:pPr>
      <w:r>
        <w:t>Quản trị chọn “Xuất kho”, chọn sản phẩm, nhập số lượng.</w:t>
      </w:r>
    </w:p>
    <w:p>
      <w:pPr>
        <w:pStyle w:val="ListNumber"/>
      </w:pPr>
      <w:r>
        <w:t>Trước khi cập nhật, hệ thống khóa dòng sản phẩm bằng SELECT ... FOR UPDATE.</w:t>
      </w:r>
    </w:p>
    <w:p>
      <w:pPr>
        <w:pStyle w:val="ListNumber"/>
      </w:pPr>
      <w:r>
        <w:t>Nếu tồn kho không đủ, rollback và trả thông báo; nếu đủ thì trừ tồn, lưu phiếu và commit.</w:t>
      </w:r>
    </w:p>
    <w:p>
      <w:pPr>
        <w:pStyle w:val="ListNumber"/>
      </w:pPr>
      <w:r>
        <w:t>Phiếu bị từ chối không làm thay đổi tồn kho và không lưu lịch sử xuất.</w:t>
      </w:r>
    </w:p>
    <w:p>
      <w:pPr>
        <w:pStyle w:val="Heading2"/>
      </w:pPr>
      <w:r>
        <w:t>3.4. Quy tắc nghiệp vụ</w:t>
      </w:r>
    </w:p>
    <w:p>
      <w:pPr>
        <w:pStyle w:val="ListBullet"/>
      </w:pPr>
      <w:r>
        <w:t>SKU là duy nhất; không được tạo sản phẩm trùng SKU.</w:t>
      </w:r>
    </w:p>
    <w:p>
      <w:pPr>
        <w:pStyle w:val="ListBullet"/>
      </w:pPr>
      <w:r>
        <w:t>Số lượng nhập và xuất phải là số nguyên dương.</w:t>
      </w:r>
    </w:p>
    <w:p>
      <w:pPr>
        <w:pStyle w:val="ListBullet"/>
      </w:pPr>
      <w:r>
        <w:t>Không được xuất vượt lượng tồn kho hiện tại.</w:t>
      </w:r>
    </w:p>
    <w:p>
      <w:pPr>
        <w:pStyle w:val="ListBullet"/>
      </w:pPr>
      <w:r>
        <w:t>Không xóa sản phẩm nếu có lịch sử giao dịch, để bảo toàn tính truy vết.</w:t>
      </w:r>
    </w:p>
    <w:p>
      <w:pPr>
        <w:pStyle w:val="ListBullet"/>
      </w:pPr>
      <w:r>
        <w:t>Sản phẩm có tồn kho không lớn hơn ngưỡng min_stock sẽ xuất hiện trong nhóm cảnh báo.</w:t>
      </w:r>
    </w:p>
    <w:p>
      <w:r>
        <w:br w:type="page"/>
      </w:r>
    </w:p>
    <w:p>
      <w:pPr>
        <w:pStyle w:val="Heading1"/>
      </w:pPr>
      <w:r>
        <w:t>4. KIẾN TRÚC TỔNG THỂ VÀ THIẾT KẾ CƠ SỞ DỮ LIỆU</w:t>
      </w:r>
    </w:p>
    <w:p>
      <w:pPr>
        <w:pStyle w:val="Heading2"/>
      </w:pPr>
      <w:r>
        <w:t>4.1. Kiến trúc phân lớp</w:t>
      </w:r>
    </w:p>
    <w:p>
      <w:r>
        <w:t>Trình duyệt gửi request qua cổng localhost:8080. Nginx xử lý truy cập HTTP và chuyển đến app Node.js trên mạng application. App gửi truy vấn SQL đến MySQL trên mạng data. phpMyAdmin được cung cấp riêng để kiểm tra cấu trúc bảng, dữ liệu và lệnh SQL. Các exporter thu thập metrics, Prometheus lưu chuỗi thời gian, Grafana trình bày dashboard. App và Nginx xuất log ra Docker named volumes; Promtail đọc log ở chế độ chỉ đọc và đẩy vào Loki.</w:t>
      </w:r>
    </w:p>
    <w:p>
      <w:pPr>
        <w:pStyle w:val="Placeholder"/>
      </w:pPr>
      <w:r>
        <w:t>[CHÈN ẢNH THỰC TẾ: Sơ đồ kiến trúc vẽ lại dựa trên README, gồm 4 mạng entry, application, data, observability]</w:t>
      </w:r>
    </w:p>
    <w:p>
      <w:pPr>
        <w:pStyle w:val="Heading2"/>
      </w:pPr>
      <w:r>
        <w:t>4.2. Cơ sở dữ liệu</w:t>
      </w:r>
    </w:p>
    <w:p>
      <w:r>
        <w:t>Cơ sở dữ liệu inventory gồm các bảng users, sessions, suppliers, products, stock_movements. products.supplier_id tham chiếu suppliers.id. stock_movements.product_id tham chiếu products.id và stock_movements.user_id tham chiếu users.id. Khóa ngoại hỗ trợ ràng buộc dữ liệu; các bảng liên quan đến lịch sử không cho xóa sản phẩm đã có giao dịch.</w:t>
      </w:r>
    </w:p>
    <w:tbl>
      <w:tblPr>
        <w:tblStyle w:val="TableGrid"/>
        <w:tblW w:type="auto" w:w="0"/>
        <w:jc w:val="center"/>
        <w:tblLook w:firstColumn="1" w:firstRow="1" w:lastColumn="0" w:lastRow="0" w:noHBand="0" w:noVBand="1" w:val="04A0"/>
      </w:tblPr>
      <w:tblGrid>
        <w:gridCol w:w="3080"/>
        <w:gridCol w:w="3080"/>
        <w:gridCol w:w="3080"/>
      </w:tblGrid>
      <w:tr>
        <w:tc>
          <w:tcPr>
            <w:tcW w:type="dxa" w:w="3080"/>
            <w:vAlign w:val="center"/>
          </w:tcPr>
          <w:p>
            <w:r>
              <w:rPr>
                <w:b/>
                <w:sz w:val="20"/>
              </w:rPr>
              <w:t>Bảng</w:t>
            </w:r>
          </w:p>
        </w:tc>
        <w:tc>
          <w:tcPr>
            <w:tcW w:type="dxa" w:w="3080"/>
            <w:vAlign w:val="center"/>
          </w:tcPr>
          <w:p>
            <w:r>
              <w:rPr>
                <w:b/>
                <w:sz w:val="20"/>
              </w:rPr>
              <w:t>Khóa chính</w:t>
            </w:r>
          </w:p>
        </w:tc>
        <w:tc>
          <w:tcPr>
            <w:tcW w:type="dxa" w:w="3080"/>
            <w:vAlign w:val="center"/>
          </w:tcPr>
          <w:p>
            <w:r>
              <w:rPr>
                <w:b/>
                <w:sz w:val="20"/>
              </w:rPr>
              <w:t>Quan hệ chính</w:t>
            </w:r>
          </w:p>
        </w:tc>
      </w:tr>
      <w:tr>
        <w:tc>
          <w:tcPr>
            <w:tcW w:type="dxa" w:w="3080"/>
            <w:vAlign w:val="center"/>
          </w:tcPr>
          <w:p>
            <w:r>
              <w:rPr>
                <w:sz w:val="20"/>
              </w:rPr>
              <w:t>users</w:t>
            </w:r>
          </w:p>
        </w:tc>
        <w:tc>
          <w:tcPr>
            <w:tcW w:type="dxa" w:w="3080"/>
            <w:vAlign w:val="center"/>
          </w:tcPr>
          <w:p>
            <w:r>
              <w:rPr>
                <w:sz w:val="20"/>
              </w:rPr>
              <w:t>id</w:t>
            </w:r>
          </w:p>
        </w:tc>
        <w:tc>
          <w:tcPr>
            <w:tcW w:type="dxa" w:w="3080"/>
            <w:vAlign w:val="center"/>
          </w:tcPr>
          <w:p>
            <w:r>
              <w:rPr>
                <w:sz w:val="20"/>
              </w:rPr>
              <w:t>1-n với sessions và stock_movements</w:t>
            </w:r>
          </w:p>
        </w:tc>
      </w:tr>
      <w:tr>
        <w:tc>
          <w:tcPr>
            <w:tcW w:type="dxa" w:w="3080"/>
            <w:vAlign w:val="center"/>
          </w:tcPr>
          <w:p>
            <w:r>
              <w:rPr>
                <w:sz w:val="20"/>
              </w:rPr>
              <w:t>sessions</w:t>
            </w:r>
          </w:p>
        </w:tc>
        <w:tc>
          <w:tcPr>
            <w:tcW w:type="dxa" w:w="3080"/>
            <w:vAlign w:val="center"/>
          </w:tcPr>
          <w:p>
            <w:r>
              <w:rPr>
                <w:sz w:val="20"/>
              </w:rPr>
              <w:t>token_hash</w:t>
            </w:r>
          </w:p>
        </w:tc>
        <w:tc>
          <w:tcPr>
            <w:tcW w:type="dxa" w:w="3080"/>
            <w:vAlign w:val="center"/>
          </w:tcPr>
          <w:p>
            <w:r>
              <w:rPr>
                <w:sz w:val="20"/>
              </w:rPr>
              <w:t>n-1 với users</w:t>
            </w:r>
          </w:p>
        </w:tc>
      </w:tr>
      <w:tr>
        <w:tc>
          <w:tcPr>
            <w:tcW w:type="dxa" w:w="3080"/>
            <w:vAlign w:val="center"/>
          </w:tcPr>
          <w:p>
            <w:r>
              <w:rPr>
                <w:sz w:val="20"/>
              </w:rPr>
              <w:t>suppliers</w:t>
            </w:r>
          </w:p>
        </w:tc>
        <w:tc>
          <w:tcPr>
            <w:tcW w:type="dxa" w:w="3080"/>
            <w:vAlign w:val="center"/>
          </w:tcPr>
          <w:p>
            <w:r>
              <w:rPr>
                <w:sz w:val="20"/>
              </w:rPr>
              <w:t>id</w:t>
            </w:r>
          </w:p>
        </w:tc>
        <w:tc>
          <w:tcPr>
            <w:tcW w:type="dxa" w:w="3080"/>
            <w:vAlign w:val="center"/>
          </w:tcPr>
          <w:p>
            <w:r>
              <w:rPr>
                <w:sz w:val="20"/>
              </w:rPr>
              <w:t>1-n với products (supplier_id có thể NULL)</w:t>
            </w:r>
          </w:p>
        </w:tc>
      </w:tr>
      <w:tr>
        <w:tc>
          <w:tcPr>
            <w:tcW w:type="dxa" w:w="3080"/>
            <w:vAlign w:val="center"/>
          </w:tcPr>
          <w:p>
            <w:r>
              <w:rPr>
                <w:sz w:val="20"/>
              </w:rPr>
              <w:t>products</w:t>
            </w:r>
          </w:p>
        </w:tc>
        <w:tc>
          <w:tcPr>
            <w:tcW w:type="dxa" w:w="3080"/>
            <w:vAlign w:val="center"/>
          </w:tcPr>
          <w:p>
            <w:r>
              <w:rPr>
                <w:sz w:val="20"/>
              </w:rPr>
              <w:t>id</w:t>
            </w:r>
          </w:p>
        </w:tc>
        <w:tc>
          <w:tcPr>
            <w:tcW w:type="dxa" w:w="3080"/>
            <w:vAlign w:val="center"/>
          </w:tcPr>
          <w:p>
            <w:r>
              <w:rPr>
                <w:sz w:val="20"/>
              </w:rPr>
              <w:t>n-1 với suppliers, 1-n với stock_movements</w:t>
            </w:r>
          </w:p>
        </w:tc>
      </w:tr>
      <w:tr>
        <w:tc>
          <w:tcPr>
            <w:tcW w:type="dxa" w:w="3080"/>
            <w:vAlign w:val="center"/>
          </w:tcPr>
          <w:p>
            <w:r>
              <w:rPr>
                <w:sz w:val="20"/>
              </w:rPr>
              <w:t>stock_movements</w:t>
            </w:r>
          </w:p>
        </w:tc>
        <w:tc>
          <w:tcPr>
            <w:tcW w:type="dxa" w:w="3080"/>
            <w:vAlign w:val="center"/>
          </w:tcPr>
          <w:p>
            <w:r>
              <w:rPr>
                <w:sz w:val="20"/>
              </w:rPr>
              <w:t>id</w:t>
            </w:r>
          </w:p>
        </w:tc>
        <w:tc>
          <w:tcPr>
            <w:tcW w:type="dxa" w:w="3080"/>
            <w:vAlign w:val="center"/>
          </w:tcPr>
          <w:p>
            <w:r>
              <w:rPr>
                <w:sz w:val="20"/>
              </w:rPr>
              <w:t>n-1 với users và products</w:t>
            </w:r>
          </w:p>
        </w:tc>
      </w:tr>
    </w:tbl>
    <w:p/>
    <w:p>
      <w:pPr>
        <w:pStyle w:val="Heading2"/>
      </w:pPr>
      <w:r>
        <w:t>4.3. Cơ chế nhất quán tồn kho</w:t>
      </w:r>
    </w:p>
    <w:p>
      <w:r>
        <w:t>Không cập nhật trực tiếp stock_qty trên giao diện quản lý sản phẩm. Thay vào đó, chức năng nhập/xuất bắt đầu MySQL transaction, dùng SELECT ... FOR UPDATE để giữ khóa dòng sản phẩm, kiểm tra số lượng rồi mới thay đổi tồn kho và ghi chứng từ. Nếu gặp lỗi, rollback đảm bảo không xảy ra tình trạng trừ tồn nhưng thiếu bản ghi lịch sử.</w:t>
      </w:r>
    </w:p>
    <w:p>
      <w:r>
        <w:br w:type="page"/>
      </w:r>
    </w:p>
    <w:p>
      <w:pPr>
        <w:pStyle w:val="Heading1"/>
      </w:pPr>
      <w:r>
        <w:t>5. QUẢN LÝ MÃ NGUỒN VÀ DOCKER COMPOSE</w:t>
      </w:r>
    </w:p>
    <w:p>
      <w:pPr>
        <w:pStyle w:val="Heading2"/>
      </w:pPr>
      <w:r>
        <w:t>5.1. Cấu trúc repository</w:t>
      </w:r>
    </w:p>
    <w:p>
      <w:pPr>
        <w:pStyle w:val="ListBullet"/>
      </w:pPr>
      <w:r>
        <w:t>app/: server.js, package.json, Dockerfile và giao diện CSS.</w:t>
      </w:r>
    </w:p>
    <w:p>
      <w:pPr>
        <w:pStyle w:val="ListBullet"/>
      </w:pPr>
      <w:r>
        <w:t>db/init/: SQL tạo bảng; shell script khởi tạo user exporter.</w:t>
      </w:r>
    </w:p>
    <w:p>
      <w:pPr>
        <w:pStyle w:val="ListBullet"/>
      </w:pPr>
      <w:r>
        <w:t>nginx/: reverse proxy config + Dockerfile chạy non-root.</w:t>
      </w:r>
    </w:p>
    <w:p>
      <w:pPr>
        <w:pStyle w:val="ListBullet"/>
      </w:pPr>
      <w:r>
        <w:t>prometheus/: scrape targets; grafana/: khai báo data sources/dashboard.</w:t>
      </w:r>
    </w:p>
    <w:p>
      <w:pPr>
        <w:pStyle w:val="ListBullet"/>
      </w:pPr>
      <w:r>
        <w:t>loki/: cấu hình dữ liệu log; promtail/: file targets và pipeline stages.</w:t>
      </w:r>
    </w:p>
    <w:p>
      <w:pPr>
        <w:pStyle w:val="ListBullet"/>
      </w:pPr>
      <w:r>
        <w:t>scripts/: sinh mật khẩu .env và kiểm tra URL.</w:t>
      </w:r>
    </w:p>
    <w:p>
      <w:pPr>
        <w:pStyle w:val="ListBullet"/>
      </w:pPr>
      <w:r>
        <w:t>docker-compose.yml: định nghĩa dịch vụ, volumes, ports, healthcheck và networks.</w:t>
      </w:r>
    </w:p>
    <w:p>
      <w:pPr>
        <w:pStyle w:val="Heading2"/>
      </w:pPr>
      <w:r>
        <w:t>5.2. Chuẩn bị và chạy</w:t>
      </w:r>
    </w:p>
    <w:p>
      <w:pPr>
        <w:pStyle w:val="ListNumber"/>
      </w:pPr>
      <w:r>
        <w:t>Cài Docker Desktop, Git, VS Code; bật Linux containers.</w:t>
      </w:r>
    </w:p>
    <w:p>
      <w:pPr>
        <w:pStyle w:val="ListNumber"/>
      </w:pPr>
      <w:r>
        <w:t>Mở project, chạy scripts/setup-env.ps1 để tạo .env từ .env.example.</w:t>
      </w:r>
    </w:p>
    <w:p>
      <w:pPr>
        <w:pStyle w:val="ListNumber"/>
      </w:pPr>
      <w:r>
        <w:t>Kiểm tra docker compose config --quiet và docker compose up -d --build.</w:t>
      </w:r>
    </w:p>
    <w:p>
      <w:pPr>
        <w:pStyle w:val="ListNumber"/>
      </w:pPr>
      <w:r>
        <w:t>Xem docker compose ps; nếu dịch vụ bị lỗi, xem docker compose logs --tail 100 ten_dich_vu.</w:t>
      </w:r>
    </w:p>
    <w:p>
      <w:pPr>
        <w:pStyle w:val="ListNumber"/>
      </w:pPr>
      <w:r>
        <w:t>Mở localhost:8080, 8081, 3001, 9090 để lần lượt xác nhận ứng dụng, công cụ DB, Grafana và Prometheus.</w:t>
      </w:r>
    </w:p>
    <w:p>
      <w:pPr>
        <w:pStyle w:val="Heading2"/>
      </w:pPr>
      <w:r>
        <w:t>5.3. Kế hoạch commit</w:t>
      </w:r>
    </w:p>
    <w:tbl>
      <w:tblPr>
        <w:tblStyle w:val="TableGrid"/>
        <w:tblW w:type="auto" w:w="0"/>
        <w:jc w:val="center"/>
        <w:tblLook w:firstColumn="1" w:firstRow="1" w:lastColumn="0" w:lastRow="0" w:noHBand="0" w:noVBand="1" w:val="04A0"/>
      </w:tblPr>
      <w:tblGrid>
        <w:gridCol w:w="4620"/>
        <w:gridCol w:w="4620"/>
      </w:tblGrid>
      <w:tr>
        <w:tc>
          <w:tcPr>
            <w:tcW w:type="dxa" w:w="4620"/>
            <w:vAlign w:val="center"/>
          </w:tcPr>
          <w:p>
            <w:r>
              <w:rPr>
                <w:b/>
                <w:sz w:val="20"/>
              </w:rPr>
              <w:t>Mốc</w:t>
            </w:r>
          </w:p>
        </w:tc>
        <w:tc>
          <w:tcPr>
            <w:tcW w:type="dxa" w:w="4620"/>
            <w:vAlign w:val="center"/>
          </w:tcPr>
          <w:p>
            <w:r>
              <w:rPr>
                <w:b/>
                <w:sz w:val="20"/>
              </w:rPr>
              <w:t>Nội dung</w:t>
            </w:r>
          </w:p>
        </w:tc>
      </w:tr>
      <w:tr>
        <w:tc>
          <w:tcPr>
            <w:tcW w:type="dxa" w:w="4620"/>
            <w:vAlign w:val="center"/>
          </w:tcPr>
          <w:p>
            <w:r>
              <w:rPr>
                <w:sz w:val="20"/>
              </w:rPr>
              <w:t>Commit 1</w:t>
            </w:r>
          </w:p>
        </w:tc>
        <w:tc>
          <w:tcPr>
            <w:tcW w:type="dxa" w:w="4620"/>
            <w:vAlign w:val="center"/>
          </w:tcPr>
          <w:p>
            <w:r>
              <w:rPr>
                <w:sz w:val="20"/>
              </w:rPr>
              <w:t>Ứng dụng quản lý kho, MySQL, phpMyAdmin, Nginx, Docker Compose, README.</w:t>
            </w:r>
          </w:p>
        </w:tc>
      </w:tr>
      <w:tr>
        <w:tc>
          <w:tcPr>
            <w:tcW w:type="dxa" w:w="4620"/>
            <w:vAlign w:val="center"/>
          </w:tcPr>
          <w:p>
            <w:r>
              <w:rPr>
                <w:sz w:val="20"/>
              </w:rPr>
              <w:t>Commit 2</w:t>
            </w:r>
          </w:p>
        </w:tc>
        <w:tc>
          <w:tcPr>
            <w:tcW w:type="dxa" w:w="4620"/>
            <w:vAlign w:val="center"/>
          </w:tcPr>
          <w:p>
            <w:r>
              <w:rPr>
                <w:sz w:val="20"/>
              </w:rPr>
              <w:t>Prometheus, Grafana, cAdvisor, MySQL Exporter và Nginx Exporter.</w:t>
            </w:r>
          </w:p>
        </w:tc>
      </w:tr>
      <w:tr>
        <w:tc>
          <w:tcPr>
            <w:tcW w:type="dxa" w:w="4620"/>
            <w:vAlign w:val="center"/>
          </w:tcPr>
          <w:p>
            <w:r>
              <w:rPr>
                <w:sz w:val="20"/>
              </w:rPr>
              <w:t>Commit 3</w:t>
            </w:r>
          </w:p>
        </w:tc>
        <w:tc>
          <w:tcPr>
            <w:tcW w:type="dxa" w:w="4620"/>
            <w:vAlign w:val="center"/>
          </w:tcPr>
          <w:p>
            <w:r>
              <w:rPr>
                <w:sz w:val="20"/>
              </w:rPr>
              <w:t>Loki, Promtail, LogQL, tài liệu kết quả bảo mật và báo cáo.</w:t>
            </w:r>
          </w:p>
        </w:tc>
      </w:tr>
    </w:tbl>
    <w:p/>
    <w:p>
      <w:pPr>
        <w:pStyle w:val="Placeholder"/>
      </w:pPr>
      <w:r>
        <w:t>[CHÈN ẢNH THỰC TẾ: Repository GitHub + 3 commit thực tế + README hiển thị trên GitHub]</w:t>
      </w:r>
    </w:p>
    <w:p>
      <w:r>
        <w:br w:type="page"/>
      </w:r>
    </w:p>
    <w:p>
      <w:pPr>
        <w:pStyle w:val="Heading1"/>
      </w:pPr>
      <w:r>
        <w:t>6. NGINX REVERSE PROXY</w:t>
      </w:r>
    </w:p>
    <w:p>
      <w:pPr>
        <w:pStyle w:val="Heading2"/>
      </w:pPr>
      <w:r>
        <w:t>6.1. Vai trò của Nginx</w:t>
      </w:r>
    </w:p>
    <w:p>
      <w:r>
        <w:t>Nginx đứng trước ứng dụng Node.js làm điểm truy cập duy nhất cho website. Người dùng kết nối localhost:8080 thay vì kết nối trực tiếp vào cổng ứng dụng 3000. Máy chủ web chuyển tiếp thông tin Host, X-Real-IP, X-Forwarded-For và X-Forwarded-Proto để application nhận đúng thông tin của request.</w:t>
      </w:r>
    </w:p>
    <w:p>
      <w:pPr>
        <w:pStyle w:val="Heading2"/>
      </w:pPr>
      <w:r>
        <w:t>6.2. Security headers</w:t>
      </w:r>
    </w:p>
    <w:p>
      <w:pPr>
        <w:pStyle w:val="ListBullet"/>
      </w:pPr>
      <w:r>
        <w:t>X-Content-Type-Options: nosniff — hạn chế trình duyệt tự đoán kiểu nội dung.</w:t>
      </w:r>
    </w:p>
    <w:p>
      <w:pPr>
        <w:pStyle w:val="ListBullet"/>
      </w:pPr>
      <w:r>
        <w:t>X-Frame-Options: DENY — chống nhúng trang vào iframe.</w:t>
      </w:r>
    </w:p>
    <w:p>
      <w:pPr>
        <w:pStyle w:val="ListBullet"/>
      </w:pPr>
      <w:r>
        <w:t>Referrer-Policy: strict-origin-when-cross-origin — giới hạn tiết lộ thông tin referrer.</w:t>
      </w:r>
    </w:p>
    <w:p>
      <w:pPr>
        <w:pStyle w:val="ListBullet"/>
      </w:pPr>
      <w:r>
        <w:t>Content-Security-Policy: default-src self, chặn nhiều nguồn script/style bên ngoài, giới hạn form-action và frame-ancestors.</w:t>
      </w:r>
    </w:p>
    <w:p>
      <w:r>
        <w:t>Đề bài cho phép “HTTPS tự ký hoặc security headers cơ bản”. Phương án của báo cáo sử dụng HTTP localhost cùng security headers, không tuyên bố HTTPS đã được bật. Khi triển khai Internet thật cần chứng chỉ TLS đáng tin cậy.</w:t>
      </w:r>
    </w:p>
    <w:p>
      <w:pPr>
        <w:pStyle w:val="Heading2"/>
      </w:pPr>
      <w:r>
        <w:t>6.3. Kiểm chứng</w:t>
      </w:r>
    </w:p>
    <w:p>
      <w:r>
        <w:t>Chạy curl.exe -I http://localhost:8080/login; xác nhận HTTP response xuất phát qua Nginx và chứa các security headers kể trên. Chạy docker compose exec nginx id, kiểm tra user không phải root. Đồng thời mở localhost:8080 và xác nhận ứng dụng đăng nhập được.</w:t>
      </w:r>
    </w:p>
    <w:p>
      <w:pPr>
        <w:pStyle w:val="Placeholder"/>
      </w:pPr>
      <w:r>
        <w:t>[CHÈN ẢNH THỰC TẾ: Lệnh curl.exe -I với HTTP response headers thực tế; trình duyệt mở website qua Nginx]</w:t>
      </w:r>
    </w:p>
    <w:p>
      <w:r>
        <w:br w:type="page"/>
      </w:r>
    </w:p>
    <w:p>
      <w:pPr>
        <w:pStyle w:val="Heading1"/>
      </w:pPr>
      <w:r>
        <w:t>7. PROMETHEUS VÀ GRAFANA</w:t>
      </w:r>
    </w:p>
    <w:p>
      <w:pPr>
        <w:pStyle w:val="Heading2"/>
      </w:pPr>
      <w:r>
        <w:t>7.1. Thành phần quan sát</w:t>
      </w:r>
    </w:p>
    <w:tbl>
      <w:tblPr>
        <w:tblStyle w:val="TableGrid"/>
        <w:tblW w:type="auto" w:w="0"/>
        <w:jc w:val="center"/>
        <w:tblLook w:firstColumn="1" w:firstRow="1" w:lastColumn="0" w:lastRow="0" w:noHBand="0" w:noVBand="1" w:val="04A0"/>
      </w:tblPr>
      <w:tblGrid>
        <w:gridCol w:w="3080"/>
        <w:gridCol w:w="3080"/>
        <w:gridCol w:w="3080"/>
      </w:tblGrid>
      <w:tr>
        <w:tc>
          <w:tcPr>
            <w:tcW w:type="dxa" w:w="3080"/>
            <w:vAlign w:val="center"/>
          </w:tcPr>
          <w:p>
            <w:r>
              <w:rPr>
                <w:b/>
                <w:sz w:val="20"/>
              </w:rPr>
              <w:t>Nguồn metrics</w:t>
            </w:r>
          </w:p>
        </w:tc>
        <w:tc>
          <w:tcPr>
            <w:tcW w:type="dxa" w:w="3080"/>
            <w:vAlign w:val="center"/>
          </w:tcPr>
          <w:p>
            <w:r>
              <w:rPr>
                <w:b/>
                <w:sz w:val="20"/>
              </w:rPr>
              <w:t>Endpoint nội bộ</w:t>
            </w:r>
          </w:p>
        </w:tc>
        <w:tc>
          <w:tcPr>
            <w:tcW w:type="dxa" w:w="3080"/>
            <w:vAlign w:val="center"/>
          </w:tcPr>
          <w:p>
            <w:r>
              <w:rPr>
                <w:b/>
                <w:sz w:val="20"/>
              </w:rPr>
              <w:t>Ví dụ chỉ số</w:t>
            </w:r>
          </w:p>
        </w:tc>
      </w:tr>
      <w:tr>
        <w:tc>
          <w:tcPr>
            <w:tcW w:type="dxa" w:w="3080"/>
            <w:vAlign w:val="center"/>
          </w:tcPr>
          <w:p>
            <w:r>
              <w:rPr>
                <w:sz w:val="20"/>
              </w:rPr>
              <w:t>Inventory Node.js</w:t>
            </w:r>
          </w:p>
        </w:tc>
        <w:tc>
          <w:tcPr>
            <w:tcW w:type="dxa" w:w="3080"/>
            <w:vAlign w:val="center"/>
          </w:tcPr>
          <w:p>
            <w:r>
              <w:rPr>
                <w:sz w:val="20"/>
              </w:rPr>
              <w:t>app:3000/metrics</w:t>
            </w:r>
          </w:p>
        </w:tc>
        <w:tc>
          <w:tcPr>
            <w:tcW w:type="dxa" w:w="3080"/>
            <w:vAlign w:val="center"/>
          </w:tcPr>
          <w:p>
            <w:r>
              <w:rPr>
                <w:sz w:val="20"/>
              </w:rPr>
              <w:t>inventory_http_requests_total; node process metrics</w:t>
            </w:r>
          </w:p>
        </w:tc>
      </w:tr>
      <w:tr>
        <w:tc>
          <w:tcPr>
            <w:tcW w:type="dxa" w:w="3080"/>
            <w:vAlign w:val="center"/>
          </w:tcPr>
          <w:p>
            <w:r>
              <w:rPr>
                <w:sz w:val="20"/>
              </w:rPr>
              <w:t>cAdvisor</w:t>
            </w:r>
          </w:p>
        </w:tc>
        <w:tc>
          <w:tcPr>
            <w:tcW w:type="dxa" w:w="3080"/>
            <w:vAlign w:val="center"/>
          </w:tcPr>
          <w:p>
            <w:r>
              <w:rPr>
                <w:sz w:val="20"/>
              </w:rPr>
              <w:t>cadvisor:8080/metrics</w:t>
            </w:r>
          </w:p>
        </w:tc>
        <w:tc>
          <w:tcPr>
            <w:tcW w:type="dxa" w:w="3080"/>
            <w:vAlign w:val="center"/>
          </w:tcPr>
          <w:p>
            <w:r>
              <w:rPr>
                <w:sz w:val="20"/>
              </w:rPr>
              <w:t>container_cpu_usage_seconds_total; memory</w:t>
            </w:r>
          </w:p>
        </w:tc>
      </w:tr>
      <w:tr>
        <w:tc>
          <w:tcPr>
            <w:tcW w:type="dxa" w:w="3080"/>
            <w:vAlign w:val="center"/>
          </w:tcPr>
          <w:p>
            <w:r>
              <w:rPr>
                <w:sz w:val="20"/>
              </w:rPr>
              <w:t>Nginx Exporter</w:t>
            </w:r>
          </w:p>
        </w:tc>
        <w:tc>
          <w:tcPr>
            <w:tcW w:type="dxa" w:w="3080"/>
            <w:vAlign w:val="center"/>
          </w:tcPr>
          <w:p>
            <w:r>
              <w:rPr>
                <w:sz w:val="20"/>
              </w:rPr>
              <w:t>nginx-exporter:9113/metrics</w:t>
            </w:r>
          </w:p>
        </w:tc>
        <w:tc>
          <w:tcPr>
            <w:tcW w:type="dxa" w:w="3080"/>
            <w:vAlign w:val="center"/>
          </w:tcPr>
          <w:p>
            <w:r>
              <w:rPr>
                <w:sz w:val="20"/>
              </w:rPr>
              <w:t>nginx_http_requests_total</w:t>
            </w:r>
          </w:p>
        </w:tc>
      </w:tr>
      <w:tr>
        <w:tc>
          <w:tcPr>
            <w:tcW w:type="dxa" w:w="3080"/>
            <w:vAlign w:val="center"/>
          </w:tcPr>
          <w:p>
            <w:r>
              <w:rPr>
                <w:sz w:val="20"/>
              </w:rPr>
              <w:t>MySQL Exporter</w:t>
            </w:r>
          </w:p>
        </w:tc>
        <w:tc>
          <w:tcPr>
            <w:tcW w:type="dxa" w:w="3080"/>
            <w:vAlign w:val="center"/>
          </w:tcPr>
          <w:p>
            <w:r>
              <w:rPr>
                <w:sz w:val="20"/>
              </w:rPr>
              <w:t>mysql-exporter:9104/metrics</w:t>
            </w:r>
          </w:p>
        </w:tc>
        <w:tc>
          <w:tcPr>
            <w:tcW w:type="dxa" w:w="3080"/>
            <w:vAlign w:val="center"/>
          </w:tcPr>
          <w:p>
            <w:r>
              <w:rPr>
                <w:sz w:val="20"/>
              </w:rPr>
              <w:t>mysql_global_status_threads_connected</w:t>
            </w:r>
          </w:p>
        </w:tc>
      </w:tr>
      <w:tr>
        <w:tc>
          <w:tcPr>
            <w:tcW w:type="dxa" w:w="3080"/>
            <w:vAlign w:val="center"/>
          </w:tcPr>
          <w:p>
            <w:r>
              <w:rPr>
                <w:sz w:val="20"/>
              </w:rPr>
              <w:t>Prometheus</w:t>
            </w:r>
          </w:p>
        </w:tc>
        <w:tc>
          <w:tcPr>
            <w:tcW w:type="dxa" w:w="3080"/>
            <w:vAlign w:val="center"/>
          </w:tcPr>
          <w:p>
            <w:r>
              <w:rPr>
                <w:sz w:val="20"/>
              </w:rPr>
              <w:t>prometheus:9090/metrics</w:t>
            </w:r>
          </w:p>
        </w:tc>
        <w:tc>
          <w:tcPr>
            <w:tcW w:type="dxa" w:w="3080"/>
            <w:vAlign w:val="center"/>
          </w:tcPr>
          <w:p>
            <w:r>
              <w:rPr>
                <w:sz w:val="20"/>
              </w:rPr>
              <w:t>up và độ trễ scrape</w:t>
            </w:r>
          </w:p>
        </w:tc>
      </w:tr>
    </w:tbl>
    <w:p/>
    <w:p>
      <w:pPr>
        <w:pStyle w:val="Heading2"/>
      </w:pPr>
      <w:r>
        <w:t>7.2. Cấu hình và vận hành</w:t>
      </w:r>
    </w:p>
    <w:p>
      <w:r>
        <w:t>Prometheus định kỳ scrape các endpoint metrics trên mạng observability, mặc định 15 giây/lần. Nginx có cổng stub_status nội bộ 8081 để exporter đọc; public Nginx chặn đường dẫn /metrics. MySQL exporter dùng tài khoản exporter riêng với quyền đọc giám sát, không sử dụng root MySQL cho exporter. Grafana khai báo sẵn Prometheus và Loki làm data sources.</w:t>
      </w:r>
    </w:p>
    <w:p>
      <w:pPr>
        <w:pStyle w:val="Heading2"/>
      </w:pPr>
      <w:r>
        <w:t>7.3. Dashboard và PromQL</w:t>
      </w:r>
    </w:p>
    <w:p>
      <w:pPr>
        <w:pStyle w:val="ListBullet"/>
      </w:pPr>
      <w:r>
        <w:t>up{job=~"inventory-app|cadvisor|nginx|mysql"} — đánh giá các nguồn scrape.</w:t>
      </w:r>
    </w:p>
    <w:p>
      <w:pPr>
        <w:pStyle w:val="ListBullet"/>
      </w:pPr>
      <w:r>
        <w:t>sum(rate(inventory_http_requests_total[5m])) — tốc độ request website.</w:t>
      </w:r>
    </w:p>
    <w:p>
      <w:pPr>
        <w:pStyle w:val="ListBullet"/>
      </w:pPr>
      <w:r>
        <w:t>mysql_global_status_threads_connected — số kết nối MySQL hiện tại.</w:t>
      </w:r>
    </w:p>
    <w:p>
      <w:pPr>
        <w:pStyle w:val="ListBullet"/>
      </w:pPr>
      <w:r>
        <w:t>rate(nginx_http_requests_total[5m]) — lưu lượng request đến Nginx.</w:t>
      </w:r>
    </w:p>
    <w:p>
      <w:pPr>
        <w:pStyle w:val="ListBullet"/>
      </w:pPr>
      <w:r>
        <w:t>sum by (name) (container_memory_working_set_bytes{name!=""}) / 1024 / 1024 — RAM container theo MiB.</w:t>
      </w:r>
    </w:p>
    <w:p>
      <w:r>
        <w:t>Dashboard “Inventory - System Monitoring” được khai báo trong JSON provisioning. Để tạo dữ liệu trực quan, thao tác website nhiều lần, chờ chu kỳ scrape và chọn Last 30 minutes. Trên Windows Docker Desktop, nếu cAdvisor thiếu chỉ số, kiểm tra log container và giới hạn môi trường Docker.</w:t>
      </w:r>
    </w:p>
    <w:p>
      <w:pPr>
        <w:pStyle w:val="Placeholder"/>
      </w:pPr>
      <w:r>
        <w:t>[CHÈN ẢNH THỰC TẾ: Prometheus Targets hiển thị UP; dashboard Grafana có biểu đồ thực tế]</w:t>
      </w:r>
    </w:p>
    <w:p>
      <w:r>
        <w:br w:type="page"/>
      </w:r>
    </w:p>
    <w:p>
      <w:pPr>
        <w:pStyle w:val="Heading1"/>
      </w:pPr>
      <w:r>
        <w:t>8. LOG TẬP TRUNG VỚI LOKI, PROMTAIL VÀ LOGQL</w:t>
      </w:r>
    </w:p>
    <w:p>
      <w:pPr>
        <w:pStyle w:val="Heading2"/>
      </w:pPr>
      <w:r>
        <w:t>8.1. Luồng log</w:t>
      </w:r>
    </w:p>
    <w:p>
      <w:r>
        <w:t>Ứng dụng ghi log dạng JSON gồm time, level, event, message và các trường ngữ cảnh; Nginx ghi access log với time, remote_ip, request, status và request_time. Docker named volumes app_logs và nginx_logs cung cấp các file này. Promtail mount read-only và gửi bản ghi đến Loki; Grafana sử dụng data source Loki để truy vấn.</w:t>
      </w:r>
    </w:p>
    <w:p>
      <w:pPr>
        <w:pStyle w:val="Heading2"/>
      </w:pPr>
      <w:r>
        <w:t>8.2. Ba truy vấn LogQL bắt buộc</w:t>
      </w:r>
    </w:p>
    <w:tbl>
      <w:tblPr>
        <w:tblStyle w:val="TableGrid"/>
        <w:tblW w:type="auto" w:w="0"/>
        <w:jc w:val="center"/>
        <w:tblLook w:firstColumn="1" w:firstRow="1" w:lastColumn="0" w:lastRow="0" w:noHBand="0" w:noVBand="1" w:val="04A0"/>
      </w:tblPr>
      <w:tblGrid>
        <w:gridCol w:w="4620"/>
        <w:gridCol w:w="4620"/>
      </w:tblGrid>
      <w:tr>
        <w:tc>
          <w:tcPr>
            <w:tcW w:type="dxa" w:w="4620"/>
            <w:vAlign w:val="center"/>
          </w:tcPr>
          <w:p>
            <w:r>
              <w:rPr>
                <w:b/>
                <w:sz w:val="20"/>
              </w:rPr>
              <w:t>LogQL</w:t>
            </w:r>
          </w:p>
        </w:tc>
        <w:tc>
          <w:tcPr>
            <w:tcW w:type="dxa" w:w="4620"/>
            <w:vAlign w:val="center"/>
          </w:tcPr>
          <w:p>
            <w:r>
              <w:rPr>
                <w:b/>
                <w:sz w:val="20"/>
              </w:rPr>
              <w:t>Mục đích</w:t>
            </w:r>
          </w:p>
        </w:tc>
      </w:tr>
      <w:tr>
        <w:tc>
          <w:tcPr>
            <w:tcW w:type="dxa" w:w="4620"/>
            <w:vAlign w:val="center"/>
          </w:tcPr>
          <w:p>
            <w:r>
              <w:rPr>
                <w:sz w:val="20"/>
              </w:rPr>
              <w:t>{job="inventory-app"}</w:t>
            </w:r>
          </w:p>
        </w:tc>
        <w:tc>
          <w:tcPr>
            <w:tcW w:type="dxa" w:w="4620"/>
            <w:vAlign w:val="center"/>
          </w:tcPr>
          <w:p>
            <w:r>
              <w:rPr>
                <w:sz w:val="20"/>
              </w:rPr>
              <w:t>Hiển thị log hoạt động ứng dụng</w:t>
            </w:r>
          </w:p>
        </w:tc>
      </w:tr>
      <w:tr>
        <w:tc>
          <w:tcPr>
            <w:tcW w:type="dxa" w:w="4620"/>
            <w:vAlign w:val="center"/>
          </w:tcPr>
          <w:p>
            <w:r>
              <w:rPr>
                <w:sz w:val="20"/>
              </w:rPr>
              <w:t>{job="inventory-app", event="stock_in"}</w:t>
            </w:r>
          </w:p>
        </w:tc>
        <w:tc>
          <w:tcPr>
            <w:tcW w:type="dxa" w:w="4620"/>
            <w:vAlign w:val="center"/>
          </w:tcPr>
          <w:p>
            <w:r>
              <w:rPr>
                <w:sz w:val="20"/>
              </w:rPr>
              <w:t>Lọc sự kiện nhập kho thành công</w:t>
            </w:r>
          </w:p>
        </w:tc>
      </w:tr>
      <w:tr>
        <w:tc>
          <w:tcPr>
            <w:tcW w:type="dxa" w:w="4620"/>
            <w:vAlign w:val="center"/>
          </w:tcPr>
          <w:p>
            <w:r>
              <w:rPr>
                <w:sz w:val="20"/>
              </w:rPr>
              <w:t>{job="inventory-nginx"} | json | status &gt;= 400</w:t>
            </w:r>
          </w:p>
        </w:tc>
        <w:tc>
          <w:tcPr>
            <w:tcW w:type="dxa" w:w="4620"/>
            <w:vAlign w:val="center"/>
          </w:tcPr>
          <w:p>
            <w:r>
              <w:rPr>
                <w:sz w:val="20"/>
              </w:rPr>
              <w:t>Lọc HTTP 4xx/5xx từ Nginx</w:t>
            </w:r>
          </w:p>
        </w:tc>
      </w:tr>
    </w:tbl>
    <w:p/>
    <w:p>
      <w:pPr>
        <w:pStyle w:val="Heading2"/>
      </w:pPr>
      <w:r>
        <w:t>8.3. Thực hiện minh chứng</w:t>
      </w:r>
    </w:p>
    <w:p>
      <w:pPr>
        <w:pStyle w:val="ListNumber"/>
      </w:pPr>
      <w:r>
        <w:t>Đăng nhập website và tạo phiếu nhập hàng để phát sinh event stock_in.</w:t>
      </w:r>
    </w:p>
    <w:p>
      <w:pPr>
        <w:pStyle w:val="ListNumber"/>
      </w:pPr>
      <w:r>
        <w:t>Truy cập URL không tồn tại như /trang-khong-ton-tai để có log Nginx 404.</w:t>
      </w:r>
    </w:p>
    <w:p>
      <w:pPr>
        <w:pStyle w:val="ListNumber"/>
      </w:pPr>
      <w:r>
        <w:t>Mở Grafana → Explore, chọn Loki, dùng ba truy vấn trên lần lượt.</w:t>
      </w:r>
    </w:p>
    <w:p>
      <w:pPr>
        <w:pStyle w:val="ListNumber"/>
      </w:pPr>
      <w:r>
        <w:t>Đặt Last 1 hour, chụp ảnh truy vấn và kết quả log hiện ra.</w:t>
      </w:r>
    </w:p>
    <w:p>
      <w:r>
        <w:t>Nếu truy vấn trả về No data, xác minh promtail và loki đều đang chạy, file app.log/access.log được ghi, khoảng thời gian đang chọn và cấu hình file target; không xem “No data” là kết quả hoàn thành tiêu chí.</w:t>
      </w:r>
    </w:p>
    <w:p>
      <w:pPr>
        <w:pStyle w:val="Placeholder"/>
      </w:pPr>
      <w:r>
        <w:t>[CHÈN ẢNH THỰC TẾ: Ảnh 3 LogQL kèm log trả về trên Grafana Explore]</w:t>
      </w:r>
    </w:p>
    <w:p>
      <w:r>
        <w:br w:type="page"/>
      </w:r>
    </w:p>
    <w:p>
      <w:pPr>
        <w:pStyle w:val="Heading1"/>
      </w:pPr>
      <w:r>
        <w:t>9. HARDENING VÀ AN TOÀN HỆ THỐNG</w:t>
      </w:r>
    </w:p>
    <w:p>
      <w:pPr>
        <w:pStyle w:val="Heading2"/>
      </w:pPr>
      <w:r>
        <w:t>9.1. Các lớp bảo mật đã thiết kế trong mã nguồn</w:t>
      </w:r>
    </w:p>
    <w:p>
      <w:pPr>
        <w:pStyle w:val="ListBullet"/>
      </w:pPr>
      <w:r>
        <w:t>Non-root application: Dockerfile của Node.js chuyển sang USER node và cap_drop: ALL.</w:t>
      </w:r>
    </w:p>
    <w:p>
      <w:pPr>
        <w:pStyle w:val="ListBullet"/>
      </w:pPr>
      <w:r>
        <w:t>Non-root Nginx: Dockerfile dùng nginxinc/nginx-unprivileged; service drop Linux capabilities.</w:t>
      </w:r>
    </w:p>
    <w:p>
      <w:pPr>
        <w:pStyle w:val="ListBullet"/>
      </w:pPr>
      <w:r>
        <w:t>Network isolation: tách application, data và observability, đánh dấu internal true.</w:t>
      </w:r>
    </w:p>
    <w:p>
      <w:pPr>
        <w:pStyle w:val="ListBullet"/>
      </w:pPr>
      <w:r>
        <w:t>Mật khẩu mạnh: script sinh các chuỗi ngẫu nhiên 48 ký tự hex, lưu trong .env và .gitignore loại khỏi repository.</w:t>
      </w:r>
    </w:p>
    <w:p>
      <w:pPr>
        <w:pStyle w:val="ListBullet"/>
      </w:pPr>
      <w:r>
        <w:t>Quyền Database: application dùng tài khoản riêng cho inventory; exporter dùng tài khoản riêng với quyền giám sát.</w:t>
      </w:r>
    </w:p>
    <w:p>
      <w:pPr>
        <w:pStyle w:val="ListBullet"/>
      </w:pPr>
      <w:r>
        <w:t>Security headers được add_header cấu hình tại Nginx.</w:t>
      </w:r>
    </w:p>
    <w:p>
      <w:pPr>
        <w:pStyle w:val="ListBullet"/>
      </w:pPr>
      <w:r>
        <w:t>Biện pháp hỗ trợ: prepared SQL, scrypt password hashing, session cookie HttpOnly, CSRF đối với form đã đăng nhập, rate limit đăng nhập và không công khai MySQL port.</w:t>
      </w:r>
    </w:p>
    <w:p>
      <w:pPr>
        <w:pStyle w:val="Heading2"/>
      </w:pPr>
      <w:r>
        <w:t>9.2. Kiểm chứng khi chạy</w:t>
      </w:r>
    </w:p>
    <w:tbl>
      <w:tblPr>
        <w:tblStyle w:val="TableGrid"/>
        <w:tblW w:type="auto" w:w="0"/>
        <w:jc w:val="center"/>
        <w:tblLook w:firstColumn="1" w:firstRow="1" w:lastColumn="0" w:lastRow="0" w:noHBand="0" w:noVBand="1" w:val="04A0"/>
      </w:tblPr>
      <w:tblGrid>
        <w:gridCol w:w="4620"/>
        <w:gridCol w:w="4620"/>
      </w:tblGrid>
      <w:tr>
        <w:tc>
          <w:tcPr>
            <w:tcW w:type="dxa" w:w="4620"/>
            <w:vAlign w:val="center"/>
          </w:tcPr>
          <w:p>
            <w:r>
              <w:rPr>
                <w:b/>
                <w:sz w:val="20"/>
              </w:rPr>
              <w:t>Bảo mật</w:t>
            </w:r>
          </w:p>
        </w:tc>
        <w:tc>
          <w:tcPr>
            <w:tcW w:type="dxa" w:w="4620"/>
            <w:vAlign w:val="center"/>
          </w:tcPr>
          <w:p>
            <w:r>
              <w:rPr>
                <w:b/>
                <w:sz w:val="20"/>
              </w:rPr>
              <w:t>Cách kiểm tra</w:t>
            </w:r>
          </w:p>
        </w:tc>
      </w:tr>
      <w:tr>
        <w:tc>
          <w:tcPr>
            <w:tcW w:type="dxa" w:w="4620"/>
            <w:vAlign w:val="center"/>
          </w:tcPr>
          <w:p>
            <w:r>
              <w:rPr>
                <w:sz w:val="20"/>
              </w:rPr>
              <w:t>Non-root</w:t>
            </w:r>
          </w:p>
        </w:tc>
        <w:tc>
          <w:tcPr>
            <w:tcW w:type="dxa" w:w="4620"/>
            <w:vAlign w:val="center"/>
          </w:tcPr>
          <w:p>
            <w:r>
              <w:rPr>
                <w:sz w:val="20"/>
              </w:rPr>
              <w:t>docker compose exec app id; docker compose exec nginx id</w:t>
            </w:r>
          </w:p>
        </w:tc>
      </w:tr>
      <w:tr>
        <w:tc>
          <w:tcPr>
            <w:tcW w:type="dxa" w:w="4620"/>
            <w:vAlign w:val="center"/>
          </w:tcPr>
          <w:p>
            <w:r>
              <w:rPr>
                <w:sz w:val="20"/>
              </w:rPr>
              <w:t>Cô lập mạng</w:t>
            </w:r>
          </w:p>
        </w:tc>
        <w:tc>
          <w:tcPr>
            <w:tcW w:type="dxa" w:w="4620"/>
            <w:vAlign w:val="center"/>
          </w:tcPr>
          <w:p>
            <w:r>
              <w:rPr>
                <w:sz w:val="20"/>
              </w:rPr>
              <w:t>Xem docker-compose.yml mục networks và ports</w:t>
            </w:r>
          </w:p>
        </w:tc>
      </w:tr>
      <w:tr>
        <w:tc>
          <w:tcPr>
            <w:tcW w:type="dxa" w:w="4620"/>
            <w:vAlign w:val="center"/>
          </w:tcPr>
          <w:p>
            <w:r>
              <w:rPr>
                <w:sz w:val="20"/>
              </w:rPr>
              <w:t>Mật khẩu</w:t>
            </w:r>
          </w:p>
        </w:tc>
        <w:tc>
          <w:tcPr>
            <w:tcW w:type="dxa" w:w="4620"/>
            <w:vAlign w:val="center"/>
          </w:tcPr>
          <w:p>
            <w:r>
              <w:rPr>
                <w:sz w:val="20"/>
              </w:rPr>
              <w:t>Kiểm tra .env có giá trị ngẫu nhiên; git status không có .env</w:t>
            </w:r>
          </w:p>
        </w:tc>
      </w:tr>
      <w:tr>
        <w:tc>
          <w:tcPr>
            <w:tcW w:type="dxa" w:w="4620"/>
            <w:vAlign w:val="center"/>
          </w:tcPr>
          <w:p>
            <w:r>
              <w:rPr>
                <w:sz w:val="20"/>
              </w:rPr>
              <w:t>HTTP headers</w:t>
            </w:r>
          </w:p>
        </w:tc>
        <w:tc>
          <w:tcPr>
            <w:tcW w:type="dxa" w:w="4620"/>
            <w:vAlign w:val="center"/>
          </w:tcPr>
          <w:p>
            <w:r>
              <w:rPr>
                <w:sz w:val="20"/>
              </w:rPr>
              <w:t>curl.exe -I http://localhost:8080/login</w:t>
            </w:r>
          </w:p>
        </w:tc>
      </w:tr>
      <w:tr>
        <w:tc>
          <w:tcPr>
            <w:tcW w:type="dxa" w:w="4620"/>
            <w:vAlign w:val="center"/>
          </w:tcPr>
          <w:p>
            <w:r>
              <w:rPr>
                <w:sz w:val="20"/>
              </w:rPr>
              <w:t>Quyền MySQL</w:t>
            </w:r>
          </w:p>
        </w:tc>
        <w:tc>
          <w:tcPr>
            <w:tcW w:type="dxa" w:w="4620"/>
            <w:vAlign w:val="center"/>
          </w:tcPr>
          <w:p>
            <w:r>
              <w:rPr>
                <w:sz w:val="20"/>
              </w:rPr>
              <w:t>Dùng phpMyAdmin đăng nhập bằng user app; MySQL không public 3306</w:t>
            </w:r>
          </w:p>
        </w:tc>
      </w:tr>
      <w:tr>
        <w:tc>
          <w:tcPr>
            <w:tcW w:type="dxa" w:w="4620"/>
            <w:vAlign w:val="center"/>
          </w:tcPr>
          <w:p>
            <w:r>
              <w:rPr>
                <w:sz w:val="20"/>
              </w:rPr>
              <w:t>Không xuất âm</w:t>
            </w:r>
          </w:p>
        </w:tc>
        <w:tc>
          <w:tcPr>
            <w:tcW w:type="dxa" w:w="4620"/>
            <w:vAlign w:val="center"/>
          </w:tcPr>
          <w:p>
            <w:r>
              <w:rPr>
                <w:sz w:val="20"/>
              </w:rPr>
              <w:t>Tạo phiếu xuất lớn hơn số lượng tồn để xác nhận rollback</w:t>
            </w:r>
          </w:p>
        </w:tc>
      </w:tr>
    </w:tbl>
    <w:p/>
    <w:p>
      <w:pPr>
        <w:pStyle w:val="Heading2"/>
      </w:pPr>
      <w:r>
        <w:t>9.3. Giới hạn an toàn</w:t>
      </w:r>
    </w:p>
    <w:p>
      <w:r>
        <w:t>Môi trường phục vụ trình diễn trên localhost. Các cổng quản trị và giám sát chưa triển khai TLS theo chuẩn sản xuất; hệ thống chưa có backup tự động, phân quyền người dùng nhiều cấp, kiểm toán độc lập, khóa bí mật tập trung hay WAF. Đây là các cải tiến quan trọng nếu phát triển thành sản phẩm triển khai Internet.</w:t>
      </w:r>
    </w:p>
    <w:p>
      <w:pPr>
        <w:pStyle w:val="Placeholder"/>
      </w:pPr>
      <w:r>
        <w:t>[CHÈN ẢNH THỰC TẾ: Ảnh docker compose exec app id, nginx id và curl response headers]</w:t>
      </w:r>
    </w:p>
    <w:p>
      <w:r>
        <w:br w:type="page"/>
      </w:r>
    </w:p>
    <w:p>
      <w:pPr>
        <w:pStyle w:val="Heading1"/>
      </w:pPr>
      <w:r>
        <w:t>10. KỊCH BẢN KIỂM THỬ VÀ DEMO</w:t>
      </w:r>
    </w:p>
    <w:p>
      <w:pPr>
        <w:pStyle w:val="Heading2"/>
      </w:pPr>
      <w:r>
        <w:t>10.1. Kiểm thử nghiệp vụ</w:t>
      </w:r>
    </w:p>
    <w:tbl>
      <w:tblPr>
        <w:tblStyle w:val="TableGrid"/>
        <w:tblW w:type="auto" w:w="0"/>
        <w:jc w:val="center"/>
        <w:tblLook w:firstColumn="1" w:firstRow="1" w:lastColumn="0" w:lastRow="0" w:noHBand="0" w:noVBand="1" w:val="04A0"/>
      </w:tblPr>
      <w:tblGrid>
        <w:gridCol w:w="3080"/>
        <w:gridCol w:w="3080"/>
        <w:gridCol w:w="3080"/>
      </w:tblGrid>
      <w:tr>
        <w:tc>
          <w:tcPr>
            <w:tcW w:type="dxa" w:w="3080"/>
            <w:vAlign w:val="center"/>
          </w:tcPr>
          <w:p>
            <w:r>
              <w:rPr>
                <w:b/>
                <w:sz w:val="20"/>
              </w:rPr>
              <w:t>Mã</w:t>
            </w:r>
          </w:p>
        </w:tc>
        <w:tc>
          <w:tcPr>
            <w:tcW w:type="dxa" w:w="3080"/>
            <w:vAlign w:val="center"/>
          </w:tcPr>
          <w:p>
            <w:r>
              <w:rPr>
                <w:b/>
                <w:sz w:val="20"/>
              </w:rPr>
              <w:t>Đầu vào / thao tác</w:t>
            </w:r>
          </w:p>
        </w:tc>
        <w:tc>
          <w:tcPr>
            <w:tcW w:type="dxa" w:w="3080"/>
            <w:vAlign w:val="center"/>
          </w:tcPr>
          <w:p>
            <w:r>
              <w:rPr>
                <w:b/>
                <w:sz w:val="20"/>
              </w:rPr>
              <w:t>Kết quả kỳ vọng</w:t>
            </w:r>
          </w:p>
        </w:tc>
      </w:tr>
      <w:tr>
        <w:tc>
          <w:tcPr>
            <w:tcW w:type="dxa" w:w="3080"/>
            <w:vAlign w:val="center"/>
          </w:tcPr>
          <w:p>
            <w:r>
              <w:rPr>
                <w:sz w:val="20"/>
              </w:rPr>
              <w:t>TC01</w:t>
            </w:r>
          </w:p>
        </w:tc>
        <w:tc>
          <w:tcPr>
            <w:tcW w:type="dxa" w:w="3080"/>
            <w:vAlign w:val="center"/>
          </w:tcPr>
          <w:p>
            <w:r>
              <w:rPr>
                <w:sz w:val="20"/>
              </w:rPr>
              <w:t>Đăng nhập admin đúng</w:t>
            </w:r>
          </w:p>
        </w:tc>
        <w:tc>
          <w:tcPr>
            <w:tcW w:type="dxa" w:w="3080"/>
            <w:vAlign w:val="center"/>
          </w:tcPr>
          <w:p>
            <w:r>
              <w:rPr>
                <w:sz w:val="20"/>
              </w:rPr>
              <w:t>Chuyển về dashboard</w:t>
            </w:r>
          </w:p>
        </w:tc>
      </w:tr>
      <w:tr>
        <w:tc>
          <w:tcPr>
            <w:tcW w:type="dxa" w:w="3080"/>
            <w:vAlign w:val="center"/>
          </w:tcPr>
          <w:p>
            <w:r>
              <w:rPr>
                <w:sz w:val="20"/>
              </w:rPr>
              <w:t>TC02</w:t>
            </w:r>
          </w:p>
        </w:tc>
        <w:tc>
          <w:tcPr>
            <w:tcW w:type="dxa" w:w="3080"/>
            <w:vAlign w:val="center"/>
          </w:tcPr>
          <w:p>
            <w:r>
              <w:rPr>
                <w:sz w:val="20"/>
              </w:rPr>
              <w:t>Thêm nhà cung cấp ABC</w:t>
            </w:r>
          </w:p>
        </w:tc>
        <w:tc>
          <w:tcPr>
            <w:tcW w:type="dxa" w:w="3080"/>
            <w:vAlign w:val="center"/>
          </w:tcPr>
          <w:p>
            <w:r>
              <w:rPr>
                <w:sz w:val="20"/>
              </w:rPr>
              <w:t>Bản ghi hiển thị trên danh sách</w:t>
            </w:r>
          </w:p>
        </w:tc>
      </w:tr>
      <w:tr>
        <w:tc>
          <w:tcPr>
            <w:tcW w:type="dxa" w:w="3080"/>
            <w:vAlign w:val="center"/>
          </w:tcPr>
          <w:p>
            <w:r>
              <w:rPr>
                <w:sz w:val="20"/>
              </w:rPr>
              <w:t>TC03</w:t>
            </w:r>
          </w:p>
        </w:tc>
        <w:tc>
          <w:tcPr>
            <w:tcW w:type="dxa" w:w="3080"/>
            <w:vAlign w:val="center"/>
          </w:tcPr>
          <w:p>
            <w:r>
              <w:rPr>
                <w:sz w:val="20"/>
              </w:rPr>
              <w:t>Tạo SP001</w:t>
            </w:r>
          </w:p>
        </w:tc>
        <w:tc>
          <w:tcPr>
            <w:tcW w:type="dxa" w:w="3080"/>
            <w:vAlign w:val="center"/>
          </w:tcPr>
          <w:p>
            <w:r>
              <w:rPr>
                <w:sz w:val="20"/>
              </w:rPr>
              <w:t>Tồn ban đầu = 0</w:t>
            </w:r>
          </w:p>
        </w:tc>
      </w:tr>
      <w:tr>
        <w:tc>
          <w:tcPr>
            <w:tcW w:type="dxa" w:w="3080"/>
            <w:vAlign w:val="center"/>
          </w:tcPr>
          <w:p>
            <w:r>
              <w:rPr>
                <w:sz w:val="20"/>
              </w:rPr>
              <w:t>TC04</w:t>
            </w:r>
          </w:p>
        </w:tc>
        <w:tc>
          <w:tcPr>
            <w:tcW w:type="dxa" w:w="3080"/>
            <w:vAlign w:val="center"/>
          </w:tcPr>
          <w:p>
            <w:r>
              <w:rPr>
                <w:sz w:val="20"/>
              </w:rPr>
              <w:t>Nhập 30 sản phẩm SP001</w:t>
            </w:r>
          </w:p>
        </w:tc>
        <w:tc>
          <w:tcPr>
            <w:tcW w:type="dxa" w:w="3080"/>
            <w:vAlign w:val="center"/>
          </w:tcPr>
          <w:p>
            <w:r>
              <w:rPr>
                <w:sz w:val="20"/>
              </w:rPr>
              <w:t>Tồn = 30; có PN001</w:t>
            </w:r>
          </w:p>
        </w:tc>
      </w:tr>
      <w:tr>
        <w:tc>
          <w:tcPr>
            <w:tcW w:type="dxa" w:w="3080"/>
            <w:vAlign w:val="center"/>
          </w:tcPr>
          <w:p>
            <w:r>
              <w:rPr>
                <w:sz w:val="20"/>
              </w:rPr>
              <w:t>TC05</w:t>
            </w:r>
          </w:p>
        </w:tc>
        <w:tc>
          <w:tcPr>
            <w:tcW w:type="dxa" w:w="3080"/>
            <w:vAlign w:val="center"/>
          </w:tcPr>
          <w:p>
            <w:r>
              <w:rPr>
                <w:sz w:val="20"/>
              </w:rPr>
              <w:t>Xuất 7 sản phẩm SP001</w:t>
            </w:r>
          </w:p>
        </w:tc>
        <w:tc>
          <w:tcPr>
            <w:tcW w:type="dxa" w:w="3080"/>
            <w:vAlign w:val="center"/>
          </w:tcPr>
          <w:p>
            <w:r>
              <w:rPr>
                <w:sz w:val="20"/>
              </w:rPr>
              <w:t>Tồn = 23; có PX001</w:t>
            </w:r>
          </w:p>
        </w:tc>
      </w:tr>
      <w:tr>
        <w:tc>
          <w:tcPr>
            <w:tcW w:type="dxa" w:w="3080"/>
            <w:vAlign w:val="center"/>
          </w:tcPr>
          <w:p>
            <w:r>
              <w:rPr>
                <w:sz w:val="20"/>
              </w:rPr>
              <w:t>TC06</w:t>
            </w:r>
          </w:p>
        </w:tc>
        <w:tc>
          <w:tcPr>
            <w:tcW w:type="dxa" w:w="3080"/>
            <w:vAlign w:val="center"/>
          </w:tcPr>
          <w:p>
            <w:r>
              <w:rPr>
                <w:sz w:val="20"/>
              </w:rPr>
              <w:t>Xuất 50 sản phẩm SP001</w:t>
            </w:r>
          </w:p>
        </w:tc>
        <w:tc>
          <w:tcPr>
            <w:tcW w:type="dxa" w:w="3080"/>
            <w:vAlign w:val="center"/>
          </w:tcPr>
          <w:p>
            <w:r>
              <w:rPr>
                <w:sz w:val="20"/>
              </w:rPr>
              <w:t>Thông báo lỗi; tồn vẫn 23</w:t>
            </w:r>
          </w:p>
        </w:tc>
      </w:tr>
      <w:tr>
        <w:tc>
          <w:tcPr>
            <w:tcW w:type="dxa" w:w="3080"/>
            <w:vAlign w:val="center"/>
          </w:tcPr>
          <w:p>
            <w:r>
              <w:rPr>
                <w:sz w:val="20"/>
              </w:rPr>
              <w:t>TC07</w:t>
            </w:r>
          </w:p>
        </w:tc>
        <w:tc>
          <w:tcPr>
            <w:tcW w:type="dxa" w:w="3080"/>
            <w:vAlign w:val="center"/>
          </w:tcPr>
          <w:p>
            <w:r>
              <w:rPr>
                <w:sz w:val="20"/>
              </w:rPr>
              <w:t>Xóa sản phẩm đã có lịch sử</w:t>
            </w:r>
          </w:p>
        </w:tc>
        <w:tc>
          <w:tcPr>
            <w:tcW w:type="dxa" w:w="3080"/>
            <w:vAlign w:val="center"/>
          </w:tcPr>
          <w:p>
            <w:r>
              <w:rPr>
                <w:sz w:val="20"/>
              </w:rPr>
              <w:t>Không xóa được, bảo toàn lịch sử</w:t>
            </w:r>
          </w:p>
        </w:tc>
      </w:tr>
      <w:tr>
        <w:tc>
          <w:tcPr>
            <w:tcW w:type="dxa" w:w="3080"/>
            <w:vAlign w:val="center"/>
          </w:tcPr>
          <w:p>
            <w:r>
              <w:rPr>
                <w:sz w:val="20"/>
              </w:rPr>
              <w:t>TC08</w:t>
            </w:r>
          </w:p>
        </w:tc>
        <w:tc>
          <w:tcPr>
            <w:tcW w:type="dxa" w:w="3080"/>
            <w:vAlign w:val="center"/>
          </w:tcPr>
          <w:p>
            <w:r>
              <w:rPr>
                <w:sz w:val="20"/>
              </w:rPr>
              <w:t>Kiểm tra phpMyAdmin</w:t>
            </w:r>
          </w:p>
        </w:tc>
        <w:tc>
          <w:tcPr>
            <w:tcW w:type="dxa" w:w="3080"/>
            <w:vAlign w:val="center"/>
          </w:tcPr>
          <w:p>
            <w:r>
              <w:rPr>
                <w:sz w:val="20"/>
              </w:rPr>
              <w:t>Có bảng products, stock_movements</w:t>
            </w:r>
          </w:p>
        </w:tc>
      </w:tr>
    </w:tbl>
    <w:p/>
    <w:p>
      <w:pPr>
        <w:pStyle w:val="Heading2"/>
      </w:pPr>
      <w:r>
        <w:t>10.2. Kiểm thử hệ thống</w:t>
      </w:r>
    </w:p>
    <w:p>
      <w:pPr>
        <w:pStyle w:val="ListBullet"/>
      </w:pPr>
      <w:r>
        <w:t>docker compose ps: app, mysql, nginx, phpmyadmin, grafana, prometheus, loki, promtail và exporters hoạt động.</w:t>
      </w:r>
    </w:p>
    <w:p>
      <w:pPr>
        <w:pStyle w:val="ListBullet"/>
      </w:pPr>
      <w:r>
        <w:t>Trang /login phục vụ qua Nginx; phpMyAdmin đăng nhập user ứng dụng và đọc bảng inventory.</w:t>
      </w:r>
    </w:p>
    <w:p>
      <w:pPr>
        <w:pStyle w:val="ListBullet"/>
      </w:pPr>
      <w:r>
        <w:t>Prometheus /targets: từng job app, MySQL, Nginx, cAdvisor được scrape; dashboard Grafana có dữ liệu.</w:t>
      </w:r>
    </w:p>
    <w:p>
      <w:pPr>
        <w:pStyle w:val="ListBullet"/>
      </w:pPr>
      <w:r>
        <w:t>Loki query theo job/event và lọc Nginx lỗi 404; màn hình hiển thị log tương ứng.</w:t>
      </w:r>
    </w:p>
    <w:p>
      <w:pPr>
        <w:pStyle w:val="ListBullet"/>
      </w:pPr>
      <w:r>
        <w:t>Kiểm tra header HTTP và non-root, loại trừ .env khỏi GitHub.</w:t>
      </w:r>
    </w:p>
    <w:p>
      <w:pPr>
        <w:pStyle w:val="Heading2"/>
      </w:pPr>
      <w:r>
        <w:t>10.3. Bảng ghi nhận kết quả thật (phải điền)</w:t>
      </w:r>
    </w:p>
    <w:tbl>
      <w:tblPr>
        <w:tblStyle w:val="TableGrid"/>
        <w:tblW w:type="auto" w:w="0"/>
        <w:jc w:val="center"/>
        <w:tblLook w:firstColumn="1" w:firstRow="1" w:lastColumn="0" w:lastRow="0" w:noHBand="0" w:noVBand="1" w:val="04A0"/>
      </w:tblPr>
      <w:tblGrid>
        <w:gridCol w:w="3080"/>
        <w:gridCol w:w="3080"/>
        <w:gridCol w:w="3080"/>
      </w:tblGrid>
      <w:tr>
        <w:tc>
          <w:tcPr>
            <w:tcW w:type="dxa" w:w="3080"/>
            <w:vAlign w:val="center"/>
          </w:tcPr>
          <w:p>
            <w:r>
              <w:rPr>
                <w:b/>
                <w:sz w:val="20"/>
              </w:rPr>
              <w:t>Mã</w:t>
            </w:r>
          </w:p>
        </w:tc>
        <w:tc>
          <w:tcPr>
            <w:tcW w:type="dxa" w:w="3080"/>
            <w:vAlign w:val="center"/>
          </w:tcPr>
          <w:p>
            <w:r>
              <w:rPr>
                <w:b/>
                <w:sz w:val="20"/>
              </w:rPr>
              <w:t>Thực tế [điền sau khi chạy]</w:t>
            </w:r>
          </w:p>
        </w:tc>
        <w:tc>
          <w:tcPr>
            <w:tcW w:type="dxa" w:w="3080"/>
            <w:vAlign w:val="center"/>
          </w:tcPr>
          <w:p>
            <w:r>
              <w:rPr>
                <w:b/>
                <w:sz w:val="20"/>
              </w:rPr>
              <w:t>Đạt / chưa đạt</w:t>
            </w:r>
          </w:p>
        </w:tc>
      </w:tr>
      <w:tr>
        <w:tc>
          <w:tcPr>
            <w:tcW w:type="dxa" w:w="3080"/>
            <w:vAlign w:val="center"/>
          </w:tcPr>
          <w:p>
            <w:r>
              <w:rPr>
                <w:sz w:val="20"/>
              </w:rPr>
              <w:t>TC01–TC03</w:t>
            </w:r>
          </w:p>
        </w:tc>
        <w:tc>
          <w:tcPr>
            <w:tcW w:type="dxa" w:w="3080"/>
            <w:vAlign w:val="center"/>
          </w:tcPr>
          <w:p>
            <w:r>
              <w:rPr>
                <w:sz w:val="20"/>
              </w:rPr>
              <w:t>.....................................</w:t>
            </w:r>
          </w:p>
        </w:tc>
        <w:tc>
          <w:tcPr>
            <w:tcW w:type="dxa" w:w="3080"/>
            <w:vAlign w:val="center"/>
          </w:tcPr>
          <w:p>
            <w:r>
              <w:rPr>
                <w:sz w:val="20"/>
              </w:rPr>
              <w:t>................</w:t>
            </w:r>
          </w:p>
        </w:tc>
      </w:tr>
      <w:tr>
        <w:tc>
          <w:tcPr>
            <w:tcW w:type="dxa" w:w="3080"/>
            <w:vAlign w:val="center"/>
          </w:tcPr>
          <w:p>
            <w:r>
              <w:rPr>
                <w:sz w:val="20"/>
              </w:rPr>
              <w:t>TC04–TC06</w:t>
            </w:r>
          </w:p>
        </w:tc>
        <w:tc>
          <w:tcPr>
            <w:tcW w:type="dxa" w:w="3080"/>
            <w:vAlign w:val="center"/>
          </w:tcPr>
          <w:p>
            <w:r>
              <w:rPr>
                <w:sz w:val="20"/>
              </w:rPr>
              <w:t>.....................................</w:t>
            </w:r>
          </w:p>
        </w:tc>
        <w:tc>
          <w:tcPr>
            <w:tcW w:type="dxa" w:w="3080"/>
            <w:vAlign w:val="center"/>
          </w:tcPr>
          <w:p>
            <w:r>
              <w:rPr>
                <w:sz w:val="20"/>
              </w:rPr>
              <w:t>................</w:t>
            </w:r>
          </w:p>
        </w:tc>
      </w:tr>
      <w:tr>
        <w:tc>
          <w:tcPr>
            <w:tcW w:type="dxa" w:w="3080"/>
            <w:vAlign w:val="center"/>
          </w:tcPr>
          <w:p>
            <w:r>
              <w:rPr>
                <w:sz w:val="20"/>
              </w:rPr>
              <w:t>TC07–TC08</w:t>
            </w:r>
          </w:p>
        </w:tc>
        <w:tc>
          <w:tcPr>
            <w:tcW w:type="dxa" w:w="3080"/>
            <w:vAlign w:val="center"/>
          </w:tcPr>
          <w:p>
            <w:r>
              <w:rPr>
                <w:sz w:val="20"/>
              </w:rPr>
              <w:t>.....................................</w:t>
            </w:r>
          </w:p>
        </w:tc>
        <w:tc>
          <w:tcPr>
            <w:tcW w:type="dxa" w:w="3080"/>
            <w:vAlign w:val="center"/>
          </w:tcPr>
          <w:p>
            <w:r>
              <w:rPr>
                <w:sz w:val="20"/>
              </w:rPr>
              <w:t>................</w:t>
            </w:r>
          </w:p>
        </w:tc>
      </w:tr>
      <w:tr>
        <w:tc>
          <w:tcPr>
            <w:tcW w:type="dxa" w:w="3080"/>
            <w:vAlign w:val="center"/>
          </w:tcPr>
          <w:p>
            <w:r>
              <w:rPr>
                <w:sz w:val="20"/>
              </w:rPr>
              <w:t>Monitoring</w:t>
            </w:r>
          </w:p>
        </w:tc>
        <w:tc>
          <w:tcPr>
            <w:tcW w:type="dxa" w:w="3080"/>
            <w:vAlign w:val="center"/>
          </w:tcPr>
          <w:p>
            <w:r>
              <w:rPr>
                <w:sz w:val="20"/>
              </w:rPr>
              <w:t>.....................................</w:t>
            </w:r>
          </w:p>
        </w:tc>
        <w:tc>
          <w:tcPr>
            <w:tcW w:type="dxa" w:w="3080"/>
            <w:vAlign w:val="center"/>
          </w:tcPr>
          <w:p>
            <w:r>
              <w:rPr>
                <w:sz w:val="20"/>
              </w:rPr>
              <w:t>................</w:t>
            </w:r>
          </w:p>
        </w:tc>
      </w:tr>
      <w:tr>
        <w:tc>
          <w:tcPr>
            <w:tcW w:type="dxa" w:w="3080"/>
            <w:vAlign w:val="center"/>
          </w:tcPr>
          <w:p>
            <w:r>
              <w:rPr>
                <w:sz w:val="20"/>
              </w:rPr>
              <w:t>LogQL + Hardening</w:t>
            </w:r>
          </w:p>
        </w:tc>
        <w:tc>
          <w:tcPr>
            <w:tcW w:type="dxa" w:w="3080"/>
            <w:vAlign w:val="center"/>
          </w:tcPr>
          <w:p>
            <w:r>
              <w:rPr>
                <w:sz w:val="20"/>
              </w:rPr>
              <w:t>.....................................</w:t>
            </w:r>
          </w:p>
        </w:tc>
        <w:tc>
          <w:tcPr>
            <w:tcW w:type="dxa" w:w="3080"/>
            <w:vAlign w:val="center"/>
          </w:tcPr>
          <w:p>
            <w:r>
              <w:rPr>
                <w:sz w:val="20"/>
              </w:rPr>
              <w:t>................</w:t>
            </w:r>
          </w:p>
        </w:tc>
      </w:tr>
    </w:tbl>
    <w:p/>
    <w:p>
      <w:pPr>
        <w:pStyle w:val="Placeholder"/>
      </w:pPr>
      <w:r>
        <w:t>[CHÈN ẢNH THỰC TẾ: Ảnh nhập 30, xuất 7, lỗi xuất 50 và 2 bảng MySQL]</w:t>
      </w:r>
    </w:p>
    <w:p>
      <w:r>
        <w:br w:type="page"/>
      </w:r>
    </w:p>
    <w:p>
      <w:pPr>
        <w:pStyle w:val="Heading1"/>
      </w:pPr>
      <w:r>
        <w:t>11. ĐỐI CHIẾU TIÊU CHÍ CHẤM ĐIỂM</w:t>
      </w:r>
    </w:p>
    <w:tbl>
      <w:tblPr>
        <w:tblStyle w:val="TableGrid"/>
        <w:tblW w:type="auto" w:w="0"/>
        <w:jc w:val="center"/>
        <w:tblLook w:firstColumn="1" w:firstRow="1" w:lastColumn="0" w:lastRow="0" w:noHBand="0" w:noVBand="1" w:val="04A0"/>
      </w:tblPr>
      <w:tblGrid>
        <w:gridCol w:w="3080"/>
        <w:gridCol w:w="3080"/>
        <w:gridCol w:w="3080"/>
      </w:tblGrid>
      <w:tr>
        <w:tc>
          <w:tcPr>
            <w:tcW w:type="dxa" w:w="3080"/>
            <w:vAlign w:val="center"/>
          </w:tcPr>
          <w:p>
            <w:r>
              <w:rPr>
                <w:b/>
                <w:sz w:val="20"/>
              </w:rPr>
              <w:t>Tiêu chí</w:t>
            </w:r>
          </w:p>
        </w:tc>
        <w:tc>
          <w:tcPr>
            <w:tcW w:type="dxa" w:w="3080"/>
            <w:vAlign w:val="center"/>
          </w:tcPr>
          <w:p>
            <w:r>
              <w:rPr>
                <w:b/>
                <w:sz w:val="20"/>
              </w:rPr>
              <w:t>Minh chứng cần bổ sung</w:t>
            </w:r>
          </w:p>
        </w:tc>
        <w:tc>
          <w:tcPr>
            <w:tcW w:type="dxa" w:w="3080"/>
            <w:vAlign w:val="center"/>
          </w:tcPr>
          <w:p>
            <w:r>
              <w:rPr>
                <w:b/>
                <w:sz w:val="20"/>
              </w:rPr>
              <w:t>Điểm tối đa</w:t>
            </w:r>
          </w:p>
        </w:tc>
      </w:tr>
      <w:tr>
        <w:tc>
          <w:tcPr>
            <w:tcW w:type="dxa" w:w="3080"/>
            <w:vAlign w:val="center"/>
          </w:tcPr>
          <w:p>
            <w:r>
              <w:rPr>
                <w:sz w:val="20"/>
              </w:rPr>
              <w:t>GitHub + README + commits</w:t>
            </w:r>
          </w:p>
        </w:tc>
        <w:tc>
          <w:tcPr>
            <w:tcW w:type="dxa" w:w="3080"/>
            <w:vAlign w:val="center"/>
          </w:tcPr>
          <w:p>
            <w:r>
              <w:rPr>
                <w:sz w:val="20"/>
              </w:rPr>
              <w:t>Link repo + lịch sử đủ 3 commit</w:t>
            </w:r>
          </w:p>
        </w:tc>
        <w:tc>
          <w:tcPr>
            <w:tcW w:type="dxa" w:w="3080"/>
            <w:vAlign w:val="center"/>
          </w:tcPr>
          <w:p>
            <w:r>
              <w:rPr>
                <w:sz w:val="20"/>
              </w:rPr>
              <w:t>1,5</w:t>
            </w:r>
          </w:p>
        </w:tc>
      </w:tr>
      <w:tr>
        <w:tc>
          <w:tcPr>
            <w:tcW w:type="dxa" w:w="3080"/>
            <w:vAlign w:val="center"/>
          </w:tcPr>
          <w:p>
            <w:r>
              <w:rPr>
                <w:sz w:val="20"/>
              </w:rPr>
              <w:t>Ứng dụng + DB</w:t>
            </w:r>
          </w:p>
        </w:tc>
        <w:tc>
          <w:tcPr>
            <w:tcW w:type="dxa" w:w="3080"/>
            <w:vAlign w:val="center"/>
          </w:tcPr>
          <w:p>
            <w:r>
              <w:rPr>
                <w:sz w:val="20"/>
              </w:rPr>
              <w:t>UI + phpMyAdmin + dữ liệu MySQL</w:t>
            </w:r>
          </w:p>
        </w:tc>
        <w:tc>
          <w:tcPr>
            <w:tcW w:type="dxa" w:w="3080"/>
            <w:vAlign w:val="center"/>
          </w:tcPr>
          <w:p>
            <w:r>
              <w:rPr>
                <w:sz w:val="20"/>
              </w:rPr>
              <w:t>1,5</w:t>
            </w:r>
          </w:p>
        </w:tc>
      </w:tr>
      <w:tr>
        <w:tc>
          <w:tcPr>
            <w:tcW w:type="dxa" w:w="3080"/>
            <w:vAlign w:val="center"/>
          </w:tcPr>
          <w:p>
            <w:r>
              <w:rPr>
                <w:sz w:val="20"/>
              </w:rPr>
              <w:t>Nginx</w:t>
            </w:r>
          </w:p>
        </w:tc>
        <w:tc>
          <w:tcPr>
            <w:tcW w:type="dxa" w:w="3080"/>
            <w:vAlign w:val="center"/>
          </w:tcPr>
          <w:p>
            <w:r>
              <w:rPr>
                <w:sz w:val="20"/>
              </w:rPr>
              <w:t>Website qua 8080 + headers</w:t>
            </w:r>
          </w:p>
        </w:tc>
        <w:tc>
          <w:tcPr>
            <w:tcW w:type="dxa" w:w="3080"/>
            <w:vAlign w:val="center"/>
          </w:tcPr>
          <w:p>
            <w:r>
              <w:rPr>
                <w:sz w:val="20"/>
              </w:rPr>
              <w:t>1,5</w:t>
            </w:r>
          </w:p>
        </w:tc>
      </w:tr>
      <w:tr>
        <w:tc>
          <w:tcPr>
            <w:tcW w:type="dxa" w:w="3080"/>
            <w:vAlign w:val="center"/>
          </w:tcPr>
          <w:p>
            <w:r>
              <w:rPr>
                <w:sz w:val="20"/>
              </w:rPr>
              <w:t>Giám sát</w:t>
            </w:r>
          </w:p>
        </w:tc>
        <w:tc>
          <w:tcPr>
            <w:tcW w:type="dxa" w:w="3080"/>
            <w:vAlign w:val="center"/>
          </w:tcPr>
          <w:p>
            <w:r>
              <w:rPr>
                <w:sz w:val="20"/>
              </w:rPr>
              <w:t>Targets UP + dashboard Grafana</w:t>
            </w:r>
          </w:p>
        </w:tc>
        <w:tc>
          <w:tcPr>
            <w:tcW w:type="dxa" w:w="3080"/>
            <w:vAlign w:val="center"/>
          </w:tcPr>
          <w:p>
            <w:r>
              <w:rPr>
                <w:sz w:val="20"/>
              </w:rPr>
              <w:t>1,5</w:t>
            </w:r>
          </w:p>
        </w:tc>
      </w:tr>
      <w:tr>
        <w:tc>
          <w:tcPr>
            <w:tcW w:type="dxa" w:w="3080"/>
            <w:vAlign w:val="center"/>
          </w:tcPr>
          <w:p>
            <w:r>
              <w:rPr>
                <w:sz w:val="20"/>
              </w:rPr>
              <w:t>Log tập trung</w:t>
            </w:r>
          </w:p>
        </w:tc>
        <w:tc>
          <w:tcPr>
            <w:tcW w:type="dxa" w:w="3080"/>
            <w:vAlign w:val="center"/>
          </w:tcPr>
          <w:p>
            <w:r>
              <w:rPr>
                <w:sz w:val="20"/>
              </w:rPr>
              <w:t>Promtail, Loki, ba query có dữ liệu</w:t>
            </w:r>
          </w:p>
        </w:tc>
        <w:tc>
          <w:tcPr>
            <w:tcW w:type="dxa" w:w="3080"/>
            <w:vAlign w:val="center"/>
          </w:tcPr>
          <w:p>
            <w:r>
              <w:rPr>
                <w:sz w:val="20"/>
              </w:rPr>
              <w:t>1,5</w:t>
            </w:r>
          </w:p>
        </w:tc>
      </w:tr>
      <w:tr>
        <w:tc>
          <w:tcPr>
            <w:tcW w:type="dxa" w:w="3080"/>
            <w:vAlign w:val="center"/>
          </w:tcPr>
          <w:p>
            <w:r>
              <w:rPr>
                <w:sz w:val="20"/>
              </w:rPr>
              <w:t>Hardening</w:t>
            </w:r>
          </w:p>
        </w:tc>
        <w:tc>
          <w:tcPr>
            <w:tcW w:type="dxa" w:w="3080"/>
            <w:vAlign w:val="center"/>
          </w:tcPr>
          <w:p>
            <w:r>
              <w:rPr>
                <w:sz w:val="20"/>
              </w:rPr>
              <w:t>Non-root, mạng, secret, headers</w:t>
            </w:r>
          </w:p>
        </w:tc>
        <w:tc>
          <w:tcPr>
            <w:tcW w:type="dxa" w:w="3080"/>
            <w:vAlign w:val="center"/>
          </w:tcPr>
          <w:p>
            <w:r>
              <w:rPr>
                <w:sz w:val="20"/>
              </w:rPr>
              <w:t>1,5</w:t>
            </w:r>
          </w:p>
        </w:tc>
      </w:tr>
      <w:tr>
        <w:tc>
          <w:tcPr>
            <w:tcW w:type="dxa" w:w="3080"/>
            <w:vAlign w:val="center"/>
          </w:tcPr>
          <w:p>
            <w:r>
              <w:rPr>
                <w:sz w:val="20"/>
              </w:rPr>
              <w:t>Demo / báo cáo</w:t>
            </w:r>
          </w:p>
        </w:tc>
        <w:tc>
          <w:tcPr>
            <w:tcW w:type="dxa" w:w="3080"/>
            <w:vAlign w:val="center"/>
          </w:tcPr>
          <w:p>
            <w:r>
              <w:rPr>
                <w:sz w:val="20"/>
              </w:rPr>
              <w:t>Docker Compose + screenshot + hiểu bài</w:t>
            </w:r>
          </w:p>
        </w:tc>
        <w:tc>
          <w:tcPr>
            <w:tcW w:type="dxa" w:w="3080"/>
            <w:vAlign w:val="center"/>
          </w:tcPr>
          <w:p>
            <w:r>
              <w:rPr>
                <w:sz w:val="20"/>
              </w:rPr>
              <w:t>1,0</w:t>
            </w:r>
          </w:p>
        </w:tc>
      </w:tr>
    </w:tbl>
    <w:p/>
    <w:p>
      <w:pPr>
        <w:pStyle w:val="Heading2"/>
      </w:pPr>
      <w:r>
        <w:t>11.1. Phần đã chuẩn bị ở bộ mã nguồn</w:t>
      </w:r>
    </w:p>
    <w:p>
      <w:r>
        <w:t>Bộ mã nguồn chứa đủ file cho các thành phần theo tiêu chí và các hướng dẫn triển khai; các minh chứng thực tế phải có sau khi chạy Docker Compose trên máy của sinh viên. Không nên tự đánh dấu đạt nếu chưa kiểm tra container, metrics, log và chức năng hoạt động.</w:t>
      </w:r>
    </w:p>
    <w:p>
      <w:pPr>
        <w:pStyle w:val="Heading2"/>
      </w:pPr>
      <w:r>
        <w:t>11.2. Gợi ý trình tự thuyết trình</w:t>
      </w:r>
    </w:p>
    <w:p>
      <w:pPr>
        <w:pStyle w:val="ListNumber"/>
      </w:pPr>
      <w:r>
        <w:t>Giới thiệu bài toán quản lý kho và sơ đồ kiến trúc (1–2 phút).</w:t>
      </w:r>
    </w:p>
    <w:p>
      <w:pPr>
        <w:pStyle w:val="ListNumber"/>
      </w:pPr>
      <w:r>
        <w:t>Demo website: đăng nhập, nhà cung cấp, sản phẩm, nhập/xuất và chặn tồn âm (3 phút).</w:t>
      </w:r>
    </w:p>
    <w:p>
      <w:pPr>
        <w:pStyle w:val="ListNumber"/>
      </w:pPr>
      <w:r>
        <w:t>Giới thiệu Docker Compose, MySQL/phpMyAdmin, security headers Nginx (2 phút).</w:t>
      </w:r>
    </w:p>
    <w:p>
      <w:pPr>
        <w:pStyle w:val="ListNumber"/>
      </w:pPr>
      <w:r>
        <w:t>Vào Prometheus Targets và dashboard Grafana (1–2 phút).</w:t>
      </w:r>
    </w:p>
    <w:p>
      <w:pPr>
        <w:pStyle w:val="ListNumber"/>
      </w:pPr>
      <w:r>
        <w:t>Mở Explore/Loki và chạy 3 LogQL; trình bày hardening (2 phút).</w:t>
      </w:r>
    </w:p>
    <w:p>
      <w:pPr>
        <w:pStyle w:val="ListNumber"/>
      </w:pPr>
      <w:r>
        <w:t>Kết thúc với repo GitHub có 3 commit và tổng kết kết quả.</w:t>
      </w:r>
    </w:p>
    <w:p>
      <w:pPr>
        <w:pStyle w:val="Placeholder"/>
      </w:pPr>
      <w:r>
        <w:t>[CHÈN ẢNH THỰC TẾ: Ảnh ghép tổng quan minh chứng và ảnh GitHub có repository đúng MSSV]</w:t>
      </w:r>
    </w:p>
    <w:p>
      <w:r>
        <w:br w:type="page"/>
      </w:r>
    </w:p>
    <w:p>
      <w:pPr>
        <w:pStyle w:val="Heading1"/>
      </w:pPr>
      <w:r>
        <w:t>12. KẾT LUẬN VÀ HƯỚNG PHÁT TRIỂN</w:t>
      </w:r>
    </w:p>
    <w:p>
      <w:pPr>
        <w:pStyle w:val="Heading2"/>
      </w:pPr>
      <w:r>
        <w:t>12.1. Kết luận</w:t>
      </w:r>
    </w:p>
    <w:p>
      <w:r>
        <w:t>Đề tài tập trung xây dựng và triển khai một website quản lý kho hàng có các nghiệp vụ cốt lõi, lưu trữ dữ liệu bằng MySQL và quan sát được hoạt động hệ thống. Thiết kế hướng tới việc dùng Docker Compose để đảm bảo mọi thành phần được khai báo trong cùng một cấu hình, thuận lợi cho học tập, kiểm tra và trình diễn. Các lớp Nginx, Prometheus/Grafana, Loki/Promtail và hardening giúp minh họa đầy đủ chu trình triển khai và quản trị phần mềm.</w:t>
      </w:r>
    </w:p>
    <w:p>
      <w:r>
        <w:t>Sau khi triển khai thực tế và hoàn thành toàn bộ kịch bản kiểm thử ở Chương 10, sinh viên cần cập nhật phần kết quả thực tế, ảnh minh chứng và những lỗi đã xử lý. Điểm mạnh của phương án là một hệ thống đơn giản, có nghiệp vụ thật, thu thập metrics/log và phân tách trách nhiệm rõ ràng giữa các thành phần.</w:t>
      </w:r>
    </w:p>
    <w:p>
      <w:pPr>
        <w:pStyle w:val="Heading2"/>
      </w:pPr>
      <w:r>
        <w:t>12.2. Hạn chế</w:t>
      </w:r>
    </w:p>
    <w:p>
      <w:pPr>
        <w:pStyle w:val="ListBullet"/>
      </w:pPr>
      <w:r>
        <w:t>Bản demo chỉ hỗ trợ một kho và một tài khoản quản trị.</w:t>
      </w:r>
    </w:p>
    <w:p>
      <w:pPr>
        <w:pStyle w:val="ListBullet"/>
      </w:pPr>
      <w:r>
        <w:t>Chưa có hệ thống phân quyền nhiều vai trò, thông báo email hoặc tự động sao lưu.</w:t>
      </w:r>
    </w:p>
    <w:p>
      <w:pPr>
        <w:pStyle w:val="ListBullet"/>
      </w:pPr>
      <w:r>
        <w:t>Môi trường local sử dụng HTTP kèm security headers, chưa có HTTPS với chứng chỉ CA tin cậy.</w:t>
      </w:r>
    </w:p>
    <w:p>
      <w:pPr>
        <w:pStyle w:val="ListBullet"/>
      </w:pPr>
      <w:r>
        <w:t>Dashboard phụ thuộc tình trạng exporter; metrics cAdvisor có thể khác nhau theo Docker Desktop host.</w:t>
      </w:r>
    </w:p>
    <w:p>
      <w:pPr>
        <w:pStyle w:val="Heading2"/>
      </w:pPr>
      <w:r>
        <w:t>12.3. Định hướng mở rộng</w:t>
      </w:r>
    </w:p>
    <w:p>
      <w:pPr>
        <w:pStyle w:val="ListBullet"/>
      </w:pPr>
      <w:r>
        <w:t>Bổ sung nhiều kho, quản lý lô hàng và vị trí kệ.</w:t>
      </w:r>
    </w:p>
    <w:p>
      <w:pPr>
        <w:pStyle w:val="ListBullet"/>
      </w:pPr>
      <w:r>
        <w:t>Bổ sung phân quyền admin/nhân viên kho/kế toán; xuất báo cáo Excel/PDF.</w:t>
      </w:r>
    </w:p>
    <w:p>
      <w:pPr>
        <w:pStyle w:val="ListBullet"/>
      </w:pPr>
      <w:r>
        <w:t>Thêm backup, restore, kiểm thử tự động trong CI và triển khai HTTPS chính thức.</w:t>
      </w:r>
    </w:p>
    <w:p>
      <w:pPr>
        <w:pStyle w:val="ListBullet"/>
      </w:pPr>
      <w:r>
        <w:t>Thiết lập alerting khi hàng tồn thấp hoặc số lượng lỗi HTTP gia tăng.</w:t>
      </w:r>
    </w:p>
    <w:p>
      <w:pPr>
        <w:pStyle w:val="Heading2"/>
      </w:pPr>
      <w:r>
        <w:t>TÀI LIỆU THAM KHẢO</w:t>
      </w:r>
    </w:p>
    <w:p>
      <w:pPr>
        <w:pStyle w:val="ListBullet"/>
      </w:pPr>
      <w:r>
        <w:t>Đề tài thực hành môn Triển khai và Quản trị Hệ thống Phần mềm, Đề số 5, trang 1–3.</w:t>
      </w:r>
    </w:p>
    <w:p>
      <w:pPr>
        <w:pStyle w:val="ListBullet"/>
      </w:pPr>
      <w:r>
        <w:t>Docker Compose: https://docs.docker.com/compose/</w:t>
      </w:r>
    </w:p>
    <w:p>
      <w:pPr>
        <w:pStyle w:val="ListBullet"/>
      </w:pPr>
      <w:r>
        <w:t>Prometheus: https://prometheus.io/docs/</w:t>
      </w:r>
    </w:p>
    <w:p>
      <w:pPr>
        <w:pStyle w:val="ListBullet"/>
      </w:pPr>
      <w:r>
        <w:t>Grafana và Loki: https://grafana.com/docs/</w:t>
      </w:r>
    </w:p>
    <w:p>
      <w:pPr>
        <w:pStyle w:val="ListBullet"/>
      </w:pPr>
      <w:r>
        <w:t>NGINX: https://nginx.org/en/docs/</w:t>
      </w:r>
    </w:p>
    <w:p>
      <w:pPr>
        <w:pStyle w:val="ListBullet"/>
      </w:pPr>
      <w:r>
        <w:t>MySQL 8.4 Reference Manual: https://dev.mysql.com/doc/</w:t>
      </w:r>
    </w:p>
    <w:p>
      <w:r>
        <w:br w:type="page"/>
      </w:r>
    </w:p>
    <w:p>
      <w:pPr>
        <w:pStyle w:val="Heading1"/>
      </w:pPr>
      <w:r>
        <w:t>PHỤ LỤC A. LỆNH DEMO VÀ DANH SÁCH HÌNH</w:t>
      </w:r>
    </w:p>
    <w:p>
      <w:pPr>
        <w:pStyle w:val="Heading2"/>
      </w:pPr>
      <w:r>
        <w:t>A.1. Các lệnh PowerShell</w:t>
      </w:r>
    </w:p>
    <w:p>
      <w:pPr>
        <w:pStyle w:val="ListBullet"/>
      </w:pPr>
      <w:r>
        <w:t>powershell -ExecutionPolicy Bypass -File .\scripts\setup-env.ps1</w:t>
      </w:r>
    </w:p>
    <w:p>
      <w:pPr>
        <w:pStyle w:val="ListBullet"/>
      </w:pPr>
      <w:r>
        <w:t>docker compose config --quiet</w:t>
      </w:r>
    </w:p>
    <w:p>
      <w:pPr>
        <w:pStyle w:val="ListBullet"/>
      </w:pPr>
      <w:r>
        <w:t>docker compose up -d --build</w:t>
      </w:r>
    </w:p>
    <w:p>
      <w:pPr>
        <w:pStyle w:val="ListBullet"/>
      </w:pPr>
      <w:r>
        <w:t>docker compose ps</w:t>
      </w:r>
    </w:p>
    <w:p>
      <w:pPr>
        <w:pStyle w:val="ListBullet"/>
      </w:pPr>
      <w:r>
        <w:t>docker compose logs --tail 100 app nginx mysql</w:t>
      </w:r>
    </w:p>
    <w:p>
      <w:pPr>
        <w:pStyle w:val="ListBullet"/>
      </w:pPr>
      <w:r>
        <w:t>powershell -ExecutionPolicy Bypass -File .\scripts\demo-check.ps1</w:t>
      </w:r>
    </w:p>
    <w:p>
      <w:pPr>
        <w:pStyle w:val="ListBullet"/>
      </w:pPr>
      <w:r>
        <w:t>curl.exe -I http://localhost:8080/login</w:t>
      </w:r>
    </w:p>
    <w:p>
      <w:pPr>
        <w:pStyle w:val="ListBullet"/>
      </w:pPr>
      <w:r>
        <w:t>docker compose exec app id</w:t>
      </w:r>
    </w:p>
    <w:p>
      <w:pPr>
        <w:pStyle w:val="ListBullet"/>
      </w:pPr>
      <w:r>
        <w:t>docker compose exec nginx id</w:t>
      </w:r>
    </w:p>
    <w:p>
      <w:pPr>
        <w:pStyle w:val="ListBullet"/>
      </w:pPr>
      <w:r>
        <w:t>git log --oneline --max-count=5</w:t>
      </w:r>
    </w:p>
    <w:p>
      <w:pPr>
        <w:pStyle w:val="Heading2"/>
      </w:pPr>
      <w:r>
        <w:t>A.2. Danh mục hình minh chứng bắt buộc</w:t>
      </w:r>
    </w:p>
    <w:p>
      <w:pPr>
        <w:pStyle w:val="ListBullet"/>
      </w:pPr>
      <w:r>
        <w:t>Hình 1. GitHub repository và lịch sử ba commit.</w:t>
      </w:r>
    </w:p>
    <w:p>
      <w:pPr>
        <w:pStyle w:val="ListBullet"/>
      </w:pPr>
      <w:r>
        <w:t>Hình 2. Docker Compose các container hoạt động.</w:t>
      </w:r>
    </w:p>
    <w:p>
      <w:pPr>
        <w:pStyle w:val="ListBullet"/>
      </w:pPr>
      <w:r>
        <w:t>Hình 3. Dashboard quản lý kho.</w:t>
      </w:r>
    </w:p>
    <w:p>
      <w:pPr>
        <w:pStyle w:val="ListBullet"/>
      </w:pPr>
      <w:r>
        <w:t>Hình 4. Danh sách nhà cung cấp và sản phẩm.</w:t>
      </w:r>
    </w:p>
    <w:p>
      <w:pPr>
        <w:pStyle w:val="ListBullet"/>
      </w:pPr>
      <w:r>
        <w:t>Hình 5. Phiếu nhập, phiếu xuất và cảnh báo xuất vượt tồn.</w:t>
      </w:r>
    </w:p>
    <w:p>
      <w:pPr>
        <w:pStyle w:val="ListBullet"/>
      </w:pPr>
      <w:r>
        <w:t>Hình 6. MySQL inventory trong phpMyAdmin.</w:t>
      </w:r>
    </w:p>
    <w:p>
      <w:pPr>
        <w:pStyle w:val="ListBullet"/>
      </w:pPr>
      <w:r>
        <w:t>Hình 7. Nginx reverse proxy và response security headers.</w:t>
      </w:r>
    </w:p>
    <w:p>
      <w:pPr>
        <w:pStyle w:val="ListBullet"/>
      </w:pPr>
      <w:r>
        <w:t>Hình 8. Prometheus Targets trạng thái UP.</w:t>
      </w:r>
    </w:p>
    <w:p>
      <w:pPr>
        <w:pStyle w:val="ListBullet"/>
      </w:pPr>
      <w:r>
        <w:t>Hình 9. Dashboard Inventory trong Grafana.</w:t>
      </w:r>
    </w:p>
    <w:p>
      <w:pPr>
        <w:pStyle w:val="ListBullet"/>
      </w:pPr>
      <w:r>
        <w:t>Hình 10. Ba truy vấn LogQL với dữ liệu trả về.</w:t>
      </w:r>
    </w:p>
    <w:p>
      <w:pPr>
        <w:pStyle w:val="ListBullet"/>
      </w:pPr>
      <w:r>
        <w:t>Hình 11. Docker non-root và mô tả mạng cô lập.</w:t>
      </w:r>
    </w:p>
    <w:p>
      <w:pPr>
        <w:pStyle w:val="Placeholder"/>
      </w:pPr>
      <w:r>
        <w:t>Hãy chèn các ảnh sau khi chạy demo thật, thêm chú thích “Hình n: ...” và cập nhật mục lục, số trang trước khi nộp. Không chụp .env chứa mật khẩu hoặc thông tin đăng nhập nhạy cảm.</w:t>
      </w:r>
    </w:p>
    <w:sectPr w:rsidR="00FC693F" w:rsidRPr="0006063C" w:rsidSect="00034616">
      <w:headerReference w:type="default" r:id="rId9"/>
      <w:footerReference w:type="default" r:id="rId10"/>
      <w:pgSz w:w="11906" w:h="16838"/>
      <w:pgMar w:top="1247"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HỆ THỐNG QUẢN LÝ KHO HÀNG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8296"/>
        <w:sz w:val="16"/>
      </w:rPr>
      <w:t>BÁO CÁO THỰC HÀNH · TRIỂN KHAI &amp; QUẢN TRỊ HỆ THỐNG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Times New Roman" w:hAnsi="Times New Roman"/>
      <w:b/>
      <w:bCs/>
      <w:color w:val="122B5B"/>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204681"/>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Times New Roman" w:hAnsi="Times New Roman"/>
      <w:b/>
      <w:bCs/>
      <w:color w:val="20468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Times New Roman" w:hAnsi="Times New Roman"/>
      <w:b/>
      <w:color w:val="122B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before="140" w:after="180"/>
    </w:pPr>
    <w:rPr>
      <w:rFonts w:ascii="Times New Roman" w:hAnsi="Times New Roman"/>
      <w:i/>
      <w:color w:val="66748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