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Setores Nacional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Análise Setores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Núcleo de Dados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ADEPE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     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Publicação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 de abril de 2024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Setores Nacional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