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D4A" w:val="clear"/>
            <w:tcMar>
              <w:top w:type="dxa" w:w="360"/>
              <w:left w:type="dxa" w:w="400"/>
              <w:bottom w:type="dxa" w:w="360"/>
              <w:right w:type="dxa" w:w="400"/>
            </w:tcMar>
          </w:tcPr>
          <w:p>
            <w:pPr>
              <w:spacing w:before="0" w:after="80"/>
              <w:jc w:val="center"/>
            </w:pPr>
            <w:r>
              <w:rPr>
                <w:rFonts w:ascii="Arial" w:cs="Arial" w:eastAsia="Arial" w:hAnsi="Arial"/>
                <w:b/>
                <w:bCs/>
                <w:color w:val="99BBDD"/>
                <w:sz w:val="20"/>
                <w:szCs w:val="20"/>
              </w:rPr>
              <w:t xml:space="preserve">ADENDA AL DOCUMENTO DE DISENO — v2.0</w:t>
            </w:r>
          </w:p>
          <w:p>
            <w:pPr>
              <w:spacing w:before="0" w:after="100"/>
              <w:jc w:val="center"/>
            </w:pPr>
            <w:r>
              <w:rPr>
                <w:rFonts w:ascii="Arial" w:cs="Arial" w:eastAsia="Arial" w:hAnsi="Arial"/>
                <w:b/>
                <w:bCs/>
                <w:color w:val="FFFFFF"/>
                <w:sz w:val="70"/>
                <w:szCs w:val="70"/>
              </w:rPr>
              <w:t xml:space="preserve">AuditMind</w:t>
            </w:r>
          </w:p>
          <w:p>
            <w:pPr>
              <w:spacing w:before="0" w:after="80"/>
              <w:jc w:val="center"/>
            </w:pPr>
            <w:r>
              <w:rPr>
                <w:rFonts w:ascii="Arial" w:cs="Arial" w:eastAsia="Arial" w:hAnsi="Arial"/>
                <w:color w:val="88BBEE"/>
                <w:sz w:val="36"/>
                <w:szCs w:val="36"/>
              </w:rPr>
              <w:t xml:space="preserve">Funcionalidades IA Avanzadas</w:t>
            </w:r>
          </w:p>
          <w:p>
            <w:pPr>
              <w:pBdr>
                <w:bottom w:val="single" w:color="44779A" w:sz="4" w:space="1"/>
              </w:pBdr>
              <w:spacing w:before="100" w:after="100"/>
            </w:pPr>
            <w:r>
              <w:t xml:space="preserve"/>
            </w:r>
          </w:p>
          <w:p>
            <w:pPr>
              <w:spacing w:before="80" w:after="0"/>
              <w:jc w:val="center"/>
            </w:pPr>
            <w:r>
              <w:rPr>
                <w:rFonts w:ascii="Arial" w:cs="Arial" w:eastAsia="Arial" w:hAnsi="Arial"/>
                <w:i/>
                <w:iCs/>
                <w:color w:val="BBDDEE"/>
                <w:sz w:val="20"/>
                <w:szCs w:val="20"/>
              </w:rPr>
              <w:t xml:space="preserve">9 capacidades que elevan AuditMind a la categoria de asistente cognitivo de auditoria</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9" w:val="clear"/>
                  <w:tcMar>
                    <w:top w:type="dxa" w:w="160"/>
                    <w:left w:type="dxa" w:w="220"/>
                    <w:bottom w:type="dxa" w:w="160"/>
                    <w:right w:type="dxa" w:w="220"/>
                  </w:tcMar>
                </w:tcPr>
                <w:p>
                  <w:pPr>
                    <w:jc w:val="center"/>
                  </w:pPr>
                  <w:r>
                    <w:rPr>
                      <w:rFonts w:ascii="Arial" w:cs="Arial" w:eastAsia="Arial" w:hAnsi="Arial"/>
                      <w:color w:val="4A4A4A"/>
                      <w:sz w:val="19"/>
                      <w:szCs w:val="19"/>
                    </w:rPr>
                    <w:t xml:space="preserve">Ideas Propuestas</w:t>
                  </w:r>
                </w:p>
                <w:p>
                  <w:pPr>
                    <w:jc w:val="center"/>
                  </w:pPr>
                  <w:r>
                    <w:rPr>
                      <w:rFonts w:ascii="Arial" w:cs="Arial" w:eastAsia="Arial" w:hAnsi="Arial"/>
                      <w:b/>
                      <w:bCs/>
                      <w:color w:val="0F2D4A"/>
                      <w:sz w:val="26"/>
                      <w:szCs w:val="26"/>
                    </w:rPr>
                    <w:t xml:space="preserve">6 originales + 3 nuevas</w:t>
                  </w:r>
                </w:p>
              </w:tc>
            </w:tr>
          </w:tbl>
          <w:p/>
        </w:tc>
        <w:tc>
          <w:tcPr>
            <w:tcW w:type="dxa" w:w="240"/>
            <w:tcBorders>
              <w:top w:val="none" w:color="FFFFFF" w:sz="0"/>
              <w:left w:val="none" w:color="FFFFFF" w:sz="0"/>
              <w:bottom w:val="none" w:color="FFFFFF" w:sz="0"/>
              <w:right w:val="none" w:color="FFFFFF" w:sz="0"/>
            </w:tcBorders>
          </w:tcPr>
          <w:p>
            <w:pPr>
              <w:spacing w:before="0" w:after="120"/>
            </w:pPr>
            <w:r>
              <w:t xml:space="preserve"/>
            </w:r>
          </w:p>
        </w:tc>
        <w:tc>
          <w:tcPr>
            <w:tcW w:type="dxa" w:w="456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
                    <w:bottom w:val="single" w:color="1A7A4A" w:sz="1"/>
                    <w:right w:val="single" w:color="1A7A4A" w:sz="1"/>
                  </w:tcBorders>
                  <w:shd w:fill="D6F0E3" w:val="clear"/>
                  <w:tcMar>
                    <w:top w:type="dxa" w:w="160"/>
                    <w:left w:type="dxa" w:w="220"/>
                    <w:bottom w:type="dxa" w:w="160"/>
                    <w:right w:type="dxa" w:w="220"/>
                  </w:tcMar>
                </w:tcPr>
                <w:p>
                  <w:pPr>
                    <w:jc w:val="center"/>
                  </w:pPr>
                  <w:r>
                    <w:rPr>
                      <w:rFonts w:ascii="Arial" w:cs="Arial" w:eastAsia="Arial" w:hAnsi="Arial"/>
                      <w:color w:val="4A4A4A"/>
                      <w:sz w:val="19"/>
                      <w:szCs w:val="19"/>
                    </w:rPr>
                    <w:t xml:space="preserve">Veredicto</w:t>
                  </w:r>
                </w:p>
                <w:p>
                  <w:pPr>
                    <w:jc w:val="center"/>
                  </w:pPr>
                  <w:r>
                    <w:rPr>
                      <w:rFonts w:ascii="Arial" w:cs="Arial" w:eastAsia="Arial" w:hAnsi="Arial"/>
                      <w:b/>
                      <w:bCs/>
                      <w:color w:val="1A7A4A"/>
                      <w:sz w:val="26"/>
                      <w:szCs w:val="26"/>
                    </w:rPr>
                    <w:t xml:space="preserve">9 de 9: INCLUIR</w:t>
                  </w:r>
                </w:p>
              </w:tc>
            </w:tr>
          </w:tbl>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DF6DC" w:val="clear"/>
            <w:tcMar>
              <w:top w:type="dxa" w:w="160"/>
              <w:left w:type="dxa" w:w="220"/>
              <w:bottom w:type="dxa" w:w="160"/>
              <w:right w:type="dxa" w:w="220"/>
            </w:tcMar>
          </w:tcPr>
          <w:p>
            <w:pPr>
              <w:spacing w:before="0" w:after="70"/>
              <w:jc w:val="center"/>
            </w:pPr>
            <w:r>
              <w:rPr>
                <w:rFonts w:ascii="Arial" w:cs="Arial" w:eastAsia="Arial" w:hAnsi="Arial"/>
                <w:b/>
                <w:bCs/>
                <w:color w:val="0F2D4A"/>
                <w:sz w:val="21"/>
                <w:szCs w:val="21"/>
              </w:rPr>
              <w:t xml:space="preserve">Evaluacion estrategica y tecnica de cada funcionalidad propuesta</w:t>
            </w:r>
          </w:p>
          <w:p>
            <w:pPr>
              <w:spacing w:before="60" w:after="90"/>
              <w:jc w:val="both"/>
            </w:pPr>
            <w:r>
              <w:rPr>
                <w:rFonts w:ascii="Arial" w:cs="Arial" w:eastAsia="Arial" w:hAnsi="Arial"/>
                <w:color w:val="1A1A1A"/>
                <w:sz w:val="21"/>
                <w:szCs w:val="21"/>
              </w:rPr>
              <w:t xml:space="preserve">Este documento evalua las 6 funcionalidades propuestas, las mejora con perspectiva tecnica y de producto, agrega 3 ideas complementarias nuevas, y especifica el diseno de implementacion para cada una. Todas las funcionalidades son tecnicamente viables con el stack definido (NestJS + Next.js + Supabase + Python FastAPI + LLM Router).</w:t>
            </w:r>
          </w:p>
        </w:tc>
      </w:tr>
    </w:tbl>
    <w:p>
      <w:r>
        <w:br w:type="page"/>
      </w:r>
    </w:p>
    <w:p>
      <w:pPr>
        <w:pStyle w:val="Heading1"/>
        <w:spacing w:before="360" w:after="180"/>
      </w:pPr>
      <w:r>
        <w:rPr>
          <w:rFonts w:ascii="Arial" w:cs="Arial" w:eastAsia="Arial" w:hAnsi="Arial"/>
          <w:b/>
          <w:bCs/>
          <w:color w:val="0F2D4A"/>
          <w:sz w:val="38"/>
          <w:szCs w:val="38"/>
        </w:rPr>
        <w:t xml:space="preserve">TABLA DE EVALUACION GENERAL</w:t>
      </w:r>
    </w:p>
    <w:p>
      <w:pPr>
        <w:pBdr>
          <w:bottom w:val="single" w:color="2E7DD1" w:sz="6" w:space="1"/>
        </w:pBdr>
        <w:spacing w:before="100" w:after="100"/>
      </w:pPr>
      <w:r>
        <w:t xml:space="preserve"/>
      </w:r>
    </w:p>
    <w:p>
      <w:pPr>
        <w:spacing w:before="0"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000"/>
        <w:gridCol w:w="2200"/>
        <w:gridCol w:w="1200"/>
        <w:gridCol w:w="1360"/>
      </w:tblGrid>
      <w:tr>
        <w:trPr>
          <w:tblHeader/>
        </w:trPr>
        <w:tc>
          <w:tcPr>
            <w:tcW w:type="dxa" w:w="40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w:t>
            </w:r>
          </w:p>
        </w:tc>
        <w:tc>
          <w:tcPr>
            <w:tcW w:type="dxa" w:w="320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Funcionalidad</w:t>
            </w:r>
          </w:p>
        </w:tc>
        <w:tc>
          <w:tcPr>
            <w:tcW w:type="dxa" w:w="200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Origen</w:t>
            </w:r>
          </w:p>
        </w:tc>
        <w:tc>
          <w:tcPr>
            <w:tcW w:type="dxa" w:w="220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Veredicto</w:t>
            </w:r>
          </w:p>
        </w:tc>
        <w:tc>
          <w:tcPr>
            <w:tcW w:type="dxa" w:w="120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Fase MVP</w:t>
            </w:r>
          </w:p>
        </w:tc>
        <w:tc>
          <w:tcPr>
            <w:tcW w:type="dxa" w:w="136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Impacto</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Asistente Virtual Humanizado por Rol (Voz + Texto)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Propuesta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 INCLUIR — Expandir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Fase 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2</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Skills Especializados por Dominio de Auditoria</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Propuesta</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 INCLUIR — Convertir en Marketplace</w:t>
            </w:r>
          </w:p>
        </w:tc>
        <w:tc>
          <w:tcPr>
            <w:tcW w:type="dxa" w:w="1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Fase 2-3</w:t>
            </w:r>
          </w:p>
        </w:tc>
        <w:tc>
          <w:tcPr>
            <w:tcW w:type="dxa" w:w="1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Biblioteca de Plantillas Dinamicas con 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Propuesta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 INCLUIR — Elevar a plantillas vivas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Fase 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4</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Base de Conocimiento Normativo con RAG</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Propuesta</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 INCLUIR — Diferenciador central</w:t>
            </w:r>
          </w:p>
        </w:tc>
        <w:tc>
          <w:tcPr>
            <w:tcW w:type="dxa" w:w="1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Fase 1</w:t>
            </w:r>
          </w:p>
        </w:tc>
        <w:tc>
          <w:tcPr>
            <w:tcW w:type="dxa" w:w="1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Autocompletado Inteligente entre Papeles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Propuesta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 INCLUIR — Grafo de conocimiento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Fase 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6</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Vinculacion Normativa en Hallazgos + Mejora IA</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Propuesta</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 INCLUIR — Agregar Score de Calidad</w:t>
            </w:r>
          </w:p>
        </w:tc>
        <w:tc>
          <w:tcPr>
            <w:tcW w:type="dxa" w:w="1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Fase 1</w:t>
            </w:r>
          </w:p>
        </w:tc>
        <w:tc>
          <w:tcPr>
            <w:tcW w:type="dxa" w:w="1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Modo Campo / Offline con Sincronizacion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Nueva — Propuesta Claude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 INCLUIR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Fase 3</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w:t>
            </w:r>
          </w:p>
        </w:tc>
      </w:tr>
      <w:tr>
        <w:tc>
          <w:tcPr>
            <w:tcW w:type="dxa" w:w="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8</w:t>
            </w:r>
          </w:p>
        </w:tc>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Grabador Inteligente de Entrevistas con IA</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Nueva — Propuesta Claude</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 INCLUIR</w:t>
            </w:r>
          </w:p>
        </w:tc>
        <w:tc>
          <w:tcPr>
            <w:tcW w:type="dxa" w:w="1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Fase 2</w:t>
            </w:r>
          </w:p>
        </w:tc>
        <w:tc>
          <w:tcPr>
            <w:tcW w:type="dxa" w:w="1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Panel de Revision del CAE con 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Nueva — Propuesta Claude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 INCLUIR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Fase 2</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D4A" w:val="clear"/>
            <w:tcMar>
              <w:top w:type="dxa" w:w="200"/>
              <w:left w:type="dxa" w:w="280"/>
              <w:bottom w:type="dxa" w:w="200"/>
              <w:right w:type="dxa" w:w="280"/>
            </w:tcMar>
          </w:tcPr>
          <w:p>
            <w:pPr>
              <w:spacing w:before="0" w:after="60"/>
            </w:pPr>
            <w:r>
              <w:rPr>
                <w:rFonts w:ascii="Arial" w:cs="Arial" w:eastAsia="Arial" w:hAnsi="Arial"/>
                <w:b/>
                <w:bCs/>
                <w:color w:val="AACCEE"/>
                <w:sz w:val="28"/>
                <w:szCs w:val="28"/>
              </w:rPr>
              <w:t xml:space="preserve">F-01  </w:t>
            </w:r>
            <w:r>
              <w:rPr>
                <w:rFonts w:ascii="Arial" w:cs="Arial" w:eastAsia="Arial" w:hAnsi="Arial"/>
                <w:b/>
                <w:bCs/>
                <w:color w:val="FFFFFF"/>
                <w:sz w:val="34"/>
                <w:szCs w:val="34"/>
              </w:rPr>
              <w:t xml:space="preserve">ASISTENTE VIRTUAL HUMANIZADO POR ROL</w:t>
            </w:r>
          </w:p>
          <w:p>
            <w:r>
              <w:rPr>
                <w:rFonts w:ascii="Arial" w:cs="Arial" w:eastAsia="Arial" w:hAnsi="Arial"/>
                <w:i/>
                <w:iCs/>
                <w:color w:val="BBD4EE"/>
                <w:sz w:val="20"/>
                <w:szCs w:val="20"/>
              </w:rPr>
              <w:t xml:space="preserve">Copiloto cognitivo con conciencia del contexto, voz y texto</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A4A4A"/>
                <w:sz w:val="19"/>
                <w:szCs w:val="19"/>
              </w:rPr>
              <w:t xml:space="preserve">Idea original: </w:t>
            </w:r>
            <w:r>
              <w:rPr>
                <w:rFonts w:ascii="Arial" w:cs="Arial" w:eastAsia="Arial" w:hAnsi="Arial"/>
                <w:color w:val="1A1A1A"/>
                <w:sz w:val="19"/>
                <w:szCs w:val="19"/>
              </w:rPr>
              <w:t xml:space="preserve">Chatbot de auditoria con soporte de voz y texto por rol</w:t>
            </w:r>
          </w:p>
        </w:tc>
        <w:tc>
          <w:tcPr>
            <w:tcW w:type="dxa" w:w="3160"/>
            <w:tcBorders>
              <w:top w:val="single" w:color="1A7A4A" w:sz="1"/>
              <w:left w:val="single" w:color="1A7A4A" w:sz="1"/>
              <w:bottom w:val="single" w:color="1A7A4A" w:sz="1"/>
              <w:right w:val="single" w:color="1A7A4A" w:sz="1"/>
            </w:tcBorders>
            <w:shd w:fill="1A7A4A"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 INCLUIR — EXPANDIDO</w:t>
            </w:r>
          </w:p>
        </w:tc>
      </w:tr>
    </w:tbl>
    <w:p>
      <w:pPr>
        <w:spacing w:before="0" w:after="120"/>
      </w:pPr>
      <w:r>
        <w:t xml:space="preserve"/>
      </w:r>
    </w:p>
    <w:p>
      <w:pPr>
        <w:pStyle w:val="Heading2"/>
        <w:spacing w:before="280" w:after="130"/>
      </w:pPr>
      <w:r>
        <w:rPr>
          <w:rFonts w:ascii="Arial" w:cs="Arial" w:eastAsia="Arial" w:hAnsi="Arial"/>
          <w:b/>
          <w:bCs/>
          <w:color w:val="1B5FA8"/>
          <w:sz w:val="29"/>
          <w:szCs w:val="29"/>
        </w:rPr>
        <w:t xml:space="preserve">Vision Mejorada</w:t>
      </w:r>
    </w:p>
    <w:p>
      <w:pPr>
        <w:spacing w:before="60" w:after="90"/>
        <w:jc w:val="both"/>
      </w:pPr>
      <w:r>
        <w:rPr>
          <w:rFonts w:ascii="Arial" w:cs="Arial" w:eastAsia="Arial" w:hAnsi="Arial"/>
          <w:color w:val="1A1A1A"/>
          <w:sz w:val="21"/>
          <w:szCs w:val="21"/>
        </w:rPr>
        <w:t xml:space="preserve">El Asistente Virtual de AuditMind no es un chatbot de preguntas y respuestas. Es un copiloto cognitivo con tres personalidades especializadas segun el rol del usuario, memoria de sesion y conciencia total del contexto activo: sabe en que proyecto esta el usuario, que papeles tiene pendientes, cuales hallazgos requieren atencion y cuales solicitudes estan vencidas. Actua proactivamente sin que el usuario pregunte.</w:t>
      </w:r>
    </w:p>
    <w:p>
      <w:pPr>
        <w:spacing w:before="0" w:after="100"/>
      </w:pPr>
      <w:r>
        <w:t xml:space="preserve"/>
      </w:r>
    </w:p>
    <w:p>
      <w:pPr>
        <w:pStyle w:val="Heading3"/>
        <w:spacing w:before="220" w:after="90"/>
      </w:pPr>
      <w:r>
        <w:rPr>
          <w:rFonts w:ascii="Arial" w:cs="Arial" w:eastAsia="Arial" w:hAnsi="Arial"/>
          <w:b/>
          <w:bCs/>
          <w:color w:val="0A7B8C"/>
          <w:sz w:val="24"/>
          <w:szCs w:val="24"/>
        </w:rPr>
        <w:t xml:space="preserve">Las Tres Personalidades del Asistente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0"/>
        <w:gridCol w:w="200"/>
        <w:gridCol w:w="200"/>
        <w:gridCol w:w="200"/>
        <w:gridCol w:w="2920"/>
      </w:tblGrid>
      <w:tr>
        <w:tc>
          <w:tcPr>
            <w:tcW w:type="dxa" w:w="2920"/>
            <w:tcBorders>
              <w:top w:val="none" w:color="FFFFFF" w:sz="0"/>
              <w:left w:val="none" w:color="FFFFFF" w:sz="0"/>
              <w:bottom w:val="none" w:color="FFFFFF" w:sz="0"/>
              <w:right w:val="none" w:color="FFFFFF" w:sz="0"/>
            </w:tcBorders>
            <w:tcMar>
              <w:top w:type="dxa" w:w="0"/>
              <w:left w:type="dxa" w:w="0"/>
              <w:bottom w:type="dxa" w:w="0"/>
              <w:right w:type="dxa" w:w="6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AF7" w:sz="1"/>
                    <w:left w:val="single" w:color="D9EAF7" w:sz="1"/>
                    <w:bottom w:val="single" w:color="D9EAF7" w:sz="1"/>
                    <w:right w:val="single" w:color="D9EAF7" w:sz="1"/>
                  </w:tcBorders>
                  <w:shd w:fill="EEF6FD" w:val="clear"/>
                  <w:tcMar>
                    <w:top w:type="dxa" w:w="160"/>
                    <w:left w:type="dxa" w:w="220"/>
                    <w:bottom w:type="dxa" w:w="160"/>
                    <w:right w:type="dxa" w:w="220"/>
                  </w:tcMar>
                </w:tcPr>
                <w:p>
                  <w:pPr>
                    <w:spacing w:before="0" w:after="60"/>
                    <w:jc w:val="center"/>
                  </w:pPr>
                  <w:r>
                    <w:rPr>
                      <w:rFonts w:ascii="Arial" w:cs="Arial" w:eastAsia="Arial" w:hAnsi="Arial"/>
                      <w:b/>
                      <w:bCs/>
                      <w:color w:val="1B5FA8"/>
                      <w:sz w:val="24"/>
                      <w:szCs w:val="24"/>
                    </w:rPr>
                    <w:t xml:space="preserve">🔵 ATHENA</w:t>
                  </w:r>
                </w:p>
                <w:p>
                  <w:pPr>
                    <w:spacing w:before="0" w:after="60"/>
                    <w:jc w:val="center"/>
                  </w:pPr>
                  <w:r>
                    <w:rPr>
                      <w:rFonts w:ascii="Arial" w:cs="Arial" w:eastAsia="Arial" w:hAnsi="Arial"/>
                      <w:i/>
                      <w:iCs/>
                      <w:color w:val="4A4A4A"/>
                      <w:sz w:val="19"/>
                      <w:szCs w:val="19"/>
                    </w:rPr>
                    <w:t xml:space="preserve">Para Auditores</w:t>
                  </w:r>
                </w:p>
                <w:p>
                  <w:pPr>
                    <w:pStyle w:val="ListParagraph"/>
                    <w:numPr>
                      <w:ilvl w:val="0"/>
                      <w:numId w:val="2"/>
                    </w:numPr>
                    <w:spacing w:before="50" w:after="50"/>
                  </w:pPr>
                  <w:r>
                    <w:rPr>
                      <w:rFonts w:ascii="Arial" w:cs="Arial" w:eastAsia="Arial" w:hAnsi="Arial"/>
                      <w:b w:val="false"/>
                      <w:bCs w:val="false"/>
                      <w:color w:val="1A1A1A"/>
                      <w:sz w:val="21"/>
                      <w:szCs w:val="21"/>
                    </w:rPr>
                    <w:t xml:space="preserve">Sugiere procedimientos segun el tipo de proceso auditado</w:t>
                  </w:r>
                </w:p>
                <w:p>
                  <w:pPr>
                    <w:pStyle w:val="ListParagraph"/>
                    <w:numPr>
                      <w:ilvl w:val="0"/>
                      <w:numId w:val="2"/>
                    </w:numPr>
                    <w:spacing w:before="50" w:after="50"/>
                  </w:pPr>
                  <w:r>
                    <w:rPr>
                      <w:rFonts w:ascii="Arial" w:cs="Arial" w:eastAsia="Arial" w:hAnsi="Arial"/>
                      <w:b w:val="false"/>
                      <w:bCs w:val="false"/>
                      <w:color w:val="1A1A1A"/>
                      <w:sz w:val="21"/>
                      <w:szCs w:val="21"/>
                    </w:rPr>
                    <w:t xml:space="preserve">Explica como usar cada funcion del sistema</w:t>
                  </w:r>
                </w:p>
                <w:p>
                  <w:pPr>
                    <w:pStyle w:val="ListParagraph"/>
                    <w:numPr>
                      <w:ilvl w:val="0"/>
                      <w:numId w:val="2"/>
                    </w:numPr>
                    <w:spacing w:before="50" w:after="50"/>
                  </w:pPr>
                  <w:r>
                    <w:rPr>
                      <w:rFonts w:ascii="Arial" w:cs="Arial" w:eastAsia="Arial" w:hAnsi="Arial"/>
                      <w:b w:val="false"/>
                      <w:bCs w:val="false"/>
                      <w:color w:val="1A1A1A"/>
                      <w:sz w:val="21"/>
                      <w:szCs w:val="21"/>
                    </w:rPr>
                    <w:t xml:space="preserve">Dicta observaciones por voz en campo</w:t>
                  </w:r>
                </w:p>
                <w:p>
                  <w:pPr>
                    <w:pStyle w:val="ListParagraph"/>
                    <w:numPr>
                      <w:ilvl w:val="0"/>
                      <w:numId w:val="2"/>
                    </w:numPr>
                    <w:spacing w:before="50" w:after="50"/>
                  </w:pPr>
                  <w:r>
                    <w:rPr>
                      <w:rFonts w:ascii="Arial" w:cs="Arial" w:eastAsia="Arial" w:hAnsi="Arial"/>
                      <w:b w:val="false"/>
                      <w:bCs w:val="false"/>
                      <w:color w:val="1A1A1A"/>
                      <w:sz w:val="21"/>
                      <w:szCs w:val="21"/>
                    </w:rPr>
                    <w:t xml:space="preserve">Propone evidencias que deberia solicitar</w:t>
                  </w:r>
                </w:p>
                <w:p>
                  <w:pPr>
                    <w:pStyle w:val="ListParagraph"/>
                    <w:numPr>
                      <w:ilvl w:val="0"/>
                      <w:numId w:val="2"/>
                    </w:numPr>
                    <w:spacing w:before="50" w:after="50"/>
                  </w:pPr>
                  <w:r>
                    <w:rPr>
                      <w:rFonts w:ascii="Arial" w:cs="Arial" w:eastAsia="Arial" w:hAnsi="Arial"/>
                      <w:b w:val="false"/>
                      <w:bCs w:val="false"/>
                      <w:color w:val="1A1A1A"/>
                      <w:sz w:val="21"/>
                      <w:szCs w:val="21"/>
                    </w:rPr>
                    <w:t xml:space="preserve">Alerta sobre papeles incompletos antes del cierre</w:t>
                  </w:r>
                </w:p>
                <w:p>
                  <w:pPr>
                    <w:pStyle w:val="ListParagraph"/>
                    <w:numPr>
                      <w:ilvl w:val="0"/>
                      <w:numId w:val="2"/>
                    </w:numPr>
                    <w:spacing w:before="50" w:after="50"/>
                  </w:pPr>
                  <w:r>
                    <w:rPr>
                      <w:rFonts w:ascii="Arial" w:cs="Arial" w:eastAsia="Arial" w:hAnsi="Arial"/>
                      <w:b w:val="false"/>
                      <w:bCs w:val="false"/>
                      <w:color w:val="1A1A1A"/>
                      <w:sz w:val="21"/>
                      <w:szCs w:val="21"/>
                    </w:rPr>
                    <w:t xml:space="preserve">Explica resultados del motor de analytics</w:t>
                  </w:r>
                </w:p>
              </w:tc>
            </w:tr>
          </w:tbl>
          <w:p/>
        </w:tc>
        <w:tc>
          <w:tcPr>
            <w:tcW w:type="dxa" w:w="200"/>
            <w:tcBorders>
              <w:top w:val="none" w:color="FFFFFF" w:sz="0"/>
              <w:left w:val="none" w:color="FFFFFF" w:sz="0"/>
              <w:bottom w:val="none" w:color="FFFFFF" w:sz="0"/>
              <w:right w:val="none" w:color="FFFFFF" w:sz="0"/>
            </w:tcBorders>
          </w:tcPr>
          <w:p>
            <w:pPr>
              <w:spacing w:before="0" w:after="120"/>
            </w:pPr>
            <w:r>
              <w:t xml:space="preserve"/>
            </w:r>
          </w:p>
        </w:tc>
        <w:tc>
          <w:tcPr>
            <w:tcW w:type="dxa" w:w="200"/>
            <w:tcBorders>
              <w:top w:val="none" w:color="FFFFFF" w:sz="0"/>
              <w:left w:val="none" w:color="FFFFFF" w:sz="0"/>
              <w:bottom w:val="none" w:color="FFFFFF" w:sz="0"/>
              <w:right w:val="none" w:color="FFFFFF" w:sz="0"/>
            </w:tcBorders>
            <w:tcMar>
              <w:top w:type="dxa" w:w="0"/>
              <w:left w:type="dxa" w:w="60"/>
              <w:bottom w:type="dxa" w:w="0"/>
              <w:right w:type="dxa" w:w="6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
                    <w:bottom w:val="single" w:color="1A7A4A" w:sz="1"/>
                    <w:right w:val="single" w:color="1A7A4A" w:sz="1"/>
                  </w:tcBorders>
                  <w:shd w:fill="D6F0E3" w:val="clear"/>
                  <w:tcMar>
                    <w:top w:type="dxa" w:w="160"/>
                    <w:left w:type="dxa" w:w="220"/>
                    <w:bottom w:type="dxa" w:w="160"/>
                    <w:right w:type="dxa" w:w="220"/>
                  </w:tcMar>
                </w:tcPr>
                <w:p>
                  <w:pPr>
                    <w:spacing w:before="0" w:after="60"/>
                    <w:jc w:val="center"/>
                  </w:pPr>
                  <w:r>
                    <w:rPr>
                      <w:rFonts w:ascii="Arial" w:cs="Arial" w:eastAsia="Arial" w:hAnsi="Arial"/>
                      <w:b/>
                      <w:bCs/>
                      <w:color w:val="1A7A4A"/>
                      <w:sz w:val="24"/>
                      <w:szCs w:val="24"/>
                    </w:rPr>
                    <w:t xml:space="preserve">🟢 HERMES</w:t>
                  </w:r>
                </w:p>
                <w:p>
                  <w:pPr>
                    <w:spacing w:before="0" w:after="60"/>
                    <w:jc w:val="center"/>
                  </w:pPr>
                  <w:r>
                    <w:rPr>
                      <w:rFonts w:ascii="Arial" w:cs="Arial" w:eastAsia="Arial" w:hAnsi="Arial"/>
                      <w:i/>
                      <w:iCs/>
                      <w:color w:val="4A4A4A"/>
                      <w:sz w:val="19"/>
                      <w:szCs w:val="19"/>
                    </w:rPr>
                    <w:t xml:space="preserve">Para Gerentes</w:t>
                  </w:r>
                </w:p>
                <w:p>
                  <w:pPr>
                    <w:pStyle w:val="ListParagraph"/>
                    <w:numPr>
                      <w:ilvl w:val="0"/>
                      <w:numId w:val="2"/>
                    </w:numPr>
                    <w:spacing w:before="50" w:after="50"/>
                  </w:pPr>
                  <w:r>
                    <w:rPr>
                      <w:rFonts w:ascii="Arial" w:cs="Arial" w:eastAsia="Arial" w:hAnsi="Arial"/>
                      <w:b w:val="false"/>
                      <w:bCs w:val="false"/>
                      <w:color w:val="1A1A1A"/>
                      <w:sz w:val="21"/>
                      <w:szCs w:val="21"/>
                    </w:rPr>
                    <w:t xml:space="preserve">Resume el estado de todos los proyectos activos</w:t>
                  </w:r>
                </w:p>
                <w:p>
                  <w:pPr>
                    <w:pStyle w:val="ListParagraph"/>
                    <w:numPr>
                      <w:ilvl w:val="0"/>
                      <w:numId w:val="2"/>
                    </w:numPr>
                    <w:spacing w:before="50" w:after="50"/>
                  </w:pPr>
                  <w:r>
                    <w:rPr>
                      <w:rFonts w:ascii="Arial" w:cs="Arial" w:eastAsia="Arial" w:hAnsi="Arial"/>
                      <w:b w:val="false"/>
                      <w:bCs w:val="false"/>
                      <w:color w:val="1A1A1A"/>
                      <w:sz w:val="21"/>
                      <w:szCs w:val="21"/>
                    </w:rPr>
                    <w:t xml:space="preserve">Alerta sobre recursos sobrecargados o subutilizados</w:t>
                  </w:r>
                </w:p>
                <w:p>
                  <w:pPr>
                    <w:pStyle w:val="ListParagraph"/>
                    <w:numPr>
                      <w:ilvl w:val="0"/>
                      <w:numId w:val="2"/>
                    </w:numPr>
                    <w:spacing w:before="50" w:after="50"/>
                  </w:pPr>
                  <w:r>
                    <w:rPr>
                      <w:rFonts w:ascii="Arial" w:cs="Arial" w:eastAsia="Arial" w:hAnsi="Arial"/>
                      <w:b w:val="false"/>
                      <w:bCs w:val="false"/>
                      <w:color w:val="1A1A1A"/>
                      <w:sz w:val="21"/>
                      <w:szCs w:val="21"/>
                    </w:rPr>
                    <w:t xml:space="preserve">Reporta solicitudes vencidas con recomendacion de accion</w:t>
                  </w:r>
                </w:p>
                <w:p>
                  <w:pPr>
                    <w:pStyle w:val="ListParagraph"/>
                    <w:numPr>
                      <w:ilvl w:val="0"/>
                      <w:numId w:val="2"/>
                    </w:numPr>
                    <w:spacing w:before="50" w:after="50"/>
                  </w:pPr>
                  <w:r>
                    <w:rPr>
                      <w:rFonts w:ascii="Arial" w:cs="Arial" w:eastAsia="Arial" w:hAnsi="Arial"/>
                      <w:b w:val="false"/>
                      <w:bCs w:val="false"/>
                      <w:color w:val="1A1A1A"/>
                      <w:sz w:val="21"/>
                      <w:szCs w:val="21"/>
                    </w:rPr>
                    <w:t xml:space="preserve">Calcula el avance real vs planificado del equipo</w:t>
                  </w:r>
                </w:p>
                <w:p>
                  <w:pPr>
                    <w:pStyle w:val="ListParagraph"/>
                    <w:numPr>
                      <w:ilvl w:val="0"/>
                      <w:numId w:val="2"/>
                    </w:numPr>
                    <w:spacing w:before="50" w:after="50"/>
                  </w:pPr>
                  <w:r>
                    <w:rPr>
                      <w:rFonts w:ascii="Arial" w:cs="Arial" w:eastAsia="Arial" w:hAnsi="Arial"/>
                      <w:b w:val="false"/>
                      <w:bCs w:val="false"/>
                      <w:color w:val="1A1A1A"/>
                      <w:sz w:val="21"/>
                      <w:szCs w:val="21"/>
                    </w:rPr>
                    <w:t xml:space="preserve">Sugiere reasignaciones cuando detecta riesgos de plazo</w:t>
                  </w:r>
                </w:p>
                <w:p>
                  <w:pPr>
                    <w:pStyle w:val="ListParagraph"/>
                    <w:numPr>
                      <w:ilvl w:val="0"/>
                      <w:numId w:val="2"/>
                    </w:numPr>
                    <w:spacing w:before="50" w:after="50"/>
                  </w:pPr>
                  <w:r>
                    <w:rPr>
                      <w:rFonts w:ascii="Arial" w:cs="Arial" w:eastAsia="Arial" w:hAnsi="Arial"/>
                      <w:b w:val="false"/>
                      <w:bCs w:val="false"/>
                      <w:color w:val="1A1A1A"/>
                      <w:sz w:val="21"/>
                      <w:szCs w:val="21"/>
                    </w:rPr>
                    <w:t xml:space="preserve">Genera el brief del dia: prioridades del equipo hoy</w:t>
                  </w:r>
                </w:p>
              </w:tc>
            </w:tr>
          </w:tbl>
          <w:p/>
        </w:tc>
        <w:tc>
          <w:tcPr>
            <w:tcW w:type="dxa" w:w="200"/>
            <w:tcBorders>
              <w:top w:val="none" w:color="FFFFFF" w:sz="0"/>
              <w:left w:val="none" w:color="FFFFFF" w:sz="0"/>
              <w:bottom w:val="none" w:color="FFFFFF" w:sz="0"/>
              <w:right w:val="none" w:color="FFFFFF" w:sz="0"/>
            </w:tcBorders>
          </w:tcPr>
          <w:p>
            <w:pPr>
              <w:spacing w:before="0" w:after="120"/>
            </w:pPr>
            <w:r>
              <w:t xml:space="preserve"/>
            </w:r>
          </w:p>
        </w:tc>
        <w:tc>
          <w:tcPr>
            <w:tcW w:type="dxa" w:w="2920"/>
            <w:tcBorders>
              <w:top w:val="none" w:color="FFFFFF" w:sz="0"/>
              <w:left w:val="none" w:color="FFFFFF" w:sz="0"/>
              <w:bottom w:val="none" w:color="FFFFFF" w:sz="0"/>
              <w:right w:val="none" w:color="FFFFFF" w:sz="0"/>
            </w:tcBorders>
            <w:tcMar>
              <w:top w:type="dxa" w:w="0"/>
              <w:left w:type="dxa" w:w="6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DF6DC" w:val="clear"/>
                  <w:tcMar>
                    <w:top w:type="dxa" w:w="160"/>
                    <w:left w:type="dxa" w:w="220"/>
                    <w:bottom w:type="dxa" w:w="160"/>
                    <w:right w:type="dxa" w:w="220"/>
                  </w:tcMar>
                </w:tcPr>
                <w:p>
                  <w:pPr>
                    <w:spacing w:before="0" w:after="60"/>
                    <w:jc w:val="center"/>
                  </w:pPr>
                  <w:r>
                    <w:rPr>
                      <w:rFonts w:ascii="Arial" w:cs="Arial" w:eastAsia="Arial" w:hAnsi="Arial"/>
                      <w:b/>
                      <w:bCs/>
                      <w:color w:val="B8860B"/>
                      <w:sz w:val="24"/>
                      <w:szCs w:val="24"/>
                    </w:rPr>
                    <w:t xml:space="preserve">🟡 MINERVA</w:t>
                  </w:r>
                </w:p>
                <w:p>
                  <w:pPr>
                    <w:spacing w:before="0" w:after="60"/>
                    <w:jc w:val="center"/>
                  </w:pPr>
                  <w:r>
                    <w:rPr>
                      <w:rFonts w:ascii="Arial" w:cs="Arial" w:eastAsia="Arial" w:hAnsi="Arial"/>
                      <w:i/>
                      <w:iCs/>
                      <w:color w:val="4A4A4A"/>
                      <w:sz w:val="19"/>
                      <w:szCs w:val="19"/>
                    </w:rPr>
                    <w:t xml:space="preserve">Para CAE / Socios</w:t>
                  </w:r>
                </w:p>
                <w:p>
                  <w:pPr>
                    <w:pStyle w:val="ListParagraph"/>
                    <w:numPr>
                      <w:ilvl w:val="0"/>
                      <w:numId w:val="2"/>
                    </w:numPr>
                    <w:spacing w:before="50" w:after="50"/>
                  </w:pPr>
                  <w:r>
                    <w:rPr>
                      <w:rFonts w:ascii="Arial" w:cs="Arial" w:eastAsia="Arial" w:hAnsi="Arial"/>
                      <w:b w:val="false"/>
                      <w:bCs w:val="false"/>
                      <w:color w:val="1A1A1A"/>
                      <w:sz w:val="21"/>
                      <w:szCs w:val="21"/>
                    </w:rPr>
                    <w:t xml:space="preserve">Dashboard ejecutivo conversacional en lenguaje natural</w:t>
                  </w:r>
                </w:p>
                <w:p>
                  <w:pPr>
                    <w:pStyle w:val="ListParagraph"/>
                    <w:numPr>
                      <w:ilvl w:val="0"/>
                      <w:numId w:val="2"/>
                    </w:numPr>
                    <w:spacing w:before="50" w:after="50"/>
                  </w:pPr>
                  <w:r>
                    <w:rPr>
                      <w:rFonts w:ascii="Arial" w:cs="Arial" w:eastAsia="Arial" w:hAnsi="Arial"/>
                      <w:b w:val="false"/>
                      <w:bCs w:val="false"/>
                      <w:color w:val="1A1A1A"/>
                      <w:sz w:val="21"/>
                      <w:szCs w:val="21"/>
                    </w:rPr>
                    <w:t xml:space="preserve">Tendencias estrategicas de riesgo por division</w:t>
                  </w:r>
                </w:p>
                <w:p>
                  <w:pPr>
                    <w:pStyle w:val="ListParagraph"/>
                    <w:numPr>
                      <w:ilvl w:val="0"/>
                      <w:numId w:val="2"/>
                    </w:numPr>
                    <w:spacing w:before="50" w:after="50"/>
                  </w:pPr>
                  <w:r>
                    <w:rPr>
                      <w:rFonts w:ascii="Arial" w:cs="Arial" w:eastAsia="Arial" w:hAnsi="Arial"/>
                      <w:b w:val="false"/>
                      <w:bCs w:val="false"/>
                      <w:color w:val="1A1A1A"/>
                      <w:sz w:val="21"/>
                      <w:szCs w:val="21"/>
                    </w:rPr>
                    <w:t xml:space="preserve">Comparativo vs. plan anual con proyeccion de cumplimiento</w:t>
                  </w:r>
                </w:p>
                <w:p>
                  <w:pPr>
                    <w:pStyle w:val="ListParagraph"/>
                    <w:numPr>
                      <w:ilvl w:val="0"/>
                      <w:numId w:val="2"/>
                    </w:numPr>
                    <w:spacing w:before="50" w:after="50"/>
                  </w:pPr>
                  <w:r>
                    <w:rPr>
                      <w:rFonts w:ascii="Arial" w:cs="Arial" w:eastAsia="Arial" w:hAnsi="Arial"/>
                      <w:b w:val="false"/>
                      <w:bCs w:val="false"/>
                      <w:color w:val="1A1A1A"/>
                      <w:sz w:val="21"/>
                      <w:szCs w:val="21"/>
                    </w:rPr>
                    <w:t xml:space="preserve">Alertas de hallazgos criticos recien identificados</w:t>
                  </w:r>
                </w:p>
                <w:p>
                  <w:pPr>
                    <w:pStyle w:val="ListParagraph"/>
                    <w:numPr>
                      <w:ilvl w:val="0"/>
                      <w:numId w:val="2"/>
                    </w:numPr>
                    <w:spacing w:before="50" w:after="50"/>
                  </w:pPr>
                  <w:r>
                    <w:rPr>
                      <w:rFonts w:ascii="Arial" w:cs="Arial" w:eastAsia="Arial" w:hAnsi="Arial"/>
                      <w:b w:val="false"/>
                      <w:bCs w:val="false"/>
                      <w:color w:val="1A1A1A"/>
                      <w:sz w:val="21"/>
                      <w:szCs w:val="21"/>
                    </w:rPr>
                    <w:t xml:space="preserve">Indicadores para presentar al Comite de Auditoria</w:t>
                  </w:r>
                </w:p>
                <w:p>
                  <w:pPr>
                    <w:pStyle w:val="ListParagraph"/>
                    <w:numPr>
                      <w:ilvl w:val="0"/>
                      <w:numId w:val="2"/>
                    </w:numPr>
                    <w:spacing w:before="50" w:after="50"/>
                  </w:pPr>
                  <w:r>
                    <w:rPr>
                      <w:rFonts w:ascii="Arial" w:cs="Arial" w:eastAsia="Arial" w:hAnsi="Arial"/>
                      <w:b w:val="false"/>
                      <w:bCs w:val="false"/>
                      <w:color w:val="1A1A1A"/>
                      <w:sz w:val="21"/>
                      <w:szCs w:val="21"/>
                    </w:rPr>
                    <w:t xml:space="preserve">Simula escenarios: que pasa si reduzco el equipo 20%?</w:t>
                  </w:r>
                </w:p>
              </w:tc>
            </w:tr>
          </w:tbl>
          <w:p/>
        </w:tc>
      </w:tr>
    </w:tbl>
    <w:p>
      <w:pPr>
        <w:spacing w:before="0" w:after="120"/>
      </w:pPr>
      <w:r>
        <w:t xml:space="preserve"/>
      </w:r>
    </w:p>
    <w:p>
      <w:pPr>
        <w:pStyle w:val="Heading3"/>
        <w:spacing w:before="220" w:after="90"/>
      </w:pPr>
      <w:r>
        <w:rPr>
          <w:rFonts w:ascii="Arial" w:cs="Arial" w:eastAsia="Arial" w:hAnsi="Arial"/>
          <w:b/>
          <w:bCs/>
          <w:color w:val="0A7B8C"/>
          <w:sz w:val="24"/>
          <w:szCs w:val="24"/>
        </w:rPr>
        <w:t xml:space="preserve">Capacidades Tecnicas del Asistente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7B8C" w:sz="1"/>
                    <w:left w:val="single" w:color="0A7B8C" w:sz="1"/>
                    <w:bottom w:val="single" w:color="0A7B8C" w:sz="1"/>
                    <w:right w:val="single" w:color="0A7B8C" w:sz="1"/>
                  </w:tcBorders>
                  <w:shd w:fill="D4F1F5" w:val="clear"/>
                  <w:tcMar>
                    <w:top w:type="dxa" w:w="160"/>
                    <w:left w:type="dxa" w:w="220"/>
                    <w:bottom w:type="dxa" w:w="160"/>
                    <w:right w:type="dxa" w:w="220"/>
                  </w:tcMar>
                </w:tcPr>
                <w:p>
                  <w:pPr>
                    <w:spacing w:before="0" w:after="80"/>
                  </w:pPr>
                  <w:r>
                    <w:rPr>
                      <w:rFonts w:ascii="Arial" w:cs="Arial" w:eastAsia="Arial" w:hAnsi="Arial"/>
                      <w:b/>
                      <w:bCs/>
                      <w:color w:val="0F2D4A"/>
                      <w:sz w:val="21"/>
                      <w:szCs w:val="21"/>
                    </w:rPr>
                    <w:t xml:space="preserve">Input Multimodal</w:t>
                  </w:r>
                </w:p>
                <w:p>
                  <w:pPr>
                    <w:pStyle w:val="ListParagraph"/>
                    <w:numPr>
                      <w:ilvl w:val="0"/>
                      <w:numId w:val="2"/>
                    </w:numPr>
                    <w:spacing w:before="50" w:after="50"/>
                  </w:pPr>
                  <w:r>
                    <w:rPr>
                      <w:rFonts w:ascii="Arial" w:cs="Arial" w:eastAsia="Arial" w:hAnsi="Arial"/>
                      <w:b w:val="false"/>
                      <w:bCs w:val="false"/>
                      <w:color w:val="1A1A1A"/>
                      <w:sz w:val="21"/>
                      <w:szCs w:val="21"/>
                    </w:rPr>
                    <w:t xml:space="preserve">Texto: chat con historial de conversacion por sesion</w:t>
                  </w:r>
                </w:p>
                <w:p>
                  <w:pPr>
                    <w:pStyle w:val="ListParagraph"/>
                    <w:numPr>
                      <w:ilvl w:val="0"/>
                      <w:numId w:val="2"/>
                    </w:numPr>
                    <w:spacing w:before="50" w:after="50"/>
                  </w:pPr>
                  <w:r>
                    <w:rPr>
                      <w:rFonts w:ascii="Arial" w:cs="Arial" w:eastAsia="Arial" w:hAnsi="Arial"/>
                      <w:b w:val="false"/>
                      <w:bCs w:val="false"/>
                      <w:color w:val="1A1A1A"/>
                      <w:sz w:val="21"/>
                      <w:szCs w:val="21"/>
                    </w:rPr>
                    <w:t xml:space="preserve">Voz: grabacion en el navegador o app movil con transcripcion en tiempo real via Whisper API</w:t>
                  </w:r>
                </w:p>
                <w:p>
                  <w:pPr>
                    <w:pStyle w:val="ListParagraph"/>
                    <w:numPr>
                      <w:ilvl w:val="0"/>
                      <w:numId w:val="2"/>
                    </w:numPr>
                    <w:spacing w:before="50" w:after="50"/>
                  </w:pPr>
                  <w:r>
                    <w:rPr>
                      <w:rFonts w:ascii="Arial" w:cs="Arial" w:eastAsia="Arial" w:hAnsi="Arial"/>
                      <w:b w:val="false"/>
                      <w:bCs w:val="false"/>
                      <w:color w:val="1A1A1A"/>
                      <w:sz w:val="21"/>
                      <w:szCs w:val="21"/>
                    </w:rPr>
                    <w:t xml:space="preserve">Archivo: el auditor sube un documento y pregunta sobre el</w:t>
                  </w:r>
                </w:p>
                <w:p>
                  <w:pPr>
                    <w:pStyle w:val="ListParagraph"/>
                    <w:numPr>
                      <w:ilvl w:val="0"/>
                      <w:numId w:val="2"/>
                    </w:numPr>
                    <w:spacing w:before="50" w:after="50"/>
                  </w:pPr>
                  <w:r>
                    <w:rPr>
                      <w:rFonts w:ascii="Arial" w:cs="Arial" w:eastAsia="Arial" w:hAnsi="Arial"/>
                      <w:b w:val="false"/>
                      <w:bCs w:val="false"/>
                      <w:color w:val="1A1A1A"/>
                      <w:sz w:val="21"/>
                      <w:szCs w:val="21"/>
                    </w:rPr>
                    <w:t xml:space="preserve">Imagen: foto de un documento fisico — el asistente lo lee e interpreta</w:t>
                  </w:r>
                </w:p>
                <w:p>
                  <w:pPr>
                    <w:pStyle w:val="ListParagraph"/>
                    <w:numPr>
                      <w:ilvl w:val="0"/>
                      <w:numId w:val="2"/>
                    </w:numPr>
                    <w:spacing w:before="50" w:after="50"/>
                  </w:pPr>
                  <w:r>
                    <w:rPr>
                      <w:rFonts w:ascii="Arial" w:cs="Arial" w:eastAsia="Arial" w:hAnsi="Arial"/>
                      <w:b w:val="false"/>
                      <w:bCs w:val="false"/>
                      <w:color w:val="1A1A1A"/>
                      <w:sz w:val="21"/>
                      <w:szCs w:val="21"/>
                    </w:rPr>
                    <w:t xml:space="preserve">Datos: el asistente puede ejecutar consultas sobre los datos de la auditoria activa</w:t>
                  </w:r>
                </w:p>
              </w:tc>
            </w:tr>
          </w:tbl>
          <w:p/>
        </w:tc>
        <w:tc>
          <w:tcPr>
            <w:tcW w:type="dxa" w:w="240"/>
            <w:tcBorders>
              <w:top w:val="none" w:color="FFFFFF" w:sz="0"/>
              <w:left w:val="none" w:color="FFFFFF" w:sz="0"/>
              <w:bottom w:val="none" w:color="FFFFFF" w:sz="0"/>
              <w:right w:val="none" w:color="FFFFFF" w:sz="0"/>
            </w:tcBorders>
          </w:tcPr>
          <w:p>
            <w:pPr>
              <w:spacing w:before="0" w:after="120"/>
            </w:pPr>
            <w:r>
              <w:t xml:space="preserve"/>
            </w:r>
          </w:p>
        </w:tc>
        <w:tc>
          <w:tcPr>
            <w:tcW w:type="dxa" w:w="456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91" w:sz="1"/>
                    <w:left w:val="single" w:color="5B2D91" w:sz="1"/>
                    <w:bottom w:val="single" w:color="5B2D91" w:sz="1"/>
                    <w:right w:val="single" w:color="5B2D91" w:sz="1"/>
                  </w:tcBorders>
                  <w:shd w:fill="EDE4F7" w:val="clear"/>
                  <w:tcMar>
                    <w:top w:type="dxa" w:w="160"/>
                    <w:left w:type="dxa" w:w="220"/>
                    <w:bottom w:type="dxa" w:w="160"/>
                    <w:right w:type="dxa" w:w="220"/>
                  </w:tcMar>
                </w:tcPr>
                <w:p>
                  <w:pPr>
                    <w:spacing w:before="0" w:after="80"/>
                  </w:pPr>
                  <w:r>
                    <w:rPr>
                      <w:rFonts w:ascii="Arial" w:cs="Arial" w:eastAsia="Arial" w:hAnsi="Arial"/>
                      <w:b/>
                      <w:bCs/>
                      <w:color w:val="0F2D4A"/>
                      <w:sz w:val="21"/>
                      <w:szCs w:val="21"/>
                    </w:rPr>
                    <w:t xml:space="preserve">Conciencia Contextual</w:t>
                  </w:r>
                </w:p>
                <w:p>
                  <w:pPr>
                    <w:pStyle w:val="ListParagraph"/>
                    <w:numPr>
                      <w:ilvl w:val="0"/>
                      <w:numId w:val="2"/>
                    </w:numPr>
                    <w:spacing w:before="50" w:after="50"/>
                  </w:pPr>
                  <w:r>
                    <w:rPr>
                      <w:rFonts w:ascii="Arial" w:cs="Arial" w:eastAsia="Arial" w:hAnsi="Arial"/>
                      <w:b w:val="false"/>
                      <w:bCs w:val="false"/>
                      <w:color w:val="1A1A1A"/>
                      <w:sz w:val="21"/>
                      <w:szCs w:val="21"/>
                    </w:rPr>
                    <w:t xml:space="preserve">Conoce el proyecto activo: tipo, alcance, equipo, plazos</w:t>
                  </w:r>
                </w:p>
                <w:p>
                  <w:pPr>
                    <w:pStyle w:val="ListParagraph"/>
                    <w:numPr>
                      <w:ilvl w:val="0"/>
                      <w:numId w:val="2"/>
                    </w:numPr>
                    <w:spacing w:before="50" w:after="50"/>
                  </w:pPr>
                  <w:r>
                    <w:rPr>
                      <w:rFonts w:ascii="Arial" w:cs="Arial" w:eastAsia="Arial" w:hAnsi="Arial"/>
                      <w:b w:val="false"/>
                      <w:bCs w:val="false"/>
                      <w:color w:val="1A1A1A"/>
                      <w:sz w:val="21"/>
                      <w:szCs w:val="21"/>
                    </w:rPr>
                    <w:t xml:space="preserve">Conoce los papeles de trabajo del proyecto y su estado</w:t>
                  </w:r>
                </w:p>
                <w:p>
                  <w:pPr>
                    <w:pStyle w:val="ListParagraph"/>
                    <w:numPr>
                      <w:ilvl w:val="0"/>
                      <w:numId w:val="2"/>
                    </w:numPr>
                    <w:spacing w:before="50" w:after="50"/>
                  </w:pPr>
                  <w:r>
                    <w:rPr>
                      <w:rFonts w:ascii="Arial" w:cs="Arial" w:eastAsia="Arial" w:hAnsi="Arial"/>
                      <w:b w:val="false"/>
                      <w:bCs w:val="false"/>
                      <w:color w:val="1A1A1A"/>
                      <w:sz w:val="21"/>
                      <w:szCs w:val="21"/>
                    </w:rPr>
                    <w:t xml:space="preserve">Conoce los hallazgos identificados y su severidad</w:t>
                  </w:r>
                </w:p>
                <w:p>
                  <w:pPr>
                    <w:pStyle w:val="ListParagraph"/>
                    <w:numPr>
                      <w:ilvl w:val="0"/>
                      <w:numId w:val="2"/>
                    </w:numPr>
                    <w:spacing w:before="50" w:after="50"/>
                  </w:pPr>
                  <w:r>
                    <w:rPr>
                      <w:rFonts w:ascii="Arial" w:cs="Arial" w:eastAsia="Arial" w:hAnsi="Arial"/>
                      <w:b w:val="false"/>
                      <w:bCs w:val="false"/>
                      <w:color w:val="1A1A1A"/>
                      <w:sz w:val="21"/>
                      <w:szCs w:val="21"/>
                    </w:rPr>
                    <w:t xml:space="preserve">Conoce las solicitudes pendientes y sus vencimientos</w:t>
                  </w:r>
                </w:p>
                <w:p>
                  <w:pPr>
                    <w:pStyle w:val="ListParagraph"/>
                    <w:numPr>
                      <w:ilvl w:val="0"/>
                      <w:numId w:val="2"/>
                    </w:numPr>
                    <w:spacing w:before="50" w:after="50"/>
                  </w:pPr>
                  <w:r>
                    <w:rPr>
                      <w:rFonts w:ascii="Arial" w:cs="Arial" w:eastAsia="Arial" w:hAnsi="Arial"/>
                      <w:b w:val="false"/>
                      <w:bCs w:val="false"/>
                      <w:color w:val="1A1A1A"/>
                      <w:sz w:val="21"/>
                      <w:szCs w:val="21"/>
                    </w:rPr>
                    <w:t xml:space="preserve">Conoce el historial de auditorias anteriores de la misma entidad</w:t>
                  </w:r>
                </w:p>
                <w:p>
                  <w:pPr>
                    <w:pStyle w:val="ListParagraph"/>
                    <w:numPr>
                      <w:ilvl w:val="0"/>
                      <w:numId w:val="2"/>
                    </w:numPr>
                    <w:spacing w:before="50" w:after="50"/>
                  </w:pPr>
                  <w:r>
                    <w:rPr>
                      <w:rFonts w:ascii="Arial" w:cs="Arial" w:eastAsia="Arial" w:hAnsi="Arial"/>
                      <w:b w:val="false"/>
                      <w:bCs w:val="false"/>
                      <w:color w:val="1A1A1A"/>
                      <w:sz w:val="21"/>
                      <w:szCs w:val="21"/>
                    </w:rPr>
                    <w:t xml:space="preserve">Se actualiza en tiempo real cuando hay cambios en el proyecto</w:t>
                  </w:r>
                </w:p>
              </w:tc>
            </w:tr>
          </w:tbl>
          <w:p/>
        </w:tc>
      </w:tr>
    </w:tbl>
    <w:p>
      <w:pPr>
        <w:spacing w:before="0" w:after="120"/>
      </w:pPr>
      <w:r>
        <w:t xml:space="preserve"/>
      </w:r>
    </w:p>
    <w:p>
      <w:pPr>
        <w:pStyle w:val="Heading3"/>
        <w:spacing w:before="220" w:after="90"/>
      </w:pPr>
      <w:r>
        <w:rPr>
          <w:rFonts w:ascii="Arial" w:cs="Arial" w:eastAsia="Arial" w:hAnsi="Arial"/>
          <w:b/>
          <w:bCs/>
          <w:color w:val="0A7B8C"/>
          <w:sz w:val="24"/>
          <w:szCs w:val="24"/>
        </w:rPr>
        <w:t xml:space="preserve">Ejemplo de Interacciones por Rol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9" w:val="clear"/>
            <w:tcMar>
              <w:top w:type="dxa" w:w="160"/>
              <w:left w:type="dxa" w:w="220"/>
              <w:bottom w:type="dxa" w:w="160"/>
              <w:right w:type="dxa" w:w="220"/>
            </w:tcMar>
          </w:tcPr>
          <w:p>
            <w:pPr>
              <w:spacing w:before="0" w:after="60"/>
            </w:pPr>
            <w:r>
              <w:rPr>
                <w:rFonts w:ascii="Arial" w:cs="Arial" w:eastAsia="Arial" w:hAnsi="Arial"/>
                <w:b/>
                <w:bCs/>
                <w:color w:val="1B5FA8"/>
                <w:sz w:val="20"/>
                <w:szCs w:val="20"/>
              </w:rPr>
              <w:t xml:space="preserve">Auditor (Athena) — Uso en campo:</w:t>
            </w:r>
          </w:p>
          <w:p>
            <w:pPr>
              <w:spacing w:before="0" w:after="40"/>
            </w:pPr>
            <w:r>
              <w:rPr>
                <w:rFonts w:ascii="Arial" w:cs="Arial" w:eastAsia="Arial" w:hAnsi="Arial"/>
                <w:i/>
                <w:iCs/>
                <w:color w:val="4A4A4A"/>
                <w:sz w:val="20"/>
                <w:szCs w:val="20"/>
              </w:rPr>
              <w:t xml:space="preserve">"Athena, estoy revisando el proceso de compras de esta sucursal. Que procedimientos adicionales me recomiendas dado que el riesgo de fraude en compras es Alto?"</w:t>
            </w:r>
          </w:p>
          <w:p>
            <w:pPr>
              <w:spacing w:before="0" w:after="80"/>
            </w:pPr>
            <w:r>
              <w:rPr>
                <w:rFonts w:ascii="Arial" w:cs="Arial" w:eastAsia="Arial" w:hAnsi="Arial"/>
                <w:color w:val="1A1A1A"/>
                <w:sz w:val="20"/>
                <w:szCs w:val="20"/>
              </w:rPr>
              <w:t xml:space="preserve">→ Athena sugiere: verificacion de tres cotizaciones, revision de proveedores vinculados, analisis de compras fraccionadas cercanas al umbral, entrevista al jefe de compras con guia disponible en la Biblioteca de Plantillas.</w:t>
            </w:r>
          </w:p>
          <w:p>
            <w:pPr>
              <w:spacing w:before="0" w:after="60"/>
            </w:pPr>
            <w:r>
              <w:rPr>
                <w:rFonts w:ascii="Arial" w:cs="Arial" w:eastAsia="Arial" w:hAnsi="Arial"/>
                <w:b/>
                <w:bCs/>
                <w:color w:val="B8860B"/>
                <w:sz w:val="20"/>
                <w:szCs w:val="20"/>
              </w:rPr>
              <w:t xml:space="preserve">CAE (Minerva) — Lunes por la manana:</w:t>
            </w:r>
          </w:p>
          <w:p>
            <w:pPr>
              <w:spacing w:before="0" w:after="40"/>
            </w:pPr>
            <w:r>
              <w:rPr>
                <w:rFonts w:ascii="Arial" w:cs="Arial" w:eastAsia="Arial" w:hAnsi="Arial"/>
                <w:i/>
                <w:iCs/>
                <w:color w:val="4A4A4A"/>
                <w:sz w:val="20"/>
                <w:szCs w:val="20"/>
              </w:rPr>
              <w:t xml:space="preserve">"Minerva, dame el resumen ejecutivo de la semana y los puntos criticos que debo atender hoy."</w:t>
            </w:r>
          </w:p>
          <w:p>
            <w:r>
              <w:rPr>
                <w:rFonts w:ascii="Arial" w:cs="Arial" w:eastAsia="Arial" w:hAnsi="Arial"/>
                <w:color w:val="1A1A1A"/>
                <w:sz w:val="20"/>
                <w:szCs w:val="20"/>
              </w:rPr>
              <w:t xml:space="preserve">→ Minerva responde con: 3 proyectos con riesgo de plazo, 2 hallazgos criticos en espera de aprobacion, 1 solicitud escalada al comite, cobertura del plan anual al 67% (vs. 71% objetivo) y recomendacion de accion prioritaria.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75F6E" w:val="clear"/>
            <w:tcMar>
              <w:top w:type="dxa" w:w="200"/>
              <w:left w:type="dxa" w:w="280"/>
              <w:bottom w:type="dxa" w:w="200"/>
              <w:right w:type="dxa" w:w="280"/>
            </w:tcMar>
          </w:tcPr>
          <w:p>
            <w:pPr>
              <w:spacing w:before="0" w:after="60"/>
            </w:pPr>
            <w:r>
              <w:rPr>
                <w:rFonts w:ascii="Arial" w:cs="Arial" w:eastAsia="Arial" w:hAnsi="Arial"/>
                <w:b/>
                <w:bCs/>
                <w:color w:val="AACCEE"/>
                <w:sz w:val="28"/>
                <w:szCs w:val="28"/>
              </w:rPr>
              <w:t xml:space="preserve">F-02  </w:t>
            </w:r>
            <w:r>
              <w:rPr>
                <w:rFonts w:ascii="Arial" w:cs="Arial" w:eastAsia="Arial" w:hAnsi="Arial"/>
                <w:b/>
                <w:bCs/>
                <w:color w:val="FFFFFF"/>
                <w:sz w:val="34"/>
                <w:szCs w:val="34"/>
              </w:rPr>
              <w:t xml:space="preserve">SKILLS ESPECIALIZADOS POR DOMINIO</w:t>
            </w:r>
          </w:p>
          <w:p>
            <w:r>
              <w:rPr>
                <w:rFonts w:ascii="Arial" w:cs="Arial" w:eastAsia="Arial" w:hAnsi="Arial"/>
                <w:i/>
                <w:iCs/>
                <w:color w:val="BBD4EE"/>
                <w:sz w:val="20"/>
                <w:szCs w:val="20"/>
              </w:rPr>
              <w:t xml:space="preserve">Marketplace de conocimiento experto para auditorias especializadas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A4A4A"/>
                <w:sz w:val="19"/>
                <w:szCs w:val="19"/>
              </w:rPr>
              <w:t xml:space="preserve">Idea original: </w:t>
            </w:r>
            <w:r>
              <w:rPr>
                <w:rFonts w:ascii="Arial" w:cs="Arial" w:eastAsia="Arial" w:hAnsi="Arial"/>
                <w:color w:val="1A1A1A"/>
                <w:sz w:val="19"/>
                <w:szCs w:val="19"/>
              </w:rPr>
              <w:t xml:space="preserve">Skills especializados para auditorias de sistemas, financiero, fraude</w:t>
            </w:r>
          </w:p>
        </w:tc>
        <w:tc>
          <w:tcPr>
            <w:tcW w:type="dxa" w:w="3160"/>
            <w:tcBorders>
              <w:top w:val="single" w:color="0A7B8C" w:sz="1"/>
              <w:left w:val="single" w:color="0A7B8C" w:sz="1"/>
              <w:bottom w:val="single" w:color="0A7B8C" w:sz="1"/>
              <w:right w:val="single" w:color="0A7B8C" w:sz="1"/>
            </w:tcBorders>
            <w:shd w:fill="0A7B8C"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 INCLUIR — CONVERTIR EN MARKETPLACE</w:t>
            </w:r>
          </w:p>
        </w:tc>
      </w:tr>
    </w:tbl>
    <w:p>
      <w:pPr>
        <w:spacing w:before="0" w:after="120"/>
      </w:pPr>
      <w:r>
        <w:t xml:space="preserve"/>
      </w:r>
    </w:p>
    <w:p>
      <w:pPr>
        <w:pStyle w:val="Heading2"/>
        <w:spacing w:before="280" w:after="130"/>
      </w:pPr>
      <w:r>
        <w:rPr>
          <w:rFonts w:ascii="Arial" w:cs="Arial" w:eastAsia="Arial" w:hAnsi="Arial"/>
          <w:b/>
          <w:bCs/>
          <w:color w:val="1B5FA8"/>
          <w:sz w:val="29"/>
          <w:szCs w:val="29"/>
        </w:rPr>
        <w:t xml:space="preserve">Vision Mejorada</w:t>
      </w:r>
    </w:p>
    <w:p>
      <w:pPr>
        <w:spacing w:before="60" w:after="90"/>
        <w:jc w:val="both"/>
      </w:pPr>
      <w:r>
        <w:rPr>
          <w:rFonts w:ascii="Arial" w:cs="Arial" w:eastAsia="Arial" w:hAnsi="Arial"/>
          <w:color w:val="1A1A1A"/>
          <w:sz w:val="21"/>
          <w:szCs w:val="21"/>
        </w:rPr>
        <w:t xml:space="preserve">Un Skill es un modulo de conocimiento especializado que el asistente y los agentes activan automaticamente cuando el contexto lo requiere. Cada Skill contiene: prompts especializados, procedimientos recomendados, normativa relevante, plantillas especificas y logica de evaluacion de riesgo propia del dominio. El Skill Marketplace permite adquirir Skills adicionales — creando una segunda fuente de ingreso para la plataforma.</w:t>
      </w:r>
    </w:p>
    <w:p>
      <w:pPr>
        <w:spacing w:before="0" w:after="100"/>
      </w:pPr>
      <w:r>
        <w:t xml:space="preserve"/>
      </w:r>
    </w:p>
    <w:p>
      <w:pPr>
        <w:pStyle w:val="Heading3"/>
        <w:spacing w:before="220" w:after="90"/>
      </w:pPr>
      <w:r>
        <w:rPr>
          <w:rFonts w:ascii="Arial" w:cs="Arial" w:eastAsia="Arial" w:hAnsi="Arial"/>
          <w:b/>
          <w:bCs/>
          <w:color w:val="0A7B8C"/>
          <w:sz w:val="24"/>
          <w:szCs w:val="24"/>
        </w:rPr>
        <w:t xml:space="preserve">Skills Incluidos en el Plan Base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30A3" w:sz="1"/>
              <w:left w:val="single" w:color="3730A3" w:sz="1"/>
              <w:bottom w:val="single" w:color="3730A3" w:sz="1"/>
              <w:right w:val="single" w:color="3730A3" w:sz="1"/>
            </w:tcBorders>
            <w:shd w:fill="E0E7FF" w:val="clear"/>
            <w:tcMar>
              <w:top w:type="dxa" w:w="140"/>
              <w:left w:type="dxa" w:w="220"/>
              <w:bottom w:type="dxa" w:w="140"/>
              <w:right w:type="dxa" w:w="220"/>
            </w:tcMar>
          </w:tcPr>
          <w:p>
            <w:pPr>
              <w:spacing w:before="0" w:after="70"/>
            </w:pPr>
            <w:r>
              <w:rPr>
                <w:rFonts w:ascii="Arial" w:cs="Arial" w:eastAsia="Arial" w:hAnsi="Arial"/>
                <w:sz w:val="28"/>
                <w:szCs w:val="28"/>
              </w:rPr>
              <w:t xml:space="preserve">🖥️  </w:t>
            </w:r>
            <w:r>
              <w:rPr>
                <w:rFonts w:ascii="Arial" w:cs="Arial" w:eastAsia="Arial" w:hAnsi="Arial"/>
                <w:b/>
                <w:bCs/>
                <w:color w:val="3730A3"/>
                <w:sz w:val="24"/>
                <w:szCs w:val="24"/>
              </w:rPr>
              <w:t xml:space="preserve">Skill: Auditoria de Sistemas (TI)</w:t>
            </w:r>
          </w:p>
          <w:p>
            <w:pPr>
              <w:spacing w:before="0" w:after="90"/>
            </w:pPr>
            <w:r>
              <w:rPr>
                <w:rFonts w:ascii="Arial" w:cs="Arial" w:eastAsia="Arial" w:hAnsi="Arial"/>
                <w:i/>
                <w:iCs/>
                <w:color w:val="4A4A4A"/>
                <w:sz w:val="20"/>
                <w:szCs w:val="20"/>
              </w:rPr>
              <w:t xml:space="preserve">Conocimiento experto en auditoria de tecnologia de la informacion y ciberseguridad.</w:t>
            </w:r>
          </w:p>
          <w:p>
            <w:pPr>
              <w:pStyle w:val="ListParagraph"/>
              <w:numPr>
                <w:ilvl w:val="0"/>
                <w:numId w:val="2"/>
              </w:numPr>
              <w:spacing w:before="40" w:after="40"/>
            </w:pPr>
            <w:r>
              <w:rPr>
                <w:rFonts w:ascii="Arial" w:cs="Arial" w:eastAsia="Arial" w:hAnsi="Arial"/>
                <w:color w:val="1A1A1A"/>
                <w:sz w:val="20"/>
                <w:szCs w:val="20"/>
              </w:rPr>
              <w:t xml:space="preserve">Procedimientos especializados: acceso logico, backup/recovery, change management, SDLC</w:t>
            </w:r>
          </w:p>
          <w:p>
            <w:pPr>
              <w:pStyle w:val="ListParagraph"/>
              <w:numPr>
                <w:ilvl w:val="0"/>
                <w:numId w:val="2"/>
              </w:numPr>
              <w:spacing w:before="40" w:after="40"/>
            </w:pPr>
            <w:r>
              <w:rPr>
                <w:rFonts w:ascii="Arial" w:cs="Arial" w:eastAsia="Arial" w:hAnsi="Arial"/>
                <w:color w:val="1A1A1A"/>
                <w:sz w:val="20"/>
                <w:szCs w:val="20"/>
              </w:rPr>
              <w:t xml:space="preserve">Frameworks integrados: COBIT 2019, NIST CSF, ISO 27001, ISO 27002</w:t>
            </w:r>
          </w:p>
          <w:p>
            <w:pPr>
              <w:pStyle w:val="ListParagraph"/>
              <w:numPr>
                <w:ilvl w:val="0"/>
                <w:numId w:val="2"/>
              </w:numPr>
              <w:spacing w:before="40" w:after="40"/>
            </w:pPr>
            <w:r>
              <w:rPr>
                <w:rFonts w:ascii="Arial" w:cs="Arial" w:eastAsia="Arial" w:hAnsi="Arial"/>
                <w:color w:val="1A1A1A"/>
                <w:sz w:val="20"/>
                <w:szCs w:val="20"/>
              </w:rPr>
              <w:t xml:space="preserve">Cuestionarios automaticos de evaluacion de controles TI por tipo de sistema</w:t>
            </w:r>
          </w:p>
          <w:p>
            <w:pPr>
              <w:pStyle w:val="ListParagraph"/>
              <w:numPr>
                <w:ilvl w:val="0"/>
                <w:numId w:val="2"/>
              </w:numPr>
              <w:spacing w:before="40" w:after="40"/>
            </w:pPr>
            <w:r>
              <w:rPr>
                <w:rFonts w:ascii="Arial" w:cs="Arial" w:eastAsia="Arial" w:hAnsi="Arial"/>
                <w:color w:val="1A1A1A"/>
                <w:sz w:val="20"/>
                <w:szCs w:val="20"/>
              </w:rPr>
              <w:t xml:space="preserve">Evaluacion de riesgos especificos: ransomware, acceso privilegiado, segregacion en sistemas ERP</w:t>
            </w:r>
          </w:p>
          <w:p>
            <w:pPr>
              <w:pStyle w:val="ListParagraph"/>
              <w:numPr>
                <w:ilvl w:val="0"/>
                <w:numId w:val="2"/>
              </w:numPr>
              <w:spacing w:before="40" w:after="40"/>
            </w:pPr>
            <w:r>
              <w:rPr>
                <w:rFonts w:ascii="Arial" w:cs="Arial" w:eastAsia="Arial" w:hAnsi="Arial"/>
                <w:color w:val="1A1A1A"/>
                <w:sz w:val="20"/>
                <w:szCs w:val="20"/>
              </w:rPr>
              <w:t xml:space="preserve">Guias de revision para: Active Directory, AWS/Azure, bases de datos, redes y firewalls</w:t>
            </w:r>
          </w:p>
          <w:p>
            <w:pPr>
              <w:pStyle w:val="ListParagraph"/>
              <w:numPr>
                <w:ilvl w:val="0"/>
                <w:numId w:val="2"/>
              </w:numPr>
              <w:spacing w:before="40" w:after="40"/>
            </w:pPr>
            <w:r>
              <w:rPr>
                <w:rFonts w:ascii="Arial" w:cs="Arial" w:eastAsia="Arial" w:hAnsi="Arial"/>
                <w:color w:val="1A1A1A"/>
                <w:sz w:val="20"/>
                <w:szCs w:val="20"/>
              </w:rPr>
              <w:t xml:space="preserve">Plantillas de auditoria: revision de usuarios activos, log de accesos, configuracion de firewalls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
              <w:bottom w:val="single" w:color="1A7A4A" w:sz="1"/>
              <w:right w:val="single" w:color="1A7A4A" w:sz="1"/>
            </w:tcBorders>
            <w:shd w:fill="D6F0E3" w:val="clear"/>
            <w:tcMar>
              <w:top w:type="dxa" w:w="140"/>
              <w:left w:type="dxa" w:w="220"/>
              <w:bottom w:type="dxa" w:w="140"/>
              <w:right w:type="dxa" w:w="220"/>
            </w:tcMar>
          </w:tcPr>
          <w:p>
            <w:pPr>
              <w:spacing w:before="0" w:after="70"/>
            </w:pPr>
            <w:r>
              <w:rPr>
                <w:rFonts w:ascii="Arial" w:cs="Arial" w:eastAsia="Arial" w:hAnsi="Arial"/>
                <w:sz w:val="28"/>
                <w:szCs w:val="28"/>
              </w:rPr>
              <w:t xml:space="preserve">📊  </w:t>
            </w:r>
            <w:r>
              <w:rPr>
                <w:rFonts w:ascii="Arial" w:cs="Arial" w:eastAsia="Arial" w:hAnsi="Arial"/>
                <w:b/>
                <w:bCs/>
                <w:color w:val="1A7A4A"/>
                <w:sz w:val="24"/>
                <w:szCs w:val="24"/>
              </w:rPr>
              <w:t xml:space="preserve">Skill: Analisis Financiero Avanzado</w:t>
            </w:r>
          </w:p>
          <w:p>
            <w:pPr>
              <w:spacing w:before="0" w:after="90"/>
            </w:pPr>
            <w:r>
              <w:rPr>
                <w:rFonts w:ascii="Arial" w:cs="Arial" w:eastAsia="Arial" w:hAnsi="Arial"/>
                <w:i/>
                <w:iCs/>
                <w:color w:val="4A4A4A"/>
                <w:sz w:val="20"/>
                <w:szCs w:val="20"/>
              </w:rPr>
              <w:t xml:space="preserve">Expertise en auditoria financiera con procedimientos analiticos cuantitativos.</w:t>
            </w:r>
          </w:p>
          <w:p>
            <w:pPr>
              <w:pStyle w:val="ListParagraph"/>
              <w:numPr>
                <w:ilvl w:val="0"/>
                <w:numId w:val="2"/>
              </w:numPr>
              <w:spacing w:before="40" w:after="40"/>
            </w:pPr>
            <w:r>
              <w:rPr>
                <w:rFonts w:ascii="Arial" w:cs="Arial" w:eastAsia="Arial" w:hAnsi="Arial"/>
                <w:color w:val="1A1A1A"/>
                <w:sz w:val="20"/>
                <w:szCs w:val="20"/>
              </w:rPr>
              <w:t xml:space="preserve">Ratios financieros preconstruidos con interpretacion automatica de variaciones</w:t>
            </w:r>
          </w:p>
          <w:p>
            <w:pPr>
              <w:pStyle w:val="ListParagraph"/>
              <w:numPr>
                <w:ilvl w:val="0"/>
                <w:numId w:val="2"/>
              </w:numPr>
              <w:spacing w:before="40" w:after="40"/>
            </w:pPr>
            <w:r>
              <w:rPr>
                <w:rFonts w:ascii="Arial" w:cs="Arial" w:eastAsia="Arial" w:hAnsi="Arial"/>
                <w:color w:val="1A1A1A"/>
                <w:sz w:val="20"/>
                <w:szCs w:val="20"/>
              </w:rPr>
              <w:t xml:space="preserve">Analisis horizontal y vertical de estados financieros con alertas de anomalias</w:t>
            </w:r>
          </w:p>
          <w:p>
            <w:pPr>
              <w:pStyle w:val="ListParagraph"/>
              <w:numPr>
                <w:ilvl w:val="0"/>
                <w:numId w:val="2"/>
              </w:numPr>
              <w:spacing w:before="40" w:after="40"/>
            </w:pPr>
            <w:r>
              <w:rPr>
                <w:rFonts w:ascii="Arial" w:cs="Arial" w:eastAsia="Arial" w:hAnsi="Arial"/>
                <w:color w:val="1A1A1A"/>
                <w:sz w:val="20"/>
                <w:szCs w:val="20"/>
              </w:rPr>
              <w:t xml:space="preserve">Procedimientos de corte de operaciones (cutoff) con scripts de verificacion</w:t>
            </w:r>
          </w:p>
          <w:p>
            <w:pPr>
              <w:pStyle w:val="ListParagraph"/>
              <w:numPr>
                <w:ilvl w:val="0"/>
                <w:numId w:val="2"/>
              </w:numPr>
              <w:spacing w:before="40" w:after="40"/>
            </w:pPr>
            <w:r>
              <w:rPr>
                <w:rFonts w:ascii="Arial" w:cs="Arial" w:eastAsia="Arial" w:hAnsi="Arial"/>
                <w:color w:val="1A1A1A"/>
                <w:sz w:val="20"/>
                <w:szCs w:val="20"/>
              </w:rPr>
              <w:t xml:space="preserve">Revision de estimaciones contables: deterioro, provision para incobrables, depreciacion</w:t>
            </w:r>
          </w:p>
          <w:p>
            <w:pPr>
              <w:pStyle w:val="ListParagraph"/>
              <w:numPr>
                <w:ilvl w:val="0"/>
                <w:numId w:val="2"/>
              </w:numPr>
              <w:spacing w:before="40" w:after="40"/>
            </w:pPr>
            <w:r>
              <w:rPr>
                <w:rFonts w:ascii="Arial" w:cs="Arial" w:eastAsia="Arial" w:hAnsi="Arial"/>
                <w:color w:val="1A1A1A"/>
                <w:sz w:val="20"/>
                <w:szCs w:val="20"/>
              </w:rPr>
              <w:t xml:space="preserve">Circularizacion de saldos: generacion automatica de cartas y seguimiento de respuestas</w:t>
            </w:r>
          </w:p>
          <w:p>
            <w:pPr>
              <w:pStyle w:val="ListParagraph"/>
              <w:numPr>
                <w:ilvl w:val="0"/>
                <w:numId w:val="2"/>
              </w:numPr>
              <w:spacing w:before="40" w:after="40"/>
            </w:pPr>
            <w:r>
              <w:rPr>
                <w:rFonts w:ascii="Arial" w:cs="Arial" w:eastAsia="Arial" w:hAnsi="Arial"/>
                <w:color w:val="1A1A1A"/>
                <w:sz w:val="20"/>
                <w:szCs w:val="20"/>
              </w:rPr>
              <w:t xml:space="preserve">Confirmacion de existencia de activos: inventario fisico vs. libros con conciliacion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DEC" w:val="clear"/>
            <w:tcMar>
              <w:top w:type="dxa" w:w="140"/>
              <w:left w:type="dxa" w:w="220"/>
              <w:bottom w:type="dxa" w:w="140"/>
              <w:right w:type="dxa" w:w="220"/>
            </w:tcMar>
          </w:tcPr>
          <w:p>
            <w:pPr>
              <w:spacing w:before="0" w:after="70"/>
            </w:pPr>
            <w:r>
              <w:rPr>
                <w:rFonts w:ascii="Arial" w:cs="Arial" w:eastAsia="Arial" w:hAnsi="Arial"/>
                <w:sz w:val="28"/>
                <w:szCs w:val="28"/>
              </w:rPr>
              <w:t xml:space="preserve">🔍  </w:t>
            </w:r>
            <w:r>
              <w:rPr>
                <w:rFonts w:ascii="Arial" w:cs="Arial" w:eastAsia="Arial" w:hAnsi="Arial"/>
                <w:b/>
                <w:bCs/>
                <w:color w:val="C0392B"/>
                <w:sz w:val="24"/>
                <w:szCs w:val="24"/>
              </w:rPr>
              <w:t xml:space="preserve">Skill: Prevencion de Fraude y Forense</w:t>
            </w:r>
          </w:p>
          <w:p>
            <w:pPr>
              <w:spacing w:before="0" w:after="90"/>
            </w:pPr>
            <w:r>
              <w:rPr>
                <w:rFonts w:ascii="Arial" w:cs="Arial" w:eastAsia="Arial" w:hAnsi="Arial"/>
                <w:i/>
                <w:iCs/>
                <w:color w:val="4A4A4A"/>
                <w:sz w:val="20"/>
                <w:szCs w:val="20"/>
              </w:rPr>
              <w:t xml:space="preserve">Tecnicas de investigacion especializadas para deteccion y prevencion de fraude.</w:t>
            </w:r>
          </w:p>
          <w:p>
            <w:pPr>
              <w:pStyle w:val="ListParagraph"/>
              <w:numPr>
                <w:ilvl w:val="0"/>
                <w:numId w:val="2"/>
              </w:numPr>
              <w:spacing w:before="40" w:after="40"/>
            </w:pPr>
            <w:r>
              <w:rPr>
                <w:rFonts w:ascii="Arial" w:cs="Arial" w:eastAsia="Arial" w:hAnsi="Arial"/>
                <w:color w:val="1A1A1A"/>
                <w:sz w:val="20"/>
                <w:szCs w:val="20"/>
              </w:rPr>
              <w:t xml:space="preserve">Arbol de fraude de Association of Certified Fraud Examiners (ACFE) integrado</w:t>
            </w:r>
          </w:p>
          <w:p>
            <w:pPr>
              <w:pStyle w:val="ListParagraph"/>
              <w:numPr>
                <w:ilvl w:val="0"/>
                <w:numId w:val="2"/>
              </w:numPr>
              <w:spacing w:before="40" w:after="40"/>
            </w:pPr>
            <w:r>
              <w:rPr>
                <w:rFonts w:ascii="Arial" w:cs="Arial" w:eastAsia="Arial" w:hAnsi="Arial"/>
                <w:color w:val="1A1A1A"/>
                <w:sz w:val="20"/>
                <w:szCs w:val="20"/>
              </w:rPr>
              <w:t xml:space="preserve">Red flags automaticos por categoria: malversacion, fraude de estados financieros, corrupcion</w:t>
            </w:r>
          </w:p>
          <w:p>
            <w:pPr>
              <w:pStyle w:val="ListParagraph"/>
              <w:numPr>
                <w:ilvl w:val="0"/>
                <w:numId w:val="2"/>
              </w:numPr>
              <w:spacing w:before="40" w:after="40"/>
            </w:pPr>
            <w:r>
              <w:rPr>
                <w:rFonts w:ascii="Arial" w:cs="Arial" w:eastAsia="Arial" w:hAnsi="Arial"/>
                <w:color w:val="1A1A1A"/>
                <w:sz w:val="20"/>
                <w:szCs w:val="20"/>
              </w:rPr>
              <w:t xml:space="preserve">Tecnicas de investigacion forense: entrevistas motivacionales, analisis de documentos fisicos</w:t>
            </w:r>
          </w:p>
          <w:p>
            <w:pPr>
              <w:pStyle w:val="ListParagraph"/>
              <w:numPr>
                <w:ilvl w:val="0"/>
                <w:numId w:val="2"/>
              </w:numPr>
              <w:spacing w:before="40" w:after="40"/>
            </w:pPr>
            <w:r>
              <w:rPr>
                <w:rFonts w:ascii="Arial" w:cs="Arial" w:eastAsia="Arial" w:hAnsi="Arial"/>
                <w:color w:val="1A1A1A"/>
                <w:sz w:val="20"/>
                <w:szCs w:val="20"/>
              </w:rPr>
              <w:t xml:space="preserve">Procedimientos Benford, duplicados, proveedor fantasma con parametros preconfigurados</w:t>
            </w:r>
          </w:p>
          <w:p>
            <w:pPr>
              <w:pStyle w:val="ListParagraph"/>
              <w:numPr>
                <w:ilvl w:val="0"/>
                <w:numId w:val="2"/>
              </w:numPr>
              <w:spacing w:before="40" w:after="40"/>
            </w:pPr>
            <w:r>
              <w:rPr>
                <w:rFonts w:ascii="Arial" w:cs="Arial" w:eastAsia="Arial" w:hAnsi="Arial"/>
                <w:color w:val="1A1A1A"/>
                <w:sz w:val="20"/>
                <w:szCs w:val="20"/>
              </w:rPr>
              <w:t xml:space="preserve">Protocolo de cadena de custodia digital para evidencia de investigacion</w:t>
            </w:r>
          </w:p>
          <w:p>
            <w:pPr>
              <w:pStyle w:val="ListParagraph"/>
              <w:numPr>
                <w:ilvl w:val="0"/>
                <w:numId w:val="2"/>
              </w:numPr>
              <w:spacing w:before="40" w:after="40"/>
            </w:pPr>
            <w:r>
              <w:rPr>
                <w:rFonts w:ascii="Arial" w:cs="Arial" w:eastAsia="Arial" w:hAnsi="Arial"/>
                <w:color w:val="1A1A1A"/>
                <w:sz w:val="20"/>
                <w:szCs w:val="20"/>
              </w:rPr>
              <w:t xml:space="preserve">Generacion de informe de hallazgos con estandares forenses (resumen ejecutivo, evidencias)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DF6DC" w:val="clear"/>
            <w:tcMar>
              <w:top w:type="dxa" w:w="140"/>
              <w:left w:type="dxa" w:w="220"/>
              <w:bottom w:type="dxa" w:w="140"/>
              <w:right w:type="dxa" w:w="220"/>
            </w:tcMar>
          </w:tcPr>
          <w:p>
            <w:pPr>
              <w:spacing w:before="0" w:after="70"/>
            </w:pPr>
            <w:r>
              <w:rPr>
                <w:rFonts w:ascii="Arial" w:cs="Arial" w:eastAsia="Arial" w:hAnsi="Arial"/>
                <w:sz w:val="28"/>
                <w:szCs w:val="28"/>
              </w:rPr>
              <w:t xml:space="preserve">🏦  </w:t>
            </w:r>
            <w:r>
              <w:rPr>
                <w:rFonts w:ascii="Arial" w:cs="Arial" w:eastAsia="Arial" w:hAnsi="Arial"/>
                <w:b/>
                <w:bCs/>
                <w:color w:val="B8860B"/>
                <w:sz w:val="24"/>
                <w:szCs w:val="24"/>
              </w:rPr>
              <w:t xml:space="preserve">Skill: Cumplimiento Regulatorio (Compliance)</w:t>
            </w:r>
          </w:p>
          <w:p>
            <w:pPr>
              <w:spacing w:before="0" w:after="90"/>
            </w:pPr>
            <w:r>
              <w:rPr>
                <w:rFonts w:ascii="Arial" w:cs="Arial" w:eastAsia="Arial" w:hAnsi="Arial"/>
                <w:i/>
                <w:iCs/>
                <w:color w:val="4A4A4A"/>
                <w:sz w:val="20"/>
                <w:szCs w:val="20"/>
              </w:rPr>
              <w:t xml:space="preserve">Auditoria de cumplimiento con regulaciones y normas sectoriales.</w:t>
            </w:r>
          </w:p>
          <w:p>
            <w:pPr>
              <w:pStyle w:val="ListParagraph"/>
              <w:numPr>
                <w:ilvl w:val="0"/>
                <w:numId w:val="2"/>
              </w:numPr>
              <w:spacing w:before="40" w:after="40"/>
            </w:pPr>
            <w:r>
              <w:rPr>
                <w:rFonts w:ascii="Arial" w:cs="Arial" w:eastAsia="Arial" w:hAnsi="Arial"/>
                <w:color w:val="1A1A1A"/>
                <w:sz w:val="20"/>
                <w:szCs w:val="20"/>
              </w:rPr>
              <w:t xml:space="preserve">Matrices de cumplimiento para: SOX, IFRS, Basilea III/IV, FATF/GAFI, GDPR/LGPD</w:t>
            </w:r>
          </w:p>
          <w:p>
            <w:pPr>
              <w:pStyle w:val="ListParagraph"/>
              <w:numPr>
                <w:ilvl w:val="0"/>
                <w:numId w:val="2"/>
              </w:numPr>
              <w:spacing w:before="40" w:after="40"/>
            </w:pPr>
            <w:r>
              <w:rPr>
                <w:rFonts w:ascii="Arial" w:cs="Arial" w:eastAsia="Arial" w:hAnsi="Arial"/>
                <w:color w:val="1A1A1A"/>
                <w:sz w:val="20"/>
                <w:szCs w:val="20"/>
              </w:rPr>
              <w:t xml:space="preserve">Evaluacion automatica de brechas (gap analysis) contra el framework seleccionado</w:t>
            </w:r>
          </w:p>
          <w:p>
            <w:pPr>
              <w:pStyle w:val="ListParagraph"/>
              <w:numPr>
                <w:ilvl w:val="0"/>
                <w:numId w:val="2"/>
              </w:numPr>
              <w:spacing w:before="40" w:after="40"/>
            </w:pPr>
            <w:r>
              <w:rPr>
                <w:rFonts w:ascii="Arial" w:cs="Arial" w:eastAsia="Arial" w:hAnsi="Arial"/>
                <w:color w:val="1A1A1A"/>
                <w:sz w:val="20"/>
                <w:szCs w:val="20"/>
              </w:rPr>
              <w:t xml:space="preserve">Procedimientos especificos para: AML (lavado de activos), KYC, FCPA/antibribery</w:t>
            </w:r>
          </w:p>
          <w:p>
            <w:pPr>
              <w:pStyle w:val="ListParagraph"/>
              <w:numPr>
                <w:ilvl w:val="0"/>
                <w:numId w:val="2"/>
              </w:numPr>
              <w:spacing w:before="40" w:after="40"/>
            </w:pPr>
            <w:r>
              <w:rPr>
                <w:rFonts w:ascii="Arial" w:cs="Arial" w:eastAsia="Arial" w:hAnsi="Arial"/>
                <w:color w:val="1A1A1A"/>
                <w:sz w:val="20"/>
                <w:szCs w:val="20"/>
              </w:rPr>
              <w:t xml:space="preserve">Seguimiento de cambios regulatorios: el Agente Cassandra monitorea actualizaciones</w:t>
            </w:r>
          </w:p>
          <w:p>
            <w:pPr>
              <w:pStyle w:val="ListParagraph"/>
              <w:numPr>
                <w:ilvl w:val="0"/>
                <w:numId w:val="2"/>
              </w:numPr>
              <w:spacing w:before="40" w:after="40"/>
            </w:pPr>
            <w:r>
              <w:rPr>
                <w:rFonts w:ascii="Arial" w:cs="Arial" w:eastAsia="Arial" w:hAnsi="Arial"/>
                <w:color w:val="1A1A1A"/>
                <w:sz w:val="20"/>
                <w:szCs w:val="20"/>
              </w:rPr>
              <w:t xml:space="preserve">Generacion de matriz de cumplimiento: requisito, control, evidencia, estado</w:t>
            </w:r>
          </w:p>
          <w:p>
            <w:pPr>
              <w:pStyle w:val="ListParagraph"/>
              <w:numPr>
                <w:ilvl w:val="0"/>
                <w:numId w:val="2"/>
              </w:numPr>
              <w:spacing w:before="40" w:after="40"/>
            </w:pPr>
            <w:r>
              <w:rPr>
                <w:rFonts w:ascii="Arial" w:cs="Arial" w:eastAsia="Arial" w:hAnsi="Arial"/>
                <w:color w:val="1A1A1A"/>
                <w:sz w:val="20"/>
                <w:szCs w:val="20"/>
              </w:rPr>
              <w:t xml:space="preserve">Plantillas de informe de cumplimiento con estructura regulatoria estandar</w:t>
            </w:r>
          </w:p>
        </w:tc>
      </w:tr>
    </w:tbl>
    <w:p>
      <w:pPr>
        <w:spacing w:before="0" w:after="100"/>
      </w:pPr>
      <w:r>
        <w:t xml:space="preserve"/>
      </w:r>
    </w:p>
    <w:p>
      <w:pPr>
        <w:pStyle w:val="Heading3"/>
        <w:spacing w:before="220" w:after="90"/>
      </w:pPr>
      <w:r>
        <w:rPr>
          <w:rFonts w:ascii="Arial" w:cs="Arial" w:eastAsia="Arial" w:hAnsi="Arial"/>
          <w:b/>
          <w:bCs/>
          <w:color w:val="0A7B8C"/>
          <w:sz w:val="24"/>
          <w:szCs w:val="24"/>
        </w:rPr>
        <w:t xml:space="preserve">Skills Premium del Marketplace (Adquisicion Adicional)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Skill Premium</w:t>
            </w:r>
          </w:p>
        </w:tc>
        <w:tc>
          <w:tcPr>
            <w:tcW w:type="dxa" w:w="420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Descripcion</w:t>
            </w:r>
          </w:p>
        </w:tc>
        <w:tc>
          <w:tcPr>
            <w:tcW w:type="dxa" w:w="276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Sectores Objetivo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Auditoria de Blockchain y Cripto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Procedimientos para activos digitales, smart contracts, wallets y exchanges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Fintech, Banca, Fondos de inversion</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Auditoria de Inteligencia Artificial</w:t>
            </w:r>
          </w:p>
        </w:tc>
        <w:tc>
          <w:tcPr>
            <w:tcW w:type="dxa" w:w="4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Marco de evaluacion de sistemas de IA: sesgo, explicabilidad, governance y cumplimiento</w:t>
            </w:r>
          </w:p>
        </w:tc>
        <w:tc>
          <w:tcPr>
            <w:tcW w:type="dxa" w:w="2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Tecnologia, Banca, Salud, Gobierno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Auditoria Ambiental y ESG Profunda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Procedimientos especializados en verificacion de datos de sostenibilidad y huella de carbono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Industria, Energia, Mineria</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Auditoria del Sector Salud</w:t>
            </w:r>
          </w:p>
        </w:tc>
        <w:tc>
          <w:tcPr>
            <w:tcW w:type="dxa" w:w="4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HIPAA, controles de privacidad medica, auditorias clinicas y de facturacion</w:t>
            </w:r>
          </w:p>
        </w:tc>
        <w:tc>
          <w:tcPr>
            <w:tcW w:type="dxa" w:w="2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Hospitales, Clinicas, Aseguradoras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Auditoria Gubernamental y Sector Publico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Normas INTOSAI, CGR, evaluacion de contrataciones publicas y uso de fondos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Gobierno, Municipios, Entidades publicas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Auditoria de Proyectos de Construccion</w:t>
            </w:r>
          </w:p>
        </w:tc>
        <w:tc>
          <w:tcPr>
            <w:tcW w:type="dxa" w:w="4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Revision de contratos de obra, avance fisico vs. financiero, adquisiciones</w:t>
            </w:r>
          </w:p>
        </w:tc>
        <w:tc>
          <w:tcPr>
            <w:tcW w:type="dxa" w:w="27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Inmobiliario, Infraestructura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D4A" w:val="clear"/>
            <w:tcMar>
              <w:top w:type="dxa" w:w="200"/>
              <w:left w:type="dxa" w:w="280"/>
              <w:bottom w:type="dxa" w:w="200"/>
              <w:right w:type="dxa" w:w="280"/>
            </w:tcMar>
          </w:tcPr>
          <w:p>
            <w:pPr>
              <w:spacing w:before="0" w:after="60"/>
            </w:pPr>
            <w:r>
              <w:rPr>
                <w:rFonts w:ascii="Arial" w:cs="Arial" w:eastAsia="Arial" w:hAnsi="Arial"/>
                <w:b/>
                <w:bCs/>
                <w:color w:val="AACCEE"/>
                <w:sz w:val="28"/>
                <w:szCs w:val="28"/>
              </w:rPr>
              <w:t xml:space="preserve">F-03  </w:t>
            </w:r>
            <w:r>
              <w:rPr>
                <w:rFonts w:ascii="Arial" w:cs="Arial" w:eastAsia="Arial" w:hAnsi="Arial"/>
                <w:b/>
                <w:bCs/>
                <w:color w:val="FFFFFF"/>
                <w:sz w:val="34"/>
                <w:szCs w:val="34"/>
              </w:rPr>
              <w:t xml:space="preserve">BIBLIOTECA DE PLANTILLAS DINAMICAS CON IA</w:t>
            </w:r>
          </w:p>
          <w:p>
            <w:r>
              <w:rPr>
                <w:rFonts w:ascii="Arial" w:cs="Arial" w:eastAsia="Arial" w:hAnsi="Arial"/>
                <w:i/>
                <w:iCs/>
                <w:color w:val="BBD4EE"/>
                <w:sz w:val="20"/>
                <w:szCs w:val="20"/>
              </w:rPr>
              <w:t xml:space="preserve">Plantillas vivas que se adaptan al contexto del proyecto</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A4A4A"/>
                <w:sz w:val="19"/>
                <w:szCs w:val="19"/>
              </w:rPr>
              <w:t xml:space="preserve">Idea original: </w:t>
            </w:r>
            <w:r>
              <w:rPr>
                <w:rFonts w:ascii="Arial" w:cs="Arial" w:eastAsia="Arial" w:hAnsi="Arial"/>
                <w:color w:val="1A1A1A"/>
                <w:sz w:val="19"/>
                <w:szCs w:val="19"/>
              </w:rPr>
              <w:t xml:space="preserve">Modulo para crear plantillas de papeles de trabajo con IA</w:t>
            </w:r>
          </w:p>
        </w:tc>
        <w:tc>
          <w:tcPr>
            <w:tcW w:type="dxa" w:w="3160"/>
            <w:tcBorders>
              <w:top w:val="single" w:color="5B2D91" w:sz="1"/>
              <w:left w:val="single" w:color="5B2D91" w:sz="1"/>
              <w:bottom w:val="single" w:color="5B2D91" w:sz="1"/>
              <w:right w:val="single" w:color="5B2D91" w:sz="1"/>
            </w:tcBorders>
            <w:shd w:fill="5B2D91"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 INCLUIR — ELEVADO A PLANTILLAS DINAMICAS</w:t>
            </w:r>
          </w:p>
        </w:tc>
      </w:tr>
    </w:tbl>
    <w:p>
      <w:pPr>
        <w:spacing w:before="0" w:after="120"/>
      </w:pPr>
      <w:r>
        <w:t xml:space="preserve"/>
      </w:r>
    </w:p>
    <w:p>
      <w:pPr>
        <w:pStyle w:val="Heading2"/>
        <w:spacing w:before="280" w:after="130"/>
      </w:pPr>
      <w:r>
        <w:rPr>
          <w:rFonts w:ascii="Arial" w:cs="Arial" w:eastAsia="Arial" w:hAnsi="Arial"/>
          <w:b/>
          <w:bCs/>
          <w:color w:val="1B5FA8"/>
          <w:sz w:val="29"/>
          <w:szCs w:val="29"/>
        </w:rPr>
        <w:t xml:space="preserve">La Diferencia entre Plantilla Estatica y Dinamica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DEC" w:val="clear"/>
                  <w:tcMar>
                    <w:top w:type="dxa" w:w="160"/>
                    <w:left w:type="dxa" w:w="220"/>
                    <w:bottom w:type="dxa" w:w="160"/>
                    <w:right w:type="dxa" w:w="220"/>
                  </w:tcMar>
                </w:tcPr>
                <w:p>
                  <w:pPr>
                    <w:spacing w:before="0" w:after="80"/>
                  </w:pPr>
                  <w:r>
                    <w:rPr>
                      <w:rFonts w:ascii="Arial" w:cs="Arial" w:eastAsia="Arial" w:hAnsi="Arial"/>
                      <w:b/>
                      <w:bCs/>
                      <w:color w:val="C0392B"/>
                      <w:sz w:val="20"/>
                      <w:szCs w:val="20"/>
                    </w:rPr>
                    <w:t xml:space="preserve">Plantilla Estatica (como lo hacen todos)</w:t>
                  </w:r>
                </w:p>
                <w:p>
                  <w:pPr>
                    <w:pStyle w:val="ListParagraph"/>
                    <w:numPr>
                      <w:ilvl w:val="0"/>
                      <w:numId w:val="2"/>
                    </w:numPr>
                    <w:spacing w:before="50" w:after="50"/>
                  </w:pPr>
                  <w:r>
                    <w:rPr>
                      <w:rFonts w:ascii="Arial" w:cs="Arial" w:eastAsia="Arial" w:hAnsi="Arial"/>
                      <w:b w:val="false"/>
                      <w:bCs w:val="false"/>
                      <w:color w:val="1A1A1A"/>
                      <w:sz w:val="21"/>
                      <w:szCs w:val="21"/>
                    </w:rPr>
                    <w:t xml:space="preserve">Documento Word o Excel pre-llenado</w:t>
                  </w:r>
                </w:p>
                <w:p>
                  <w:pPr>
                    <w:pStyle w:val="ListParagraph"/>
                    <w:numPr>
                      <w:ilvl w:val="0"/>
                      <w:numId w:val="2"/>
                    </w:numPr>
                    <w:spacing w:before="50" w:after="50"/>
                  </w:pPr>
                  <w:r>
                    <w:rPr>
                      <w:rFonts w:ascii="Arial" w:cs="Arial" w:eastAsia="Arial" w:hAnsi="Arial"/>
                      <w:b w:val="false"/>
                      <w:bCs w:val="false"/>
                      <w:color w:val="1A1A1A"/>
                      <w:sz w:val="21"/>
                      <w:szCs w:val="21"/>
                    </w:rPr>
                    <w:t xml:space="preserve">El auditor la descarga y la adapta manualmente</w:t>
                  </w:r>
                </w:p>
                <w:p>
                  <w:pPr>
                    <w:pStyle w:val="ListParagraph"/>
                    <w:numPr>
                      <w:ilvl w:val="0"/>
                      <w:numId w:val="2"/>
                    </w:numPr>
                    <w:spacing w:before="50" w:after="50"/>
                  </w:pPr>
                  <w:r>
                    <w:rPr>
                      <w:rFonts w:ascii="Arial" w:cs="Arial" w:eastAsia="Arial" w:hAnsi="Arial"/>
                      <w:b w:val="false"/>
                      <w:bCs w:val="false"/>
                      <w:color w:val="1A1A1A"/>
                      <w:sz w:val="21"/>
                      <w:szCs w:val="21"/>
                    </w:rPr>
                    <w:t xml:space="preserve">El contenido es generico — no conoce el contexto</w:t>
                  </w:r>
                </w:p>
                <w:p>
                  <w:pPr>
                    <w:pStyle w:val="ListParagraph"/>
                    <w:numPr>
                      <w:ilvl w:val="0"/>
                      <w:numId w:val="2"/>
                    </w:numPr>
                    <w:spacing w:before="50" w:after="50"/>
                  </w:pPr>
                  <w:r>
                    <w:rPr>
                      <w:rFonts w:ascii="Arial" w:cs="Arial" w:eastAsia="Arial" w:hAnsi="Arial"/>
                      <w:b w:val="false"/>
                      <w:bCs w:val="false"/>
                      <w:color w:val="1A1A1A"/>
                      <w:sz w:val="21"/>
                      <w:szCs w:val="21"/>
                    </w:rPr>
                    <w:t xml:space="preserve">Si cambia la normativa, hay que actualizar manualmente</w:t>
                  </w:r>
                </w:p>
                <w:p>
                  <w:pPr>
                    <w:pStyle w:val="ListParagraph"/>
                    <w:numPr>
                      <w:ilvl w:val="0"/>
                      <w:numId w:val="2"/>
                    </w:numPr>
                    <w:spacing w:before="50" w:after="50"/>
                  </w:pPr>
                  <w:r>
                    <w:rPr>
                      <w:rFonts w:ascii="Arial" w:cs="Arial" w:eastAsia="Arial" w:hAnsi="Arial"/>
                      <w:b w:val="false"/>
                      <w:bCs w:val="false"/>
                      <w:color w:val="1A1A1A"/>
                      <w:sz w:val="21"/>
                      <w:szCs w:val="21"/>
                    </w:rPr>
                    <w:t xml:space="preserve">No aprende de auditorias anteriores</w:t>
                  </w:r>
                </w:p>
                <w:p>
                  <w:pPr>
                    <w:pStyle w:val="ListParagraph"/>
                    <w:numPr>
                      <w:ilvl w:val="0"/>
                      <w:numId w:val="2"/>
                    </w:numPr>
                    <w:spacing w:before="50" w:after="50"/>
                  </w:pPr>
                  <w:r>
                    <w:rPr>
                      <w:rFonts w:ascii="Arial" w:cs="Arial" w:eastAsia="Arial" w:hAnsi="Arial"/>
                      <w:b w:val="false"/>
                      <w:bCs w:val="false"/>
                      <w:color w:val="1A1A1A"/>
                      <w:sz w:val="21"/>
                      <w:szCs w:val="21"/>
                    </w:rPr>
                    <w:t xml:space="preserve">El auditor escribe lo mismo en cada proyecto</w:t>
                  </w:r>
                </w:p>
              </w:tc>
            </w:tr>
          </w:tbl>
          <w:p/>
        </w:tc>
        <w:tc>
          <w:tcPr>
            <w:tcW w:type="dxa" w:w="240"/>
            <w:tcBorders>
              <w:top w:val="none" w:color="FFFFFF" w:sz="0"/>
              <w:left w:val="none" w:color="FFFFFF" w:sz="0"/>
              <w:bottom w:val="none" w:color="FFFFFF" w:sz="0"/>
              <w:right w:val="none" w:color="FFFFFF" w:sz="0"/>
            </w:tcBorders>
          </w:tcPr>
          <w:p>
            <w:pPr>
              <w:spacing w:before="0" w:after="120"/>
            </w:pPr>
            <w:r>
              <w:t xml:space="preserve"/>
            </w:r>
          </w:p>
        </w:tc>
        <w:tc>
          <w:tcPr>
            <w:tcW w:type="dxa" w:w="456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
                    <w:bottom w:val="single" w:color="1A7A4A" w:sz="1"/>
                    <w:right w:val="single" w:color="1A7A4A" w:sz="1"/>
                  </w:tcBorders>
                  <w:shd w:fill="D6F0E3" w:val="clear"/>
                  <w:tcMar>
                    <w:top w:type="dxa" w:w="160"/>
                    <w:left w:type="dxa" w:w="220"/>
                    <w:bottom w:type="dxa" w:w="160"/>
                    <w:right w:type="dxa" w:w="220"/>
                  </w:tcMar>
                </w:tcPr>
                <w:p>
                  <w:pPr>
                    <w:spacing w:before="0" w:after="80"/>
                  </w:pPr>
                  <w:r>
                    <w:rPr>
                      <w:rFonts w:ascii="Arial" w:cs="Arial" w:eastAsia="Arial" w:hAnsi="Arial"/>
                      <w:b/>
                      <w:bCs/>
                      <w:color w:val="1A7A4A"/>
                      <w:sz w:val="20"/>
                      <w:szCs w:val="20"/>
                    </w:rPr>
                    <w:t xml:space="preserve">Plantilla Dinamica (AuditMind)</w:t>
                  </w:r>
                </w:p>
                <w:p>
                  <w:pPr>
                    <w:pStyle w:val="ListParagraph"/>
                    <w:numPr>
                      <w:ilvl w:val="0"/>
                      <w:numId w:val="2"/>
                    </w:numPr>
                    <w:spacing w:before="50" w:after="50"/>
                  </w:pPr>
                  <w:r>
                    <w:rPr>
                      <w:rFonts w:ascii="Arial" w:cs="Arial" w:eastAsia="Arial" w:hAnsi="Arial"/>
                      <w:b w:val="false"/>
                      <w:bCs w:val="false"/>
                      <w:color w:val="1A1A1A"/>
                      <w:sz w:val="21"/>
                      <w:szCs w:val="21"/>
                    </w:rPr>
                    <w:t xml:space="preserve">Al insertar al proyecto, se auto-adapta al contexto</w:t>
                  </w:r>
                </w:p>
                <w:p>
                  <w:pPr>
                    <w:pStyle w:val="ListParagraph"/>
                    <w:numPr>
                      <w:ilvl w:val="0"/>
                      <w:numId w:val="2"/>
                    </w:numPr>
                    <w:spacing w:before="50" w:after="50"/>
                  </w:pPr>
                  <w:r>
                    <w:rPr>
                      <w:rFonts w:ascii="Arial" w:cs="Arial" w:eastAsia="Arial" w:hAnsi="Arial"/>
                      <w:b w:val="false"/>
                      <w:bCs w:val="false"/>
                      <w:color w:val="1A1A1A"/>
                      <w:sz w:val="21"/>
                      <w:szCs w:val="21"/>
                    </w:rPr>
                    <w:t xml:space="preserve">Cambia objetivos, riesgos y criterios segun la entidad</w:t>
                  </w:r>
                </w:p>
                <w:p>
                  <w:pPr>
                    <w:pStyle w:val="ListParagraph"/>
                    <w:numPr>
                      <w:ilvl w:val="0"/>
                      <w:numId w:val="2"/>
                    </w:numPr>
                    <w:spacing w:before="50" w:after="50"/>
                  </w:pPr>
                  <w:r>
                    <w:rPr>
                      <w:rFonts w:ascii="Arial" w:cs="Arial" w:eastAsia="Arial" w:hAnsi="Arial"/>
                      <w:b w:val="false"/>
                      <w:bCs w:val="false"/>
                      <w:color w:val="1A1A1A"/>
                      <w:sz w:val="21"/>
                      <w:szCs w:val="21"/>
                    </w:rPr>
                    <w:t xml:space="preserve">El contenido se genera con la normativa activa del proyecto</w:t>
                  </w:r>
                </w:p>
                <w:p>
                  <w:pPr>
                    <w:pStyle w:val="ListParagraph"/>
                    <w:numPr>
                      <w:ilvl w:val="0"/>
                      <w:numId w:val="2"/>
                    </w:numPr>
                    <w:spacing w:before="50" w:after="50"/>
                  </w:pPr>
                  <w:r>
                    <w:rPr>
                      <w:rFonts w:ascii="Arial" w:cs="Arial" w:eastAsia="Arial" w:hAnsi="Arial"/>
                      <w:b w:val="false"/>
                      <w:bCs w:val="false"/>
                      <w:color w:val="1A1A1A"/>
                      <w:sz w:val="21"/>
                      <w:szCs w:val="21"/>
                    </w:rPr>
                    <w:t xml:space="preserve">Se actualiza si la base normativa cambia</w:t>
                  </w:r>
                </w:p>
                <w:p>
                  <w:pPr>
                    <w:pStyle w:val="ListParagraph"/>
                    <w:numPr>
                      <w:ilvl w:val="0"/>
                      <w:numId w:val="2"/>
                    </w:numPr>
                    <w:spacing w:before="50" w:after="50"/>
                  </w:pPr>
                  <w:r>
                    <w:rPr>
                      <w:rFonts w:ascii="Arial" w:cs="Arial" w:eastAsia="Arial" w:hAnsi="Arial"/>
                      <w:b w:val="false"/>
                      <w:bCs w:val="false"/>
                      <w:color w:val="1A1A1A"/>
                      <w:sz w:val="21"/>
                      <w:szCs w:val="21"/>
                    </w:rPr>
                    <w:t xml:space="preserve">Aprende de papeles anteriores similares</w:t>
                  </w:r>
                </w:p>
                <w:p>
                  <w:pPr>
                    <w:pStyle w:val="ListParagraph"/>
                    <w:numPr>
                      <w:ilvl w:val="0"/>
                      <w:numId w:val="2"/>
                    </w:numPr>
                    <w:spacing w:before="50" w:after="50"/>
                  </w:pPr>
                  <w:r>
                    <w:rPr>
                      <w:rFonts w:ascii="Arial" w:cs="Arial" w:eastAsia="Arial" w:hAnsi="Arial"/>
                      <w:b w:val="false"/>
                      <w:bCs w:val="false"/>
                      <w:color w:val="1A1A1A"/>
                      <w:sz w:val="21"/>
                      <w:szCs w:val="21"/>
                    </w:rPr>
                    <w:t xml:space="preserve">El auditor solo valida y ajusta — no redacta desde cero</w:t>
                  </w:r>
                </w:p>
              </w:tc>
            </w:tr>
          </w:tbl>
          <w:p/>
        </w:tc>
      </w:tr>
    </w:tbl>
    <w:p>
      <w:pPr>
        <w:spacing w:before="0" w:after="120"/>
      </w:pPr>
      <w:r>
        <w:t xml:space="preserve"/>
      </w:r>
    </w:p>
    <w:p>
      <w:pPr>
        <w:pStyle w:val="Heading3"/>
        <w:spacing w:before="220" w:after="90"/>
      </w:pPr>
      <w:r>
        <w:rPr>
          <w:rFonts w:ascii="Arial" w:cs="Arial" w:eastAsia="Arial" w:hAnsi="Arial"/>
          <w:b/>
          <w:bCs/>
          <w:color w:val="0A7B8C"/>
          <w:sz w:val="24"/>
          <w:szCs w:val="24"/>
        </w:rPr>
        <w:t xml:space="preserve">Catalogo de Plantillas Precargadas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Categoria</w:t>
            </w:r>
          </w:p>
        </w:tc>
        <w:tc>
          <w:tcPr>
            <w:tcW w:type="dxa" w:w="260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Plantilla</w:t>
            </w:r>
          </w:p>
        </w:tc>
        <w:tc>
          <w:tcPr>
            <w:tcW w:type="dxa" w:w="516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Contenido Generado por IA al Insertar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Planificacion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Memo de planificacion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Alcance, objetivo, equipo, criterios normativos relevantes y enfoque de riesgo segun la entidad</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Planificacion</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Matriz de riesgos y controles</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Riesgos suggeridos segun tipo de proceso, controles esperados segun COSO/COBIT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Planificacion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Programa de auditoria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Procedimientos paso a paso segun tipo de proceso y nivel de riesgo del universo</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Ejecucion</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Cuestionario de evaluacion de controles</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Preguntas adaptadas al tipo de control y proceso bajo revision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Ejecucion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Guia de entrevista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Preguntas estructuradas segun el rol del entrevistado y el objetivo de la auditoria</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Ejecucion</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Papel de procedimiento sustantivo</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Objetivo, procedimiento, tamano de muestra, criterio de excepcion y conclusion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Ejecucion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Matriz de revision de expedientes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Atributos a verificar, criterio de aceptacion y columnas de resultado por elemento</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Ejecucion</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Cedula de recalculo</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Formulacion matematica, fuente de datos y validacion de coherencia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Ejecucion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Confirmacion de terceros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Carta de circularizacion con datos del cliente pre-llenados y seguimiento</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Hallazgos</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Hallazgo de auditoria</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Estructura completa: condicion, criterio, causa, efecto, riesgo, recomendacion con IA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Informe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Informe ejecutivo de auditoria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Opinion, alcance, hallazgos resumidos y conclusion adaptados al destinatario</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Seguimiento</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Matriz de seguimiento</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Hallazgo, responsable, fecha compromiso, avance y evidencia de implementacion</w:t>
            </w:r>
          </w:p>
        </w:tc>
      </w:tr>
    </w:tbl>
    <w:p>
      <w:pPr>
        <w:spacing w:before="0" w:after="120"/>
      </w:pPr>
      <w:r>
        <w:t xml:space="preserve"/>
      </w:r>
    </w:p>
    <w:p>
      <w:pPr>
        <w:pStyle w:val="Heading3"/>
        <w:spacing w:before="220" w:after="90"/>
      </w:pPr>
      <w:r>
        <w:rPr>
          <w:rFonts w:ascii="Arial" w:cs="Arial" w:eastAsia="Arial" w:hAnsi="Arial"/>
          <w:b/>
          <w:bCs/>
          <w:color w:val="0A7B8C"/>
          <w:sz w:val="24"/>
          <w:szCs w:val="24"/>
        </w:rPr>
        <w:t xml:space="preserve">Modulo de Creacion de Plantillas Personalizadas</w:t>
      </w:r>
    </w:p>
    <w:p>
      <w:pPr>
        <w:spacing w:before="60" w:after="90"/>
        <w:jc w:val="both"/>
      </w:pPr>
      <w:r>
        <w:rPr>
          <w:rFonts w:ascii="Arial" w:cs="Arial" w:eastAsia="Arial" w:hAnsi="Arial"/>
          <w:color w:val="1A1A1A"/>
          <w:sz w:val="21"/>
          <w:szCs w:val="21"/>
        </w:rPr>
        <w:t xml:space="preserve">Los administradores y auditores senior pueden crear sus propias plantillas usando el editor de plantillas asistido por IA. El proceso:</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AF7" w:sz="1"/>
              <w:left w:val="single" w:color="D9EAF7" w:sz="1"/>
              <w:bottom w:val="single" w:color="D9EAF7" w:sz="1"/>
              <w:right w:val="single" w:color="D9EAF7" w:sz="1"/>
            </w:tcBorders>
            <w:shd w:fill="EEF6FD" w:val="clear"/>
            <w:tcMar>
              <w:top w:type="dxa" w:w="160"/>
              <w:left w:type="dxa" w:w="220"/>
              <w:bottom w:type="dxa" w:w="160"/>
              <w:right w:type="dxa" w:w="220"/>
            </w:tcMar>
          </w:tcPr>
          <w:p>
            <w:pPr>
              <w:pStyle w:val="ListParagraph"/>
              <w:numPr>
                <w:ilvl w:val="0"/>
                <w:numId w:val="3"/>
              </w:numPr>
              <w:spacing w:before="50" w:after="60"/>
            </w:pPr>
            <w:r>
              <w:rPr>
                <w:rFonts w:ascii="Arial" w:cs="Arial" w:eastAsia="Arial" w:hAnsi="Arial"/>
                <w:color w:val="1A1A1A"/>
                <w:sz w:val="21"/>
                <w:szCs w:val="21"/>
              </w:rPr>
              <w:t xml:space="preserve">El usuario describe la plantilla en lenguaje natural: Necesito un cuestionario de evaluacion de controles para el proceso de nomina con enfasis en prevencion de fraude</w:t>
            </w:r>
          </w:p>
          <w:p>
            <w:pPr>
              <w:pStyle w:val="ListParagraph"/>
              <w:numPr>
                <w:ilvl w:val="0"/>
                <w:numId w:val="3"/>
              </w:numPr>
              <w:spacing w:before="50" w:after="60"/>
            </w:pPr>
            <w:r>
              <w:rPr>
                <w:rFonts w:ascii="Arial" w:cs="Arial" w:eastAsia="Arial" w:hAnsi="Arial"/>
                <w:color w:val="1A1A1A"/>
                <w:sz w:val="21"/>
                <w:szCs w:val="21"/>
              </w:rPr>
              <w:t xml:space="preserve">La IA genera la estructura completa de la plantilla con secciones, instrucciones y campos</w:t>
            </w:r>
          </w:p>
          <w:p>
            <w:pPr>
              <w:pStyle w:val="ListParagraph"/>
              <w:numPr>
                <w:ilvl w:val="0"/>
                <w:numId w:val="3"/>
              </w:numPr>
              <w:spacing w:before="50" w:after="60"/>
            </w:pPr>
            <w:r>
              <w:rPr>
                <w:rFonts w:ascii="Arial" w:cs="Arial" w:eastAsia="Arial" w:hAnsi="Arial"/>
                <w:color w:val="1A1A1A"/>
                <w:sz w:val="21"/>
                <w:szCs w:val="21"/>
              </w:rPr>
              <w:t xml:space="preserve">El usuario revisa, ajusta y define cuales campos son fijos vs. dinamicos (se generan por IA al insertar)</w:t>
            </w:r>
          </w:p>
          <w:p>
            <w:pPr>
              <w:pStyle w:val="ListParagraph"/>
              <w:numPr>
                <w:ilvl w:val="0"/>
                <w:numId w:val="3"/>
              </w:numPr>
              <w:spacing w:before="50" w:after="60"/>
            </w:pPr>
            <w:r>
              <w:rPr>
                <w:rFonts w:ascii="Arial" w:cs="Arial" w:eastAsia="Arial" w:hAnsi="Arial"/>
                <w:color w:val="1A1A1A"/>
                <w:sz w:val="21"/>
                <w:szCs w:val="21"/>
              </w:rPr>
              <w:t xml:space="preserve">La plantilla se publica en la Biblioteca con categoria, tags y descripcion</w:t>
            </w:r>
          </w:p>
          <w:p>
            <w:pPr>
              <w:pStyle w:val="ListParagraph"/>
              <w:numPr>
                <w:ilvl w:val="0"/>
                <w:numId w:val="3"/>
              </w:numPr>
              <w:spacing w:before="50" w:after="60"/>
            </w:pPr>
            <w:r>
              <w:rPr>
                <w:rFonts w:ascii="Arial" w:cs="Arial" w:eastAsia="Arial" w:hAnsi="Arial"/>
                <w:color w:val="1A1A1A"/>
                <w:sz w:val="21"/>
                <w:szCs w:val="21"/>
              </w:rPr>
              <w:t xml:space="preserve">Los auditores del equipo pueden buscar, previsualizar e insertar la plantilla en sus proyectos</w:t>
            </w:r>
          </w:p>
          <w:p>
            <w:pPr>
              <w:pStyle w:val="ListParagraph"/>
              <w:numPr>
                <w:ilvl w:val="0"/>
                <w:numId w:val="3"/>
              </w:numPr>
              <w:spacing w:before="50" w:after="60"/>
            </w:pPr>
            <w:r>
              <w:rPr>
                <w:rFonts w:ascii="Arial" w:cs="Arial" w:eastAsia="Arial" w:hAnsi="Arial"/>
                <w:color w:val="1A1A1A"/>
                <w:sz w:val="21"/>
                <w:szCs w:val="21"/>
              </w:rPr>
              <w:t xml:space="preserve">Cada uso de la plantilla genera feedback: fue util? la modificaste? — mejora continua del catalogo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75F6E" w:val="clear"/>
            <w:tcMar>
              <w:top w:type="dxa" w:w="200"/>
              <w:left w:type="dxa" w:w="280"/>
              <w:bottom w:type="dxa" w:w="200"/>
              <w:right w:type="dxa" w:w="280"/>
            </w:tcMar>
          </w:tcPr>
          <w:p>
            <w:pPr>
              <w:spacing w:before="0" w:after="60"/>
            </w:pPr>
            <w:r>
              <w:rPr>
                <w:rFonts w:ascii="Arial" w:cs="Arial" w:eastAsia="Arial" w:hAnsi="Arial"/>
                <w:b/>
                <w:bCs/>
                <w:color w:val="AACCEE"/>
                <w:sz w:val="28"/>
                <w:szCs w:val="28"/>
              </w:rPr>
              <w:t xml:space="preserve">F-04  </w:t>
            </w:r>
            <w:r>
              <w:rPr>
                <w:rFonts w:ascii="Arial" w:cs="Arial" w:eastAsia="Arial" w:hAnsi="Arial"/>
                <w:b/>
                <w:bCs/>
                <w:color w:val="FFFFFF"/>
                <w:sz w:val="34"/>
                <w:szCs w:val="34"/>
              </w:rPr>
              <w:t xml:space="preserve">BASE DE CONOCIMIENTO NORMATIVO CON RAG</w:t>
            </w:r>
          </w:p>
          <w:p>
            <w:r>
              <w:rPr>
                <w:rFonts w:ascii="Arial" w:cs="Arial" w:eastAsia="Arial" w:hAnsi="Arial"/>
                <w:i/>
                <w:iCs/>
                <w:color w:val="BBD4EE"/>
                <w:sz w:val="20"/>
                <w:szCs w:val="20"/>
              </w:rPr>
              <w:t xml:space="preserve">El sistema lee, indexa y razona sobre la normativa del cliente</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A4A4A"/>
                <w:sz w:val="19"/>
                <w:szCs w:val="19"/>
              </w:rPr>
              <w:t xml:space="preserve">Idea original: </w:t>
            </w:r>
            <w:r>
              <w:rPr>
                <w:rFonts w:ascii="Arial" w:cs="Arial" w:eastAsia="Arial" w:hAnsi="Arial"/>
                <w:color w:val="1A1A1A"/>
                <w:sz w:val="19"/>
                <w:szCs w:val="19"/>
              </w:rPr>
              <w:t xml:space="preserve">Subir PDFs normativos como fuente de conocimiento para la auditoria</w:t>
            </w:r>
          </w:p>
        </w:tc>
        <w:tc>
          <w:tcPr>
            <w:tcW w:type="dxa" w:w="3160"/>
            <w:tcBorders>
              <w:top w:val="single" w:color="0A7B8C" w:sz="1"/>
              <w:left w:val="single" w:color="0A7B8C" w:sz="1"/>
              <w:bottom w:val="single" w:color="0A7B8C" w:sz="1"/>
              <w:right w:val="single" w:color="0A7B8C" w:sz="1"/>
            </w:tcBorders>
            <w:shd w:fill="0A7B8C"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 INCLUIR — DIFERENCIADOR TECNICO CENTRAL</w:t>
            </w:r>
          </w:p>
        </w:tc>
      </w:tr>
    </w:tbl>
    <w:p>
      <w:pPr>
        <w:spacing w:before="0" w:after="120"/>
      </w:pPr>
      <w:r>
        <w:t xml:space="preserve"/>
      </w:r>
    </w:p>
    <w:p>
      <w:pPr>
        <w:pStyle w:val="Heading2"/>
        <w:spacing w:before="280" w:after="130"/>
      </w:pPr>
      <w:r>
        <w:rPr>
          <w:rFonts w:ascii="Arial" w:cs="Arial" w:eastAsia="Arial" w:hAnsi="Arial"/>
          <w:b/>
          <w:bCs/>
          <w:color w:val="1B5FA8"/>
          <w:sz w:val="29"/>
          <w:szCs w:val="29"/>
        </w:rPr>
        <w:t xml:space="preserve">¿Que es RAG y Por Que es el Diferenciador Mas Importante?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DF6DC" w:val="clear"/>
            <w:tcMar>
              <w:top w:type="dxa" w:w="160"/>
              <w:left w:type="dxa" w:w="220"/>
              <w:bottom w:type="dxa" w:w="160"/>
              <w:right w:type="dxa" w:w="220"/>
            </w:tcMar>
          </w:tcPr>
          <w:p>
            <w:pPr>
              <w:spacing w:before="0" w:after="80"/>
            </w:pPr>
            <w:r>
              <w:rPr>
                <w:rFonts w:ascii="Arial" w:cs="Arial" w:eastAsia="Arial" w:hAnsi="Arial"/>
                <w:b/>
                <w:bCs/>
                <w:color w:val="0F2D4A"/>
                <w:sz w:val="22"/>
                <w:szCs w:val="22"/>
              </w:rPr>
              <w:t xml:space="preserve">RAG = Retrieval-Augmented Generation</w:t>
            </w:r>
          </w:p>
          <w:p>
            <w:pPr>
              <w:spacing w:before="60" w:after="90"/>
              <w:jc w:val="both"/>
            </w:pPr>
            <w:r>
              <w:rPr>
                <w:rFonts w:ascii="Arial" w:cs="Arial" w:eastAsia="Arial" w:hAnsi="Arial"/>
                <w:color w:val="1A1A1A"/>
                <w:sz w:val="21"/>
                <w:szCs w:val="21"/>
              </w:rPr>
              <w:t xml:space="preserve">RAG es la tecnica de IA que permite al sistema buscar en documentos reales antes de generar una respuesta. Sin RAG, la IA responde con conocimiento generico de entrenamiento. Con RAG, la IA responde citando el articulo 15 del Manual de Auditoria Interna del cliente o el parrafo 32 de la NIA 315 que se cargo al sistema. Esto transforma las respuestas de buenas a verdaderas — con fuente, con contexto y con precision juridica.</w:t>
            </w:r>
          </w:p>
        </w:tc>
      </w:tr>
    </w:tbl>
    <w:p>
      <w:pPr>
        <w:spacing w:before="0" w:after="120"/>
      </w:pPr>
      <w:r>
        <w:t xml:space="preserve"/>
      </w:r>
    </w:p>
    <w:p>
      <w:pPr>
        <w:pStyle w:val="Heading3"/>
        <w:spacing w:before="220" w:after="90"/>
      </w:pPr>
      <w:r>
        <w:rPr>
          <w:rFonts w:ascii="Arial" w:cs="Arial" w:eastAsia="Arial" w:hAnsi="Arial"/>
          <w:b/>
          <w:bCs/>
          <w:color w:val="0A7B8C"/>
          <w:sz w:val="24"/>
          <w:szCs w:val="24"/>
        </w:rPr>
        <w:t xml:space="preserve">Arquitectura de la Base de Conocimiento</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AF7" w:sz="1"/>
                    <w:left w:val="single" w:color="D9EAF7" w:sz="1"/>
                    <w:bottom w:val="single" w:color="D9EAF7" w:sz="1"/>
                    <w:right w:val="single" w:color="D9EAF7" w:sz="1"/>
                  </w:tcBorders>
                  <w:shd w:fill="EEF6FD" w:val="clear"/>
                  <w:tcMar>
                    <w:top w:type="dxa" w:w="160"/>
                    <w:left w:type="dxa" w:w="220"/>
                    <w:bottom w:type="dxa" w:w="160"/>
                    <w:right w:type="dxa" w:w="220"/>
                  </w:tcMar>
                </w:tcPr>
                <w:p>
                  <w:pPr>
                    <w:spacing w:before="0" w:after="80"/>
                  </w:pPr>
                  <w:r>
                    <w:rPr>
                      <w:rFonts w:ascii="Arial" w:cs="Arial" w:eastAsia="Arial" w:hAnsi="Arial"/>
                      <w:b/>
                      <w:bCs/>
                      <w:color w:val="0F2D4A"/>
                      <w:sz w:val="21"/>
                      <w:szCs w:val="21"/>
                    </w:rPr>
                    <w:t xml:space="preserve">Base Global (Precargada)</w:t>
                  </w:r>
                </w:p>
                <w:p>
                  <w:pPr>
                    <w:pStyle w:val="ListParagraph"/>
                    <w:numPr>
                      <w:ilvl w:val="0"/>
                      <w:numId w:val="2"/>
                    </w:numPr>
                    <w:spacing w:before="50" w:after="50"/>
                  </w:pPr>
                  <w:r>
                    <w:rPr>
                      <w:rFonts w:ascii="Arial" w:cs="Arial" w:eastAsia="Arial" w:hAnsi="Arial"/>
                      <w:b w:val="false"/>
                      <w:bCs w:val="false"/>
                      <w:color w:val="1A1A1A"/>
                      <w:sz w:val="21"/>
                      <w:szCs w:val="21"/>
                    </w:rPr>
                    <w:t xml:space="preserve">Normas Internacionales de Auditoria (NIA/ISA) completas</w:t>
                  </w:r>
                </w:p>
                <w:p>
                  <w:pPr>
                    <w:pStyle w:val="ListParagraph"/>
                    <w:numPr>
                      <w:ilvl w:val="0"/>
                      <w:numId w:val="2"/>
                    </w:numPr>
                    <w:spacing w:before="50" w:after="50"/>
                  </w:pPr>
                  <w:r>
                    <w:rPr>
                      <w:rFonts w:ascii="Arial" w:cs="Arial" w:eastAsia="Arial" w:hAnsi="Arial"/>
                      <w:b w:val="false"/>
                      <w:bCs w:val="false"/>
                      <w:color w:val="1A1A1A"/>
                      <w:sz w:val="21"/>
                      <w:szCs w:val="21"/>
                    </w:rPr>
                    <w:t xml:space="preserve">COSO 2013 y COSO ERM 2017</w:t>
                  </w:r>
                </w:p>
                <w:p>
                  <w:pPr>
                    <w:pStyle w:val="ListParagraph"/>
                    <w:numPr>
                      <w:ilvl w:val="0"/>
                      <w:numId w:val="2"/>
                    </w:numPr>
                    <w:spacing w:before="50" w:after="50"/>
                  </w:pPr>
                  <w:r>
                    <w:rPr>
                      <w:rFonts w:ascii="Arial" w:cs="Arial" w:eastAsia="Arial" w:hAnsi="Arial"/>
                      <w:b w:val="false"/>
                      <w:bCs w:val="false"/>
                      <w:color w:val="1A1A1A"/>
                      <w:sz w:val="21"/>
                      <w:szCs w:val="21"/>
                    </w:rPr>
                    <w:t xml:space="preserve">COBIT 2019 — dominios y actividades</w:t>
                  </w:r>
                </w:p>
                <w:p>
                  <w:pPr>
                    <w:pStyle w:val="ListParagraph"/>
                    <w:numPr>
                      <w:ilvl w:val="0"/>
                      <w:numId w:val="2"/>
                    </w:numPr>
                    <w:spacing w:before="50" w:after="50"/>
                  </w:pPr>
                  <w:r>
                    <w:rPr>
                      <w:rFonts w:ascii="Arial" w:cs="Arial" w:eastAsia="Arial" w:hAnsi="Arial"/>
                      <w:b w:val="false"/>
                      <w:bCs w:val="false"/>
                      <w:color w:val="1A1A1A"/>
                      <w:sz w:val="21"/>
                      <w:szCs w:val="21"/>
                    </w:rPr>
                    <w:t xml:space="preserve">NIST Cybersecurity Framework</w:t>
                  </w:r>
                </w:p>
                <w:p>
                  <w:pPr>
                    <w:pStyle w:val="ListParagraph"/>
                    <w:numPr>
                      <w:ilvl w:val="0"/>
                      <w:numId w:val="2"/>
                    </w:numPr>
                    <w:spacing w:before="50" w:after="50"/>
                  </w:pPr>
                  <w:r>
                    <w:rPr>
                      <w:rFonts w:ascii="Arial" w:cs="Arial" w:eastAsia="Arial" w:hAnsi="Arial"/>
                      <w:b w:val="false"/>
                      <w:bCs w:val="false"/>
                      <w:color w:val="1A1A1A"/>
                      <w:sz w:val="21"/>
                      <w:szCs w:val="21"/>
                    </w:rPr>
                    <w:t xml:space="preserve">NIIF / IFRS vigentes por version</w:t>
                  </w:r>
                </w:p>
                <w:p>
                  <w:pPr>
                    <w:pStyle w:val="ListParagraph"/>
                    <w:numPr>
                      <w:ilvl w:val="0"/>
                      <w:numId w:val="2"/>
                    </w:numPr>
                    <w:spacing w:before="50" w:after="50"/>
                  </w:pPr>
                  <w:r>
                    <w:rPr>
                      <w:rFonts w:ascii="Arial" w:cs="Arial" w:eastAsia="Arial" w:hAnsi="Arial"/>
                      <w:b w:val="false"/>
                      <w:bCs w:val="false"/>
                      <w:color w:val="1A1A1A"/>
                      <w:sz w:val="21"/>
                      <w:szCs w:val="21"/>
                    </w:rPr>
                    <w:t xml:space="preserve">US GAAP principales standards (ASC)</w:t>
                  </w:r>
                </w:p>
                <w:p>
                  <w:pPr>
                    <w:pStyle w:val="ListParagraph"/>
                    <w:numPr>
                      <w:ilvl w:val="0"/>
                      <w:numId w:val="2"/>
                    </w:numPr>
                    <w:spacing w:before="50" w:after="50"/>
                  </w:pPr>
                  <w:r>
                    <w:rPr>
                      <w:rFonts w:ascii="Arial" w:cs="Arial" w:eastAsia="Arial" w:hAnsi="Arial"/>
                      <w:b w:val="false"/>
                      <w:bCs w:val="false"/>
                      <w:color w:val="1A1A1A"/>
                      <w:sz w:val="21"/>
                      <w:szCs w:val="21"/>
                    </w:rPr>
                    <w:t xml:space="preserve">SOX — Secciones 302, 404 y 906</w:t>
                  </w:r>
                </w:p>
                <w:p>
                  <w:pPr>
                    <w:pStyle w:val="ListParagraph"/>
                    <w:numPr>
                      <w:ilvl w:val="0"/>
                      <w:numId w:val="2"/>
                    </w:numPr>
                    <w:spacing w:before="50" w:after="50"/>
                  </w:pPr>
                  <w:r>
                    <w:rPr>
                      <w:rFonts w:ascii="Arial" w:cs="Arial" w:eastAsia="Arial" w:hAnsi="Arial"/>
                      <w:b w:val="false"/>
                      <w:bCs w:val="false"/>
                      <w:color w:val="1A1A1A"/>
                      <w:sz w:val="21"/>
                      <w:szCs w:val="21"/>
                    </w:rPr>
                    <w:t xml:space="preserve">ISACA frameworks y guias</w:t>
                  </w:r>
                </w:p>
                <w:p>
                  <w:pPr>
                    <w:pStyle w:val="ListParagraph"/>
                    <w:numPr>
                      <w:ilvl w:val="0"/>
                      <w:numId w:val="2"/>
                    </w:numPr>
                    <w:spacing w:before="50" w:after="50"/>
                  </w:pPr>
                  <w:r>
                    <w:rPr>
                      <w:rFonts w:ascii="Arial" w:cs="Arial" w:eastAsia="Arial" w:hAnsi="Arial"/>
                      <w:b w:val="false"/>
                      <w:bCs w:val="false"/>
                      <w:color w:val="1A1A1A"/>
                      <w:sz w:val="21"/>
                      <w:szCs w:val="21"/>
                    </w:rPr>
                    <w:t xml:space="preserve">Basilea III/IV — principales requerimientos</w:t>
                  </w:r>
                </w:p>
                <w:p>
                  <w:pPr>
                    <w:pStyle w:val="ListParagraph"/>
                    <w:numPr>
                      <w:ilvl w:val="0"/>
                      <w:numId w:val="2"/>
                    </w:numPr>
                    <w:spacing w:before="50" w:after="50"/>
                  </w:pPr>
                  <w:r>
                    <w:rPr>
                      <w:rFonts w:ascii="Arial" w:cs="Arial" w:eastAsia="Arial" w:hAnsi="Arial"/>
                      <w:b w:val="false"/>
                      <w:bCs w:val="false"/>
                      <w:color w:val="1A1A1A"/>
                      <w:sz w:val="21"/>
                      <w:szCs w:val="21"/>
                    </w:rPr>
                    <w:t xml:space="preserve">IIA Standards 2025 actualizados</w:t>
                  </w:r>
                </w:p>
                <w:p>
                  <w:pPr>
                    <w:spacing w:before="60" w:after="0"/>
                  </w:pPr>
                  <w:r>
                    <w:rPr>
                      <w:rFonts w:ascii="Arial" w:cs="Arial" w:eastAsia="Arial" w:hAnsi="Arial"/>
                      <w:i/>
                      <w:iCs/>
                      <w:color w:val="0A7B8C"/>
                      <w:sz w:val="18"/>
                      <w:szCs w:val="18"/>
                    </w:rPr>
                    <w:t xml:space="preserve">Actualizada trimestralmente por el equipo AuditMind</w:t>
                  </w:r>
                </w:p>
              </w:tc>
            </w:tr>
          </w:tbl>
          <w:p/>
        </w:tc>
        <w:tc>
          <w:tcPr>
            <w:tcW w:type="dxa" w:w="240"/>
            <w:tcBorders>
              <w:top w:val="none" w:color="FFFFFF" w:sz="0"/>
              <w:left w:val="none" w:color="FFFFFF" w:sz="0"/>
              <w:bottom w:val="none" w:color="FFFFFF" w:sz="0"/>
              <w:right w:val="none" w:color="FFFFFF" w:sz="0"/>
            </w:tcBorders>
          </w:tcPr>
          <w:p>
            <w:pPr>
              <w:spacing w:before="0" w:after="120"/>
            </w:pPr>
            <w:r>
              <w:t xml:space="preserve"/>
            </w:r>
          </w:p>
        </w:tc>
        <w:tc>
          <w:tcPr>
            <w:tcW w:type="dxa" w:w="456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
                    <w:bottom w:val="single" w:color="1A7A4A" w:sz="1"/>
                    <w:right w:val="single" w:color="1A7A4A" w:sz="1"/>
                  </w:tcBorders>
                  <w:shd w:fill="D6F0E3" w:val="clear"/>
                  <w:tcMar>
                    <w:top w:type="dxa" w:w="160"/>
                    <w:left w:type="dxa" w:w="220"/>
                    <w:bottom w:type="dxa" w:w="160"/>
                    <w:right w:type="dxa" w:w="220"/>
                  </w:tcMar>
                </w:tcPr>
                <w:p>
                  <w:pPr>
                    <w:spacing w:before="0" w:after="80"/>
                  </w:pPr>
                  <w:r>
                    <w:rPr>
                      <w:rFonts w:ascii="Arial" w:cs="Arial" w:eastAsia="Arial" w:hAnsi="Arial"/>
                      <w:b/>
                      <w:bCs/>
                      <w:color w:val="0F2D4A"/>
                      <w:sz w:val="21"/>
                      <w:szCs w:val="21"/>
                    </w:rPr>
                    <w:t xml:space="preserve">Base del Cliente (Subida por el Usuario)</w:t>
                  </w:r>
                </w:p>
                <w:p>
                  <w:pPr>
                    <w:pStyle w:val="ListParagraph"/>
                    <w:numPr>
                      <w:ilvl w:val="0"/>
                      <w:numId w:val="2"/>
                    </w:numPr>
                    <w:spacing w:before="50" w:after="50"/>
                  </w:pPr>
                  <w:r>
                    <w:rPr>
                      <w:rFonts w:ascii="Arial" w:cs="Arial" w:eastAsia="Arial" w:hAnsi="Arial"/>
                      <w:b w:val="false"/>
                      <w:bCs w:val="false"/>
                      <w:color w:val="1A1A1A"/>
                      <w:sz w:val="21"/>
                      <w:szCs w:val="21"/>
                    </w:rPr>
                    <w:t xml:space="preserve">Manual de Auditoria Interna</w:t>
                  </w:r>
                </w:p>
                <w:p>
                  <w:pPr>
                    <w:pStyle w:val="ListParagraph"/>
                    <w:numPr>
                      <w:ilvl w:val="0"/>
                      <w:numId w:val="2"/>
                    </w:numPr>
                    <w:spacing w:before="50" w:after="50"/>
                  </w:pPr>
                  <w:r>
                    <w:rPr>
                      <w:rFonts w:ascii="Arial" w:cs="Arial" w:eastAsia="Arial" w:hAnsi="Arial"/>
                      <w:b w:val="false"/>
                      <w:bCs w:val="false"/>
                      <w:color w:val="1A1A1A"/>
                      <w:sz w:val="21"/>
                      <w:szCs w:val="21"/>
                    </w:rPr>
                    <w:t xml:space="preserve">Politicas y procedimientos internos</w:t>
                  </w:r>
                </w:p>
                <w:p>
                  <w:pPr>
                    <w:pStyle w:val="ListParagraph"/>
                    <w:numPr>
                      <w:ilvl w:val="0"/>
                      <w:numId w:val="2"/>
                    </w:numPr>
                    <w:spacing w:before="50" w:after="50"/>
                  </w:pPr>
                  <w:r>
                    <w:rPr>
                      <w:rFonts w:ascii="Arial" w:cs="Arial" w:eastAsia="Arial" w:hAnsi="Arial"/>
                      <w:b w:val="false"/>
                      <w:bCs w:val="false"/>
                      <w:color w:val="1A1A1A"/>
                      <w:sz w:val="21"/>
                      <w:szCs w:val="21"/>
                    </w:rPr>
                    <w:t xml:space="preserve">Reglamentos internos aprobados</w:t>
                  </w:r>
                </w:p>
                <w:p>
                  <w:pPr>
                    <w:pStyle w:val="ListParagraph"/>
                    <w:numPr>
                      <w:ilvl w:val="0"/>
                      <w:numId w:val="2"/>
                    </w:numPr>
                    <w:spacing w:before="50" w:after="50"/>
                  </w:pPr>
                  <w:r>
                    <w:rPr>
                      <w:rFonts w:ascii="Arial" w:cs="Arial" w:eastAsia="Arial" w:hAnsi="Arial"/>
                      <w:b w:val="false"/>
                      <w:bCs w:val="false"/>
                      <w:color w:val="1A1A1A"/>
                      <w:sz w:val="21"/>
                      <w:szCs w:val="21"/>
                    </w:rPr>
                    <w:t xml:space="preserve">Normativa regulatoria local especifica del sector</w:t>
                  </w:r>
                </w:p>
                <w:p>
                  <w:pPr>
                    <w:pStyle w:val="ListParagraph"/>
                    <w:numPr>
                      <w:ilvl w:val="0"/>
                      <w:numId w:val="2"/>
                    </w:numPr>
                    <w:spacing w:before="50" w:after="50"/>
                  </w:pPr>
                  <w:r>
                    <w:rPr>
                      <w:rFonts w:ascii="Arial" w:cs="Arial" w:eastAsia="Arial" w:hAnsi="Arial"/>
                      <w:b w:val="false"/>
                      <w:bCs w:val="false"/>
                      <w:color w:val="1A1A1A"/>
                      <w:sz w:val="21"/>
                      <w:szCs w:val="21"/>
                    </w:rPr>
                    <w:t xml:space="preserve">Estatutos organizacionales</w:t>
                  </w:r>
                </w:p>
                <w:p>
                  <w:pPr>
                    <w:pStyle w:val="ListParagraph"/>
                    <w:numPr>
                      <w:ilvl w:val="0"/>
                      <w:numId w:val="2"/>
                    </w:numPr>
                    <w:spacing w:before="50" w:after="50"/>
                  </w:pPr>
                  <w:r>
                    <w:rPr>
                      <w:rFonts w:ascii="Arial" w:cs="Arial" w:eastAsia="Arial" w:hAnsi="Arial"/>
                      <w:b w:val="false"/>
                      <w:bCs w:val="false"/>
                      <w:color w:val="1A1A1A"/>
                      <w:sz w:val="21"/>
                      <w:szCs w:val="21"/>
                    </w:rPr>
                    <w:t xml:space="preserve">Contratos marco con clientes o proveedores</w:t>
                  </w:r>
                </w:p>
                <w:p>
                  <w:pPr>
                    <w:pStyle w:val="ListParagraph"/>
                    <w:numPr>
                      <w:ilvl w:val="0"/>
                      <w:numId w:val="2"/>
                    </w:numPr>
                    <w:spacing w:before="50" w:after="50"/>
                  </w:pPr>
                  <w:r>
                    <w:rPr>
                      <w:rFonts w:ascii="Arial" w:cs="Arial" w:eastAsia="Arial" w:hAnsi="Arial"/>
                      <w:b w:val="false"/>
                      <w:bCs w:val="false"/>
                      <w:color w:val="1A1A1A"/>
                      <w:sz w:val="21"/>
                      <w:szCs w:val="21"/>
                    </w:rPr>
                    <w:t xml:space="preserve">Resoluciones y circulares del regulador</w:t>
                  </w:r>
                </w:p>
                <w:p>
                  <w:pPr>
                    <w:pStyle w:val="ListParagraph"/>
                    <w:numPr>
                      <w:ilvl w:val="0"/>
                      <w:numId w:val="2"/>
                    </w:numPr>
                    <w:spacing w:before="50" w:after="50"/>
                  </w:pPr>
                  <w:r>
                    <w:rPr>
                      <w:rFonts w:ascii="Arial" w:cs="Arial" w:eastAsia="Arial" w:hAnsi="Arial"/>
                      <w:b w:val="false"/>
                      <w:bCs w:val="false"/>
                      <w:color w:val="1A1A1A"/>
                      <w:sz w:val="21"/>
                      <w:szCs w:val="21"/>
                    </w:rPr>
                    <w:t xml:space="preserve">Planes estrategicos organizacionales</w:t>
                  </w:r>
                </w:p>
                <w:p>
                  <w:pPr>
                    <w:pStyle w:val="ListParagraph"/>
                    <w:numPr>
                      <w:ilvl w:val="0"/>
                      <w:numId w:val="2"/>
                    </w:numPr>
                    <w:spacing w:before="50" w:after="50"/>
                  </w:pPr>
                  <w:r>
                    <w:rPr>
                      <w:rFonts w:ascii="Arial" w:cs="Arial" w:eastAsia="Arial" w:hAnsi="Arial"/>
                      <w:b w:val="false"/>
                      <w:bCs w:val="false"/>
                      <w:color w:val="1A1A1A"/>
                      <w:sz w:val="21"/>
                      <w:szCs w:val="21"/>
                    </w:rPr>
                    <w:t xml:space="preserve">Anteriores informes de auditoria (historial)</w:t>
                  </w:r>
                </w:p>
                <w:p>
                  <w:pPr>
                    <w:spacing w:before="60" w:after="0"/>
                  </w:pPr>
                  <w:r>
                    <w:rPr>
                      <w:rFonts w:ascii="Arial" w:cs="Arial" w:eastAsia="Arial" w:hAnsi="Arial"/>
                      <w:i/>
                      <w:iCs/>
                      <w:color w:val="C0392B"/>
                      <w:sz w:val="18"/>
                      <w:szCs w:val="18"/>
                    </w:rPr>
                    <w:t xml:space="preserve">Privada por tenant — aislada con RLS en Supabase</w:t>
                  </w:r>
                </w:p>
              </w:tc>
            </w:tr>
          </w:tbl>
          <w:p/>
        </w:tc>
      </w:tr>
    </w:tbl>
    <w:p>
      <w:pPr>
        <w:spacing w:before="0" w:after="120"/>
      </w:pPr>
      <w:r>
        <w:t xml:space="preserve"/>
      </w:r>
    </w:p>
    <w:p>
      <w:pPr>
        <w:pStyle w:val="Heading3"/>
        <w:spacing w:before="220" w:after="90"/>
      </w:pPr>
      <w:r>
        <w:rPr>
          <w:rFonts w:ascii="Arial" w:cs="Arial" w:eastAsia="Arial" w:hAnsi="Arial"/>
          <w:b/>
          <w:bCs/>
          <w:color w:val="0A7B8C"/>
          <w:sz w:val="24"/>
          <w:szCs w:val="24"/>
        </w:rPr>
        <w:t xml:space="preserve">Flujo de Procesamiento de Documentos Normativos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AF7" w:sz="1"/>
              <w:left w:val="single" w:color="D9EAF7" w:sz="1"/>
              <w:bottom w:val="single" w:color="D9EAF7" w:sz="1"/>
              <w:right w:val="single" w:color="D9EAF7" w:sz="1"/>
            </w:tcBorders>
            <w:shd w:fill="EEF6FD" w:val="clear"/>
            <w:tcMar>
              <w:top w:type="dxa" w:w="160"/>
              <w:left w:type="dxa" w:w="220"/>
              <w:bottom w:type="dxa" w:w="160"/>
              <w:right w:type="dxa" w:w="220"/>
            </w:tcMar>
          </w:tcPr>
          <w:p>
            <w:pPr>
              <w:pStyle w:val="ListParagraph"/>
              <w:numPr>
                <w:ilvl w:val="0"/>
                <w:numId w:val="3"/>
              </w:numPr>
              <w:spacing w:before="50" w:after="60"/>
            </w:pPr>
            <w:r>
              <w:rPr>
                <w:rFonts w:ascii="Arial" w:cs="Arial" w:eastAsia="Arial" w:hAnsi="Arial"/>
                <w:color w:val="1A1A1A"/>
                <w:sz w:val="21"/>
                <w:szCs w:val="21"/>
              </w:rPr>
              <w:t xml:space="preserve">El usuario sube el PDF al modulo de Base Normativa del proyecto (drag &amp; drop, hasta 100MB)</w:t>
            </w:r>
          </w:p>
          <w:p>
            <w:pPr>
              <w:pStyle w:val="ListParagraph"/>
              <w:numPr>
                <w:ilvl w:val="0"/>
                <w:numId w:val="3"/>
              </w:numPr>
              <w:spacing w:before="50" w:after="60"/>
            </w:pPr>
            <w:r>
              <w:rPr>
                <w:rFonts w:ascii="Arial" w:cs="Arial" w:eastAsia="Arial" w:hAnsi="Arial"/>
                <w:color w:val="1A1A1A"/>
                <w:sz w:val="21"/>
                <w:szCs w:val="21"/>
              </w:rPr>
              <w:t xml:space="preserve">El sistema extrae el texto con OCR si el PDF es escaneado (via Tesseract/AWS Textract)</w:t>
            </w:r>
          </w:p>
          <w:p>
            <w:pPr>
              <w:pStyle w:val="ListParagraph"/>
              <w:numPr>
                <w:ilvl w:val="0"/>
                <w:numId w:val="3"/>
              </w:numPr>
              <w:spacing w:before="50" w:after="60"/>
            </w:pPr>
            <w:r>
              <w:rPr>
                <w:rFonts w:ascii="Arial" w:cs="Arial" w:eastAsia="Arial" w:hAnsi="Arial"/>
                <w:color w:val="1A1A1A"/>
                <w:sz w:val="21"/>
                <w:szCs w:val="21"/>
              </w:rPr>
              <w:t xml:space="preserve">El texto se divide en chunks semanticos de 512-1024 tokens con solapamiento del 20%</w:t>
            </w:r>
          </w:p>
          <w:p>
            <w:pPr>
              <w:pStyle w:val="ListParagraph"/>
              <w:numPr>
                <w:ilvl w:val="0"/>
                <w:numId w:val="3"/>
              </w:numPr>
              <w:spacing w:before="50" w:after="60"/>
            </w:pPr>
            <w:r>
              <w:rPr>
                <w:rFonts w:ascii="Arial" w:cs="Arial" w:eastAsia="Arial" w:hAnsi="Arial"/>
                <w:color w:val="1A1A1A"/>
                <w:sz w:val="21"/>
                <w:szCs w:val="21"/>
              </w:rPr>
              <w:t xml:space="preserve">Cada chunk se convierte en un vector de 1536 dimensiones via embedding model (text-embedding-3-small)</w:t>
            </w:r>
          </w:p>
          <w:p>
            <w:pPr>
              <w:pStyle w:val="ListParagraph"/>
              <w:numPr>
                <w:ilvl w:val="0"/>
                <w:numId w:val="3"/>
              </w:numPr>
              <w:spacing w:before="50" w:after="60"/>
            </w:pPr>
            <w:r>
              <w:rPr>
                <w:rFonts w:ascii="Arial" w:cs="Arial" w:eastAsia="Arial" w:hAnsi="Arial"/>
                <w:color w:val="1A1A1A"/>
                <w:sz w:val="21"/>
                <w:szCs w:val="21"/>
              </w:rPr>
              <w:t xml:space="preserve">Los vectores se almacenan en pgvector (Supabase) indexados por proyecto y tipo de documento</w:t>
            </w:r>
          </w:p>
          <w:p>
            <w:pPr>
              <w:pStyle w:val="ListParagraph"/>
              <w:numPr>
                <w:ilvl w:val="0"/>
                <w:numId w:val="3"/>
              </w:numPr>
              <w:spacing w:before="50" w:after="60"/>
            </w:pPr>
            <w:r>
              <w:rPr>
                <w:rFonts w:ascii="Arial" w:cs="Arial" w:eastAsia="Arial" w:hAnsi="Arial"/>
                <w:color w:val="1A1A1A"/>
                <w:sz w:val="21"/>
                <w:szCs w:val="21"/>
              </w:rPr>
              <w:t xml:space="preserve">El documento queda disponible para: el asistente, los agentes de IA y el modulo de hallazgos</w:t>
            </w:r>
          </w:p>
          <w:p>
            <w:pPr>
              <w:pStyle w:val="ListParagraph"/>
              <w:numPr>
                <w:ilvl w:val="0"/>
                <w:numId w:val="3"/>
              </w:numPr>
              <w:spacing w:before="50" w:after="60"/>
            </w:pPr>
            <w:r>
              <w:rPr>
                <w:rFonts w:ascii="Arial" w:cs="Arial" w:eastAsia="Arial" w:hAnsi="Arial"/>
                <w:color w:val="1A1A1A"/>
                <w:sz w:val="21"/>
                <w:szCs w:val="21"/>
              </w:rPr>
              <w:t xml:space="preserve">La IA genera automaticamente un papel de trabajo de Analisis Normativo (ver F-04b)</w:t>
            </w:r>
          </w:p>
        </w:tc>
      </w:tr>
    </w:tbl>
    <w:p>
      <w:pPr>
        <w:spacing w:before="0" w:after="120"/>
      </w:pPr>
      <w:r>
        <w:t xml:space="preserve"/>
      </w:r>
    </w:p>
    <w:p>
      <w:pPr>
        <w:pStyle w:val="Heading3"/>
        <w:spacing w:before="220" w:after="90"/>
      </w:pPr>
      <w:r>
        <w:rPr>
          <w:rFonts w:ascii="Arial" w:cs="Arial" w:eastAsia="Arial" w:hAnsi="Arial"/>
          <w:b/>
          <w:bCs/>
          <w:color w:val="0A7B8C"/>
          <w:sz w:val="24"/>
          <w:szCs w:val="24"/>
        </w:rPr>
        <w:t xml:space="preserve">F-04b: Papel de Trabajo de Analisis Normativo Automatico</w:t>
      </w:r>
    </w:p>
    <w:p>
      <w:pPr>
        <w:spacing w:before="60" w:after="90"/>
        <w:jc w:val="both"/>
      </w:pPr>
      <w:r>
        <w:rPr>
          <w:rFonts w:ascii="Arial" w:cs="Arial" w:eastAsia="Arial" w:hAnsi="Arial"/>
          <w:color w:val="1A1A1A"/>
          <w:sz w:val="21"/>
          <w:szCs w:val="21"/>
        </w:rPr>
        <w:t xml:space="preserve">Cuando se sube un documento normativo, el Agente Scriptorium genera automaticamente un papel de trabajo profesional de Analisis Normativo que incluye: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AF7" w:sz="1"/>
                    <w:left w:val="single" w:color="D9EAF7" w:sz="1"/>
                    <w:bottom w:val="single" w:color="D9EAF7" w:sz="1"/>
                    <w:right w:val="single" w:color="D9EAF7" w:sz="1"/>
                  </w:tcBorders>
                  <w:shd w:fill="EEF6FD" w:val="clear"/>
                  <w:tcMar>
                    <w:top w:type="dxa" w:w="160"/>
                    <w:left w:type="dxa" w:w="220"/>
                    <w:bottom w:type="dxa" w:w="160"/>
                    <w:right w:type="dxa" w:w="220"/>
                  </w:tcMar>
                </w:tcPr>
                <w:p>
                  <w:pPr>
                    <w:pStyle w:val="ListParagraph"/>
                    <w:numPr>
                      <w:ilvl w:val="0"/>
                      <w:numId w:val="2"/>
                    </w:numPr>
                    <w:spacing w:before="50" w:after="50"/>
                  </w:pPr>
                  <w:r>
                    <w:rPr>
                      <w:rFonts w:ascii="Arial" w:cs="Arial" w:eastAsia="Arial" w:hAnsi="Arial"/>
                      <w:b w:val="false"/>
                      <w:bCs w:val="false"/>
                      <w:color w:val="1A1A1A"/>
                      <w:sz w:val="21"/>
                      <w:szCs w:val="21"/>
                    </w:rPr>
                    <w:t xml:space="preserve">Resumen ejecutivo del documento: tipo, proposito y alcance</w:t>
                  </w:r>
                </w:p>
                <w:p>
                  <w:pPr>
                    <w:pStyle w:val="ListParagraph"/>
                    <w:numPr>
                      <w:ilvl w:val="0"/>
                      <w:numId w:val="2"/>
                    </w:numPr>
                    <w:spacing w:before="50" w:after="50"/>
                  </w:pPr>
                  <w:r>
                    <w:rPr>
                      <w:rFonts w:ascii="Arial" w:cs="Arial" w:eastAsia="Arial" w:hAnsi="Arial"/>
                      <w:b w:val="false"/>
                      <w:bCs w:val="false"/>
                      <w:color w:val="1A1A1A"/>
                      <w:sz w:val="21"/>
                      <w:szCs w:val="21"/>
                    </w:rPr>
                    <w:t xml:space="preserve">Extraccion de obligaciones: lista de lo que la norma EXIGE</w:t>
                  </w:r>
                </w:p>
                <w:p>
                  <w:pPr>
                    <w:pStyle w:val="ListParagraph"/>
                    <w:numPr>
                      <w:ilvl w:val="0"/>
                      <w:numId w:val="2"/>
                    </w:numPr>
                    <w:spacing w:before="50" w:after="50"/>
                  </w:pPr>
                  <w:r>
                    <w:rPr>
                      <w:rFonts w:ascii="Arial" w:cs="Arial" w:eastAsia="Arial" w:hAnsi="Arial"/>
                      <w:b w:val="false"/>
                      <w:bCs w:val="false"/>
                      <w:color w:val="1A1A1A"/>
                      <w:sz w:val="21"/>
                      <w:szCs w:val="21"/>
                    </w:rPr>
                    <w:t xml:space="preserve">Extraccion de prohibiciones: lo que la norma PROHBE</w:t>
                  </w:r>
                </w:p>
                <w:p>
                  <w:pPr>
                    <w:pStyle w:val="ListParagraph"/>
                    <w:numPr>
                      <w:ilvl w:val="0"/>
                      <w:numId w:val="2"/>
                    </w:numPr>
                    <w:spacing w:before="50" w:after="50"/>
                  </w:pPr>
                  <w:r>
                    <w:rPr>
                      <w:rFonts w:ascii="Arial" w:cs="Arial" w:eastAsia="Arial" w:hAnsi="Arial"/>
                      <w:b w:val="false"/>
                      <w:bCs w:val="false"/>
                      <w:color w:val="1A1A1A"/>
                      <w:sz w:val="21"/>
                      <w:szCs w:val="21"/>
                    </w:rPr>
                    <w:t xml:space="preserve">Requerimientos de documentacion y evidencia</w:t>
                  </w:r>
                </w:p>
                <w:p>
                  <w:pPr>
                    <w:pStyle w:val="ListParagraph"/>
                    <w:numPr>
                      <w:ilvl w:val="0"/>
                      <w:numId w:val="2"/>
                    </w:numPr>
                    <w:spacing w:before="50" w:after="50"/>
                  </w:pPr>
                  <w:r>
                    <w:rPr>
                      <w:rFonts w:ascii="Arial" w:cs="Arial" w:eastAsia="Arial" w:hAnsi="Arial"/>
                      <w:b w:val="false"/>
                      <w:bCs w:val="false"/>
                      <w:color w:val="1A1A1A"/>
                      <w:sz w:val="21"/>
                      <w:szCs w:val="21"/>
                    </w:rPr>
                    <w:t xml:space="preserve">Plazos y frecuencias requeridas por la norma</w:t>
                  </w:r>
                </w:p>
                <w:p>
                  <w:pPr>
                    <w:pStyle w:val="ListParagraph"/>
                    <w:numPr>
                      <w:ilvl w:val="0"/>
                      <w:numId w:val="2"/>
                    </w:numPr>
                    <w:spacing w:before="50" w:after="50"/>
                  </w:pPr>
                  <w:r>
                    <w:rPr>
                      <w:rFonts w:ascii="Arial" w:cs="Arial" w:eastAsia="Arial" w:hAnsi="Arial"/>
                      <w:b w:val="false"/>
                      <w:bCs w:val="false"/>
                      <w:color w:val="1A1A1A"/>
                      <w:sz w:val="21"/>
                      <w:szCs w:val="21"/>
                    </w:rPr>
                    <w:t xml:space="preserve">Roles y responsabilidades definidos en la norma</w:t>
                  </w:r>
                </w:p>
              </w:tc>
            </w:tr>
          </w:tbl>
          <w:p/>
        </w:tc>
        <w:tc>
          <w:tcPr>
            <w:tcW w:type="dxa" w:w="240"/>
            <w:tcBorders>
              <w:top w:val="none" w:color="FFFFFF" w:sz="0"/>
              <w:left w:val="none" w:color="FFFFFF" w:sz="0"/>
              <w:bottom w:val="none" w:color="FFFFFF" w:sz="0"/>
              <w:right w:val="none" w:color="FFFFFF" w:sz="0"/>
            </w:tcBorders>
          </w:tcPr>
          <w:p>
            <w:pPr>
              <w:spacing w:before="0" w:after="120"/>
            </w:pPr>
            <w:r>
              <w:t xml:space="preserve"/>
            </w:r>
          </w:p>
        </w:tc>
        <w:tc>
          <w:tcPr>
            <w:tcW w:type="dxa" w:w="456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
                    <w:bottom w:val="single" w:color="1A7A4A" w:sz="1"/>
                    <w:right w:val="single" w:color="1A7A4A" w:sz="1"/>
                  </w:tcBorders>
                  <w:shd w:fill="D6F0E3" w:val="clear"/>
                  <w:tcMar>
                    <w:top w:type="dxa" w:w="160"/>
                    <w:left w:type="dxa" w:w="220"/>
                    <w:bottom w:type="dxa" w:w="160"/>
                    <w:right w:type="dxa" w:w="220"/>
                  </w:tcMar>
                </w:tcPr>
                <w:p>
                  <w:pPr>
                    <w:pStyle w:val="ListParagraph"/>
                    <w:numPr>
                      <w:ilvl w:val="0"/>
                      <w:numId w:val="2"/>
                    </w:numPr>
                    <w:spacing w:before="50" w:after="50"/>
                  </w:pPr>
                  <w:r>
                    <w:rPr>
                      <w:rFonts w:ascii="Arial" w:cs="Arial" w:eastAsia="Arial" w:hAnsi="Arial"/>
                      <w:b w:val="false"/>
                      <w:bCs w:val="false"/>
                      <w:color w:val="1A1A1A"/>
                      <w:sz w:val="21"/>
                      <w:szCs w:val="21"/>
                    </w:rPr>
                    <w:t xml:space="preserve">Controles minimos requeridos segun la norma</w:t>
                  </w:r>
                </w:p>
                <w:p>
                  <w:pPr>
                    <w:pStyle w:val="ListParagraph"/>
                    <w:numPr>
                      <w:ilvl w:val="0"/>
                      <w:numId w:val="2"/>
                    </w:numPr>
                    <w:spacing w:before="50" w:after="50"/>
                  </w:pPr>
                  <w:r>
                    <w:rPr>
                      <w:rFonts w:ascii="Arial" w:cs="Arial" w:eastAsia="Arial" w:hAnsi="Arial"/>
                      <w:b w:val="false"/>
                      <w:bCs w:val="false"/>
                      <w:color w:val="1A1A1A"/>
                      <w:sz w:val="21"/>
                      <w:szCs w:val="21"/>
                    </w:rPr>
                    <w:t xml:space="preserve">Vinculos con otras normas o regulaciones relacionadas</w:t>
                  </w:r>
                </w:p>
                <w:p>
                  <w:pPr>
                    <w:pStyle w:val="ListParagraph"/>
                    <w:numPr>
                      <w:ilvl w:val="0"/>
                      <w:numId w:val="2"/>
                    </w:numPr>
                    <w:spacing w:before="50" w:after="50"/>
                  </w:pPr>
                  <w:r>
                    <w:rPr>
                      <w:rFonts w:ascii="Arial" w:cs="Arial" w:eastAsia="Arial" w:hAnsi="Arial"/>
                      <w:b w:val="false"/>
                      <w:bCs w:val="false"/>
                      <w:color w:val="1A1A1A"/>
                      <w:sz w:val="21"/>
                      <w:szCs w:val="21"/>
                    </w:rPr>
                    <w:t xml:space="preserve">Implicaciones para el alcance de la auditoria</w:t>
                  </w:r>
                </w:p>
                <w:p>
                  <w:pPr>
                    <w:pStyle w:val="ListParagraph"/>
                    <w:numPr>
                      <w:ilvl w:val="0"/>
                      <w:numId w:val="2"/>
                    </w:numPr>
                    <w:spacing w:before="50" w:after="50"/>
                  </w:pPr>
                  <w:r>
                    <w:rPr>
                      <w:rFonts w:ascii="Arial" w:cs="Arial" w:eastAsia="Arial" w:hAnsi="Arial"/>
                      <w:b w:val="false"/>
                      <w:bCs w:val="false"/>
                      <w:color w:val="1A1A1A"/>
                      <w:sz w:val="21"/>
                      <w:szCs w:val="21"/>
                    </w:rPr>
                    <w:t xml:space="preserve">Riesgos de incumplimiento identificados automaticamente</w:t>
                  </w:r>
                </w:p>
                <w:p>
                  <w:pPr>
                    <w:pStyle w:val="ListParagraph"/>
                    <w:numPr>
                      <w:ilvl w:val="0"/>
                      <w:numId w:val="2"/>
                    </w:numPr>
                    <w:spacing w:before="50" w:after="50"/>
                  </w:pPr>
                  <w:r>
                    <w:rPr>
                      <w:rFonts w:ascii="Arial" w:cs="Arial" w:eastAsia="Arial" w:hAnsi="Arial"/>
                      <w:b w:val="false"/>
                      <w:bCs w:val="false"/>
                      <w:color w:val="1A1A1A"/>
                      <w:sz w:val="21"/>
                      <w:szCs w:val="21"/>
                    </w:rPr>
                    <w:t xml:space="preserve">Recomendaciones de procedimientos de auditoria a aplicar</w:t>
                  </w:r>
                </w:p>
                <w:p>
                  <w:pPr>
                    <w:pStyle w:val="ListParagraph"/>
                    <w:numPr>
                      <w:ilvl w:val="0"/>
                      <w:numId w:val="2"/>
                    </w:numPr>
                    <w:spacing w:before="50" w:after="50"/>
                  </w:pPr>
                  <w:r>
                    <w:rPr>
                      <w:rFonts w:ascii="Arial" w:cs="Arial" w:eastAsia="Arial" w:hAnsi="Arial"/>
                      <w:b w:val="false"/>
                      <w:bCs w:val="false"/>
                      <w:color w:val="1A1A1A"/>
                      <w:sz w:val="21"/>
                      <w:szCs w:val="21"/>
                    </w:rPr>
                    <w:t xml:space="preserve">Seccion de conclusion con firma digital del auditor</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3D1E63" w:val="clear"/>
            <w:tcMar>
              <w:top w:type="dxa" w:w="200"/>
              <w:left w:type="dxa" w:w="280"/>
              <w:bottom w:type="dxa" w:w="200"/>
              <w:right w:type="dxa" w:w="280"/>
            </w:tcMar>
          </w:tcPr>
          <w:p>
            <w:pPr>
              <w:spacing w:before="0" w:after="60"/>
            </w:pPr>
            <w:r>
              <w:rPr>
                <w:rFonts w:ascii="Arial" w:cs="Arial" w:eastAsia="Arial" w:hAnsi="Arial"/>
                <w:b/>
                <w:bCs/>
                <w:color w:val="AACCEE"/>
                <w:sz w:val="28"/>
                <w:szCs w:val="28"/>
              </w:rPr>
              <w:t xml:space="preserve">F-05  </w:t>
            </w:r>
            <w:r>
              <w:rPr>
                <w:rFonts w:ascii="Arial" w:cs="Arial" w:eastAsia="Arial" w:hAnsi="Arial"/>
                <w:b/>
                <w:bCs/>
                <w:color w:val="FFFFFF"/>
                <w:sz w:val="34"/>
                <w:szCs w:val="34"/>
              </w:rPr>
              <w:t xml:space="preserve">GRAFO DE CONOCIMIENTO — AUTOCOMPLETADO INTELIGENTE</w:t>
            </w:r>
          </w:p>
          <w:p>
            <w:r>
              <w:rPr>
                <w:rFonts w:ascii="Arial" w:cs="Arial" w:eastAsia="Arial" w:hAnsi="Arial"/>
                <w:i/>
                <w:iCs/>
                <w:color w:val="BBD4EE"/>
                <w:sz w:val="20"/>
                <w:szCs w:val="20"/>
              </w:rPr>
              <w:t xml:space="preserve">Ningun dato se escribe dos veces en AuditMind</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A4A4A"/>
                <w:sz w:val="19"/>
                <w:szCs w:val="19"/>
              </w:rPr>
              <w:t xml:space="preserve">Idea original: </w:t>
            </w:r>
            <w:r>
              <w:rPr>
                <w:rFonts w:ascii="Arial" w:cs="Arial" w:eastAsia="Arial" w:hAnsi="Arial"/>
                <w:color w:val="1A1A1A"/>
                <w:sz w:val="19"/>
                <w:szCs w:val="19"/>
              </w:rPr>
              <w:t xml:space="preserve">Mecanismo de integracion y autocompletado entre papeles de trabajo</w:t>
            </w:r>
          </w:p>
        </w:tc>
        <w:tc>
          <w:tcPr>
            <w:tcW w:type="dxa" w:w="3160"/>
            <w:tcBorders>
              <w:top w:val="single" w:color="5B2D91" w:sz="1"/>
              <w:left w:val="single" w:color="5B2D91" w:sz="1"/>
              <w:bottom w:val="single" w:color="5B2D91" w:sz="1"/>
              <w:right w:val="single" w:color="5B2D91" w:sz="1"/>
            </w:tcBorders>
            <w:shd w:fill="5B2D91"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 INCLUIR — GRAFO DE CONOCIMIENTO DEL PROYECTO</w:t>
            </w:r>
          </w:p>
        </w:tc>
      </w:tr>
    </w:tbl>
    <w:p>
      <w:pPr>
        <w:spacing w:before="0" w:after="120"/>
      </w:pPr>
      <w:r>
        <w:t xml:space="preserve"/>
      </w:r>
    </w:p>
    <w:p>
      <w:pPr>
        <w:pStyle w:val="Heading2"/>
        <w:spacing w:before="280" w:after="130"/>
      </w:pPr>
      <w:r>
        <w:rPr>
          <w:rFonts w:ascii="Arial" w:cs="Arial" w:eastAsia="Arial" w:hAnsi="Arial"/>
          <w:b/>
          <w:bCs/>
          <w:color w:val="1B5FA8"/>
          <w:sz w:val="29"/>
          <w:szCs w:val="29"/>
        </w:rPr>
        <w:t xml:space="preserve">El Grafo de Conocimiento del Proyecto</w:t>
      </w:r>
    </w:p>
    <w:p>
      <w:pPr>
        <w:spacing w:before="60" w:after="90"/>
        <w:jc w:val="both"/>
      </w:pPr>
      <w:r>
        <w:rPr>
          <w:rFonts w:ascii="Arial" w:cs="Arial" w:eastAsia="Arial" w:hAnsi="Arial"/>
          <w:color w:val="1A1A1A"/>
          <w:sz w:val="21"/>
          <w:szCs w:val="21"/>
        </w:rPr>
        <w:t xml:space="preserve">Cada proyecto de auditoria en AuditMind es un grafo de nodos conectados. Cuando el auditor captura informacion en cualquier nodo, esa informacion fluye automaticamente a todos los nodos que la necesitan. El resultado: el auditor no repite datos, no comete inconsistencias entre papeles, y el sistema detecta cuando algo en un papel no es coherente con otro.</w:t>
      </w:r>
    </w:p>
    <w:p>
      <w:pPr>
        <w:spacing w:before="0" w:after="100"/>
      </w:pPr>
      <w:r>
        <w:t xml:space="preserve"/>
      </w:r>
    </w:p>
    <w:p>
      <w:pPr>
        <w:pStyle w:val="Heading3"/>
        <w:spacing w:before="220" w:after="90"/>
      </w:pPr>
      <w:r>
        <w:rPr>
          <w:rFonts w:ascii="Arial" w:cs="Arial" w:eastAsia="Arial" w:hAnsi="Arial"/>
          <w:b/>
          <w:bCs/>
          <w:color w:val="0A7B8C"/>
          <w:sz w:val="24"/>
          <w:szCs w:val="24"/>
        </w:rPr>
        <w:t xml:space="preserve">Flujo de Propagacion de Datos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9" w:val="clear"/>
            <w:tcMar>
              <w:top w:type="dxa" w:w="160"/>
              <w:left w:type="dxa" w:w="220"/>
              <w:bottom w:type="dxa" w:w="160"/>
              <w:right w:type="dxa" w:w="220"/>
            </w:tcMar>
          </w:tcPr>
          <w:p>
            <w:pPr>
              <w:spacing w:before="0" w:after="60"/>
            </w:pPr>
            <w:r>
              <w:rPr>
                <w:rFonts w:ascii="Arial" w:cs="Arial" w:eastAsia="Arial" w:hAnsi="Arial"/>
                <w:b/>
                <w:bCs/>
                <w:color w:val="0F2D4A"/>
                <w:sz w:val="20"/>
                <w:szCs w:val="20"/>
              </w:rPr>
              <w:t xml:space="preserve">Ejemplo de Propagacion Completa en un Proyecto de Auditoria de Compras:</w:t>
            </w:r>
          </w:p>
          <w:p>
            <w:pPr>
              <w:spacing w:before="0" w:after="40"/>
            </w:pPr>
            <w:r>
              <w:t xml:space="preserve"/>
            </w:r>
          </w:p>
          <w:p>
            <w:pPr>
              <w:spacing w:before="0" w:after="40"/>
            </w:pPr>
            <w:r>
              <w:rPr>
                <w:rFonts w:ascii="Arial" w:cs="Arial" w:eastAsia="Arial" w:hAnsi="Arial"/>
                <w:color w:val="1A1A1A"/>
                <w:sz w:val="20"/>
                <w:szCs w:val="20"/>
              </w:rPr>
              <w:t xml:space="preserve">1. PLANIFICACION: El auditor define que el proceso auditado es Compras, riesgo Alto, con enfoque en fraude en adquisiciones.</w:t>
            </w:r>
          </w:p>
          <w:p>
            <w:pPr>
              <w:spacing w:before="0" w:after="30"/>
            </w:pPr>
            <w:r>
              <w:rPr>
                <w:rFonts w:ascii="Arial" w:cs="Arial" w:eastAsia="Arial" w:hAnsi="Arial"/>
                <w:i/>
                <w:iCs/>
                <w:color w:val="0A7B8C"/>
                <w:sz w:val="20"/>
                <w:szCs w:val="20"/>
              </w:rPr>
              <w:t xml:space="preserve">   → Se propaga a: Programa de auditoria (genera procedimientos de compras), Solicitudes PBC (precarga documentos tipicos de compras), Plantillas de cuestionario (abre el cuestionario de controles de compras del Skill de Fraude)</w:t>
            </w:r>
          </w:p>
          <w:p>
            <w:pPr>
              <w:spacing w:before="0" w:after="40"/>
            </w:pPr>
            <w:r>
              <w:t xml:space="preserve"/>
            </w:r>
          </w:p>
          <w:p>
            <w:pPr>
              <w:spacing w:before="0" w:after="40"/>
            </w:pPr>
            <w:r>
              <w:rPr>
                <w:rFonts w:ascii="Arial" w:cs="Arial" w:eastAsia="Arial" w:hAnsi="Arial"/>
                <w:color w:val="1A1A1A"/>
                <w:sz w:val="20"/>
                <w:szCs w:val="20"/>
              </w:rPr>
              <w:t xml:space="preserve">2. EJECUCION: El auditor detecta y documenta una excepcion: factura sin orden de compra por $45,000 aprobada por el jefe de compras.</w:t>
            </w:r>
          </w:p>
          <w:p>
            <w:pPr>
              <w:spacing w:before="0" w:after="30"/>
            </w:pPr>
            <w:r>
              <w:rPr>
                <w:rFonts w:ascii="Arial" w:cs="Arial" w:eastAsia="Arial" w:hAnsi="Arial"/>
                <w:i/>
                <w:iCs/>
                <w:color w:val="0A7B8C"/>
                <w:sz w:val="20"/>
                <w:szCs w:val="20"/>
              </w:rPr>
              <w:t xml:space="preserve">   → Se propaga a: Hallazgo (pre-llena condicion, importe y responsable), Informe (agrega el hallazgo al resumen ejecutivo en borrador), Seguimiento (crea la fila en la matriz de seguimiento con el responsable sugerido)</w:t>
            </w:r>
          </w:p>
          <w:p>
            <w:pPr>
              <w:spacing w:before="0" w:after="40"/>
            </w:pPr>
            <w:r>
              <w:t xml:space="preserve"/>
            </w:r>
          </w:p>
          <w:p>
            <w:pPr>
              <w:spacing w:before="0" w:after="40"/>
            </w:pPr>
            <w:r>
              <w:rPr>
                <w:rFonts w:ascii="Arial" w:cs="Arial" w:eastAsia="Arial" w:hAnsi="Arial"/>
                <w:color w:val="1A1A1A"/>
                <w:sz w:val="20"/>
                <w:szCs w:val="20"/>
              </w:rPr>
              <w:t xml:space="preserve">3. HALLAZGO: El auditor redacta el hallazgo completo y lo aprueba. El sistema vincula automaticamente el criterio normativo de la politica de compras cargada en la Base Normativa.</w:t>
            </w:r>
          </w:p>
          <w:p>
            <w:pPr>
              <w:spacing w:before="0" w:after="30"/>
            </w:pPr>
            <w:r>
              <w:rPr>
                <w:rFonts w:ascii="Arial" w:cs="Arial" w:eastAsia="Arial" w:hAnsi="Arial"/>
                <w:i/>
                <w:iCs/>
                <w:color w:val="0A7B8C"/>
                <w:sz w:val="20"/>
                <w:szCs w:val="20"/>
              </w:rPr>
              <w:t xml:space="preserve">   → Se propaga a: Informe ejecutivo (actualiza el parrafo de hallazgos), Registro de riesgos (actualiza el riesgo residual del proceso de compras), Dashboard (actualiza el KPI de hallazgos por severidad)</w:t>
            </w:r>
          </w:p>
        </w:tc>
      </w:tr>
    </w:tbl>
    <w:p>
      <w:pPr>
        <w:spacing w:before="0" w:after="120"/>
      </w:pPr>
      <w:r>
        <w:t xml:space="preserve"/>
      </w:r>
    </w:p>
    <w:p>
      <w:pPr>
        <w:pStyle w:val="Heading3"/>
        <w:spacing w:before="220" w:after="90"/>
      </w:pPr>
      <w:r>
        <w:rPr>
          <w:rFonts w:ascii="Arial" w:cs="Arial" w:eastAsia="Arial" w:hAnsi="Arial"/>
          <w:b/>
          <w:bCs/>
          <w:color w:val="0A7B8C"/>
          <w:sz w:val="24"/>
          <w:szCs w:val="24"/>
        </w:rPr>
        <w:t xml:space="preserve">Campos que se Autocompletar en el Sistema</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Desde donde se captura</w:t>
            </w:r>
          </w:p>
        </w:tc>
        <w:tc>
          <w:tcPr>
            <w:tcW w:type="dxa" w:w="300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Se autocompleta en</w:t>
            </w:r>
          </w:p>
        </w:tc>
        <w:tc>
          <w:tcPr>
            <w:tcW w:type="dxa" w:w="356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Datos propagados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Creacion del proyecto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Todos los papeles del proyecto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Nombre proyecto, tipo, entidad, periodo, equipo, fechas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Entendimiento del proceso (PT-PL)</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Programa de auditoria, cuestionario de controles</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Descripcion del proceso, subprocesos, sistemas utilizados, responsables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Evaluacion de riesgos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Programa de auditoria, papeles sustantivos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Riesgos identificados, nivel, controles relacionados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Solicitudes PBC</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Papel sustantivo vinculado</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Nombre de los archivos entregados, fecha de entrega, estado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Excepcion documentada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Hallazgo, informe, seguimiento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Descripcion de la excepcion, importe, frecuencia, responsable</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Hallazgo aprobado</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Informe, seguimiento, registro de riesgos</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Condicion, criterio, efecto, recomendacion, responsable, plazo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Criterio normativo seleccionado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Hallazgo, informe, papel vinculado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Nombre de la norma, articulo exacto, texto del criterio</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Conclusion del papel sustantivo</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Conclusion del proyecto, informe</w:t>
            </w:r>
          </w:p>
        </w:tc>
        <w:tc>
          <w:tcPr>
            <w:tcW w:type="dxa" w:w="3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Resultado: satisfactorio, con observaciones, o no satisfactorio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6508" w:val="clear"/>
            <w:tcMar>
              <w:top w:type="dxa" w:w="200"/>
              <w:left w:type="dxa" w:w="280"/>
              <w:bottom w:type="dxa" w:w="200"/>
              <w:right w:type="dxa" w:w="280"/>
            </w:tcMar>
          </w:tcPr>
          <w:p>
            <w:pPr>
              <w:spacing w:before="0" w:after="60"/>
            </w:pPr>
            <w:r>
              <w:rPr>
                <w:rFonts w:ascii="Arial" w:cs="Arial" w:eastAsia="Arial" w:hAnsi="Arial"/>
                <w:b/>
                <w:bCs/>
                <w:color w:val="AACCEE"/>
                <w:sz w:val="28"/>
                <w:szCs w:val="28"/>
              </w:rPr>
              <w:t xml:space="preserve">F-06  </w:t>
            </w:r>
            <w:r>
              <w:rPr>
                <w:rFonts w:ascii="Arial" w:cs="Arial" w:eastAsia="Arial" w:hAnsi="Arial"/>
                <w:b/>
                <w:bCs/>
                <w:color w:val="FFFFFF"/>
                <w:sz w:val="34"/>
                <w:szCs w:val="34"/>
              </w:rPr>
              <w:t xml:space="preserve">HALLAZGOS INTELIGENTES CON RAG + SCORE DE CALIDAD</w:t>
            </w:r>
          </w:p>
          <w:p>
            <w:r>
              <w:rPr>
                <w:rFonts w:ascii="Arial" w:cs="Arial" w:eastAsia="Arial" w:hAnsi="Arial"/>
                <w:i/>
                <w:iCs/>
                <w:color w:val="BBD4EE"/>
                <w:sz w:val="20"/>
                <w:szCs w:val="20"/>
              </w:rPr>
              <w:t xml:space="preserve">El hallazgo mas profesional del mercado, generado en minutos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A4A4A"/>
                <w:sz w:val="19"/>
                <w:szCs w:val="19"/>
              </w:rPr>
              <w:t xml:space="preserve">Idea original: </w:t>
            </w:r>
            <w:r>
              <w:rPr>
                <w:rFonts w:ascii="Arial" w:cs="Arial" w:eastAsia="Arial" w:hAnsi="Arial"/>
                <w:color w:val="1A1A1A"/>
                <w:sz w:val="19"/>
                <w:szCs w:val="19"/>
              </w:rPr>
              <w:t xml:space="preserve">Vincular normativa y mejorar hallazgos con IA</w:t>
            </w:r>
          </w:p>
        </w:tc>
        <w:tc>
          <w:tcPr>
            <w:tcW w:type="dxa" w:w="3160"/>
            <w:tcBorders>
              <w:top w:val="single" w:color="B8860B" w:sz="1"/>
              <w:left w:val="single" w:color="B8860B" w:sz="1"/>
              <w:bottom w:val="single" w:color="B8860B" w:sz="1"/>
              <w:right w:val="single" w:color="B8860B" w:sz="1"/>
            </w:tcBorders>
            <w:shd w:fill="B8860B" w:val="clear"/>
            <w:tcMar>
              <w:top w:type="dxa" w:w="90"/>
              <w:left w:type="dxa" w:w="140"/>
              <w:bottom w:type="dxa" w:w="90"/>
              <w:right w:type="dxa" w:w="140"/>
            </w:tcMar>
          </w:tcPr>
          <w:p>
            <w:pPr>
              <w:jc w:val="center"/>
            </w:pPr>
            <w:r>
              <w:rPr>
                <w:rFonts w:ascii="Arial" w:cs="Arial" w:eastAsia="Arial" w:hAnsi="Arial"/>
                <w:b/>
                <w:bCs/>
                <w:color w:val="1A1A1A"/>
                <w:sz w:val="19"/>
                <w:szCs w:val="19"/>
              </w:rPr>
              <w:t xml:space="preserve">✅ INCLUIR — EXPANDIDO CON SCORE DE CALIDAD</w:t>
            </w:r>
          </w:p>
        </w:tc>
      </w:tr>
    </w:tbl>
    <w:p>
      <w:pPr>
        <w:spacing w:before="0" w:after="120"/>
      </w:pPr>
      <w:r>
        <w:t xml:space="preserve"/>
      </w:r>
    </w:p>
    <w:p>
      <w:pPr>
        <w:pStyle w:val="Heading2"/>
        <w:spacing w:before="280" w:after="130"/>
      </w:pPr>
      <w:r>
        <w:rPr>
          <w:rFonts w:ascii="Arial" w:cs="Arial" w:eastAsia="Arial" w:hAnsi="Arial"/>
          <w:b/>
          <w:bCs/>
          <w:color w:val="1B5FA8"/>
          <w:sz w:val="29"/>
          <w:szCs w:val="29"/>
        </w:rPr>
        <w:t xml:space="preserve">El Editor de Hallazgos con Asistencia Total de IA</w:t>
      </w:r>
    </w:p>
    <w:p>
      <w:pPr>
        <w:spacing w:before="60" w:after="90"/>
        <w:jc w:val="both"/>
      </w:pPr>
      <w:r>
        <w:rPr>
          <w:rFonts w:ascii="Arial" w:cs="Arial" w:eastAsia="Arial" w:hAnsi="Arial"/>
          <w:color w:val="1A1A1A"/>
          <w:sz w:val="21"/>
          <w:szCs w:val="21"/>
        </w:rPr>
        <w:t xml:space="preserve">El modulo de Hallazgos de AuditMind es el mas avanzado del mercado. El auditor no solo redacta un texto — el sistema lo guia campo por campo, sugiere el criterio exacto de la normativa cargada, evalua la calidad en tiempo real y ofrece mejora instantanea con IA.</w:t>
      </w:r>
    </w:p>
    <w:p>
      <w:pPr>
        <w:spacing w:before="0" w:after="100"/>
      </w:pPr>
      <w:r>
        <w:t xml:space="preserve"/>
      </w:r>
    </w:p>
    <w:p>
      <w:pPr>
        <w:pStyle w:val="Heading3"/>
        <w:spacing w:before="220" w:after="90"/>
      </w:pPr>
      <w:r>
        <w:rPr>
          <w:rFonts w:ascii="Arial" w:cs="Arial" w:eastAsia="Arial" w:hAnsi="Arial"/>
          <w:b/>
          <w:bCs/>
          <w:color w:val="0A7B8C"/>
          <w:sz w:val="24"/>
          <w:szCs w:val="24"/>
        </w:rPr>
        <w:t xml:space="preserve">Componentes del Editor Inteligente de Hallazgos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AF7" w:sz="1"/>
                    <w:left w:val="single" w:color="D9EAF7" w:sz="1"/>
                    <w:bottom w:val="single" w:color="D9EAF7" w:sz="1"/>
                    <w:right w:val="single" w:color="D9EAF7" w:sz="1"/>
                  </w:tcBorders>
                  <w:shd w:fill="EEF6FD" w:val="clear"/>
                  <w:tcMar>
                    <w:top w:type="dxa" w:w="140"/>
                    <w:left w:type="dxa" w:w="220"/>
                    <w:bottom w:type="dxa" w:w="140"/>
                    <w:right w:type="dxa" w:w="220"/>
                  </w:tcMar>
                </w:tcPr>
                <w:p>
                  <w:pPr>
                    <w:spacing w:before="0" w:after="70"/>
                  </w:pPr>
                  <w:r>
                    <w:rPr>
                      <w:rFonts w:ascii="Arial" w:cs="Arial" w:eastAsia="Arial" w:hAnsi="Arial"/>
                      <w:sz w:val="28"/>
                      <w:szCs w:val="28"/>
                    </w:rPr>
                    <w:t xml:space="preserve">📋  </w:t>
                  </w:r>
                  <w:r>
                    <w:rPr>
                      <w:rFonts w:ascii="Arial" w:cs="Arial" w:eastAsia="Arial" w:hAnsi="Arial"/>
                      <w:b/>
                      <w:bCs/>
                      <w:color w:val="1B5FA8"/>
                      <w:sz w:val="24"/>
                      <w:szCs w:val="24"/>
                    </w:rPr>
                    <w:t xml:space="preserve">Panel de Redaccion Guiada</w:t>
                  </w:r>
                </w:p>
                <w:p>
                  <w:pPr>
                    <w:spacing w:before="0" w:after="90"/>
                  </w:pPr>
                  <w:r>
                    <w:rPr>
                      <w:rFonts w:ascii="Arial" w:cs="Arial" w:eastAsia="Arial" w:hAnsi="Arial"/>
                      <w:i/>
                      <w:iCs/>
                      <w:color w:val="4A4A4A"/>
                      <w:sz w:val="20"/>
                      <w:szCs w:val="20"/>
                    </w:rPr>
                    <w:t xml:space="preserve">Estructura metodologica con asistencia en cada campo.</w:t>
                  </w:r>
                </w:p>
                <w:p>
                  <w:pPr>
                    <w:pStyle w:val="ListParagraph"/>
                    <w:numPr>
                      <w:ilvl w:val="0"/>
                      <w:numId w:val="2"/>
                    </w:numPr>
                    <w:spacing w:before="40" w:after="40"/>
                  </w:pPr>
                  <w:r>
                    <w:rPr>
                      <w:rFonts w:ascii="Arial" w:cs="Arial" w:eastAsia="Arial" w:hAnsi="Arial"/>
                      <w:color w:val="1A1A1A"/>
                      <w:sz w:val="20"/>
                      <w:szCs w:val="20"/>
                    </w:rPr>
                    <w:t xml:space="preserve">CONDICION: Area de texto con sugerencias de redaccion profesional</w:t>
                  </w:r>
                </w:p>
                <w:p>
                  <w:pPr>
                    <w:pStyle w:val="ListParagraph"/>
                    <w:numPr>
                      <w:ilvl w:val="0"/>
                      <w:numId w:val="2"/>
                    </w:numPr>
                    <w:spacing w:before="40" w:after="40"/>
                  </w:pPr>
                  <w:r>
                    <w:rPr>
                      <w:rFonts w:ascii="Arial" w:cs="Arial" w:eastAsia="Arial" w:hAnsi="Arial"/>
                      <w:color w:val="1A1A1A"/>
                      <w:sz w:val="20"/>
                      <w:szCs w:val="20"/>
                    </w:rPr>
                    <w:t xml:space="preserve">CRITERIO: Buscador de normativa en la Base RAG — sugiere el articulo exacto segun la condicion descrita</w:t>
                  </w:r>
                </w:p>
                <w:p>
                  <w:pPr>
                    <w:pStyle w:val="ListParagraph"/>
                    <w:numPr>
                      <w:ilvl w:val="0"/>
                      <w:numId w:val="2"/>
                    </w:numPr>
                    <w:spacing w:before="40" w:after="40"/>
                  </w:pPr>
                  <w:r>
                    <w:rPr>
                      <w:rFonts w:ascii="Arial" w:cs="Arial" w:eastAsia="Arial" w:hAnsi="Arial"/>
                      <w:color w:val="1A1A1A"/>
                      <w:sz w:val="20"/>
                      <w:szCs w:val="20"/>
                    </w:rPr>
                    <w:t xml:space="preserve">CAUSA: IA analiza la condicion y sugiere causas raiz mas probables (tecnicas, de control, de proceso)</w:t>
                  </w:r>
                </w:p>
                <w:p>
                  <w:pPr>
                    <w:pStyle w:val="ListParagraph"/>
                    <w:numPr>
                      <w:ilvl w:val="0"/>
                      <w:numId w:val="2"/>
                    </w:numPr>
                    <w:spacing w:before="40" w:after="40"/>
                  </w:pPr>
                  <w:r>
                    <w:rPr>
                      <w:rFonts w:ascii="Arial" w:cs="Arial" w:eastAsia="Arial" w:hAnsi="Arial"/>
                      <w:color w:val="1A1A1A"/>
                      <w:sz w:val="20"/>
                      <w:szCs w:val="20"/>
                    </w:rPr>
                    <w:t xml:space="preserve">EFECTO: Cuantificacion del impacto con datos reales si estan disponibles en el proyecto</w:t>
                  </w:r>
                </w:p>
                <w:p>
                  <w:pPr>
                    <w:pStyle w:val="ListParagraph"/>
                    <w:numPr>
                      <w:ilvl w:val="0"/>
                      <w:numId w:val="2"/>
                    </w:numPr>
                    <w:spacing w:before="40" w:after="40"/>
                  </w:pPr>
                  <w:r>
                    <w:rPr>
                      <w:rFonts w:ascii="Arial" w:cs="Arial" w:eastAsia="Arial" w:hAnsi="Arial"/>
                      <w:color w:val="1A1A1A"/>
                      <w:sz w:val="20"/>
                      <w:szCs w:val="20"/>
                    </w:rPr>
                    <w:t xml:space="preserve">RIESGO: Vinculacion automatica al registro de riesgos del proyecto</w:t>
                  </w:r>
                </w:p>
                <w:p>
                  <w:pPr>
                    <w:pStyle w:val="ListParagraph"/>
                    <w:numPr>
                      <w:ilvl w:val="0"/>
                      <w:numId w:val="2"/>
                    </w:numPr>
                    <w:spacing w:before="40" w:after="40"/>
                  </w:pPr>
                  <w:r>
                    <w:rPr>
                      <w:rFonts w:ascii="Arial" w:cs="Arial" w:eastAsia="Arial" w:hAnsi="Arial"/>
                      <w:color w:val="1A1A1A"/>
                      <w:sz w:val="20"/>
                      <w:szCs w:val="20"/>
                    </w:rPr>
                    <w:t xml:space="preserve">RECOMENDACION: Generada por IA considerando las mejores practicas del Skill activo</w:t>
                  </w:r>
                </w:p>
              </w:tc>
            </w:tr>
          </w:tbl>
          <w:p/>
        </w:tc>
        <w:tc>
          <w:tcPr>
            <w:tcW w:type="dxa" w:w="240"/>
            <w:tcBorders>
              <w:top w:val="none" w:color="FFFFFF" w:sz="0"/>
              <w:left w:val="none" w:color="FFFFFF" w:sz="0"/>
              <w:bottom w:val="none" w:color="FFFFFF" w:sz="0"/>
              <w:right w:val="none" w:color="FFFFFF" w:sz="0"/>
            </w:tcBorders>
          </w:tcPr>
          <w:p>
            <w:pPr>
              <w:spacing w:before="0" w:after="120"/>
            </w:pPr>
            <w:r>
              <w:t xml:space="preserve"/>
            </w:r>
          </w:p>
        </w:tc>
        <w:tc>
          <w:tcPr>
            <w:tcW w:type="dxa" w:w="456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DF6DC" w:val="clear"/>
                  <w:tcMar>
                    <w:top w:type="dxa" w:w="140"/>
                    <w:left w:type="dxa" w:w="220"/>
                    <w:bottom w:type="dxa" w:w="140"/>
                    <w:right w:type="dxa" w:w="220"/>
                  </w:tcMar>
                </w:tcPr>
                <w:p>
                  <w:pPr>
                    <w:spacing w:before="0" w:after="70"/>
                  </w:pPr>
                  <w:r>
                    <w:rPr>
                      <w:rFonts w:ascii="Arial" w:cs="Arial" w:eastAsia="Arial" w:hAnsi="Arial"/>
                      <w:sz w:val="28"/>
                      <w:szCs w:val="28"/>
                    </w:rPr>
                    <w:t xml:space="preserve">⭐  </w:t>
                  </w:r>
                  <w:r>
                    <w:rPr>
                      <w:rFonts w:ascii="Arial" w:cs="Arial" w:eastAsia="Arial" w:hAnsi="Arial"/>
                      <w:b/>
                      <w:bCs/>
                      <w:color w:val="B8860B"/>
                      <w:sz w:val="24"/>
                      <w:szCs w:val="24"/>
                    </w:rPr>
                    <w:t xml:space="preserve">Score de Calidad en Tiempo Real</w:t>
                  </w:r>
                </w:p>
                <w:p>
                  <w:pPr>
                    <w:spacing w:before="0" w:after="90"/>
                  </w:pPr>
                  <w:r>
                    <w:rPr>
                      <w:rFonts w:ascii="Arial" w:cs="Arial" w:eastAsia="Arial" w:hAnsi="Arial"/>
                      <w:i/>
                      <w:iCs/>
                      <w:color w:val="4A4A4A"/>
                      <w:sz w:val="20"/>
                      <w:szCs w:val="20"/>
                    </w:rPr>
                    <w:t xml:space="preserve">Panel lateral que evalua el hallazgo mientras se redacta.</w:t>
                  </w:r>
                </w:p>
                <w:p>
                  <w:pPr>
                    <w:pStyle w:val="ListParagraph"/>
                    <w:numPr>
                      <w:ilvl w:val="0"/>
                      <w:numId w:val="2"/>
                    </w:numPr>
                    <w:spacing w:before="40" w:after="40"/>
                  </w:pPr>
                  <w:r>
                    <w:rPr>
                      <w:rFonts w:ascii="Arial" w:cs="Arial" w:eastAsia="Arial" w:hAnsi="Arial"/>
                      <w:color w:val="1A1A1A"/>
                      <w:sz w:val="20"/>
                      <w:szCs w:val="20"/>
                    </w:rPr>
                    <w:t xml:space="preserve">Completitud (25%): todos los campos tienen contenido suficiente</w:t>
                  </w:r>
                </w:p>
                <w:p>
                  <w:pPr>
                    <w:pStyle w:val="ListParagraph"/>
                    <w:numPr>
                      <w:ilvl w:val="0"/>
                      <w:numId w:val="2"/>
                    </w:numPr>
                    <w:spacing w:before="40" w:after="40"/>
                  </w:pPr>
                  <w:r>
                    <w:rPr>
                      <w:rFonts w:ascii="Arial" w:cs="Arial" w:eastAsia="Arial" w:hAnsi="Arial"/>
                      <w:color w:val="1A1A1A"/>
                      <w:sz w:val="20"/>
                      <w:szCs w:val="20"/>
                    </w:rPr>
                    <w:t xml:space="preserve">Especificidad (25%): la condicion es concreta, no generica</w:t>
                  </w:r>
                </w:p>
                <w:p>
                  <w:pPr>
                    <w:pStyle w:val="ListParagraph"/>
                    <w:numPr>
                      <w:ilvl w:val="0"/>
                      <w:numId w:val="2"/>
                    </w:numPr>
                    <w:spacing w:before="40" w:after="40"/>
                  </w:pPr>
                  <w:r>
                    <w:rPr>
                      <w:rFonts w:ascii="Arial" w:cs="Arial" w:eastAsia="Arial" w:hAnsi="Arial"/>
                      <w:color w:val="1A1A1A"/>
                      <w:sz w:val="20"/>
                      <w:szCs w:val="20"/>
                    </w:rPr>
                    <w:t xml:space="preserve">Soporte normativo (20%): el criterio esta vinculado a una norma real</w:t>
                  </w:r>
                </w:p>
                <w:p>
                  <w:pPr>
                    <w:pStyle w:val="ListParagraph"/>
                    <w:numPr>
                      <w:ilvl w:val="0"/>
                      <w:numId w:val="2"/>
                    </w:numPr>
                    <w:spacing w:before="40" w:after="40"/>
                  </w:pPr>
                  <w:r>
                    <w:rPr>
                      <w:rFonts w:ascii="Arial" w:cs="Arial" w:eastAsia="Arial" w:hAnsi="Arial"/>
                      <w:color w:val="1A1A1A"/>
                      <w:sz w:val="20"/>
                      <w:szCs w:val="20"/>
                    </w:rPr>
                    <w:t xml:space="preserve">Cuantificacion (15%): el efecto tiene impacto medible cuando aplica</w:t>
                  </w:r>
                </w:p>
                <w:p>
                  <w:pPr>
                    <w:pStyle w:val="ListParagraph"/>
                    <w:numPr>
                      <w:ilvl w:val="0"/>
                      <w:numId w:val="2"/>
                    </w:numPr>
                    <w:spacing w:before="40" w:after="40"/>
                  </w:pPr>
                  <w:r>
                    <w:rPr>
                      <w:rFonts w:ascii="Arial" w:cs="Arial" w:eastAsia="Arial" w:hAnsi="Arial"/>
                      <w:color w:val="1A1A1A"/>
                      <w:sz w:val="20"/>
                      <w:szCs w:val="20"/>
                    </w:rPr>
                    <w:t xml:space="preserve">Accionabilidad (15%): la recomendacion es especifica e implementable</w:t>
                  </w:r>
                </w:p>
                <w:p>
                  <w:pPr>
                    <w:pStyle w:val="ListParagraph"/>
                    <w:numPr>
                      <w:ilvl w:val="0"/>
                      <w:numId w:val="2"/>
                    </w:numPr>
                    <w:spacing w:before="40" w:after="40"/>
                  </w:pPr>
                  <w:r>
                    <w:rPr>
                      <w:rFonts w:ascii="Arial" w:cs="Arial" w:eastAsia="Arial" w:hAnsi="Arial"/>
                      <w:color w:val="1A1A1A"/>
                      <w:sz w:val="20"/>
                      <w:szCs w:val="20"/>
                    </w:rPr>
                    <w:t xml:space="preserve">Score total 0-100 con semaforo: Rojo &lt;60, Naranja 60-79, Verde 80+</w:t>
                  </w:r>
                </w:p>
                <w:p>
                  <w:pPr>
                    <w:pStyle w:val="ListParagraph"/>
                    <w:numPr>
                      <w:ilvl w:val="0"/>
                      <w:numId w:val="2"/>
                    </w:numPr>
                    <w:spacing w:before="40" w:after="40"/>
                  </w:pPr>
                  <w:r>
                    <w:rPr>
                      <w:rFonts w:ascii="Arial" w:cs="Arial" w:eastAsia="Arial" w:hAnsi="Arial"/>
                      <w:color w:val="1A1A1A"/>
                      <w:sz w:val="20"/>
                      <w:szCs w:val="20"/>
                    </w:rPr>
                    <w:t xml:space="preserve">El hallazgo no puede enviarse a revision con score menor a 60</w:t>
                  </w:r>
                </w:p>
              </w:tc>
            </w:tr>
          </w:tbl>
          <w:p/>
        </w:tc>
      </w:tr>
    </w:tbl>
    <w:p>
      <w:pPr>
        <w:spacing w:before="0" w:after="120"/>
      </w:pPr>
      <w:r>
        <w:t xml:space="preserve"/>
      </w:r>
    </w:p>
    <w:p>
      <w:pPr>
        <w:pStyle w:val="Heading3"/>
        <w:spacing w:before="220" w:after="90"/>
      </w:pPr>
      <w:r>
        <w:rPr>
          <w:rFonts w:ascii="Arial" w:cs="Arial" w:eastAsia="Arial" w:hAnsi="Arial"/>
          <w:b/>
          <w:bCs/>
          <w:color w:val="0A7B8C"/>
          <w:sz w:val="24"/>
          <w:szCs w:val="24"/>
        </w:rPr>
        <w:t xml:space="preserve">Funcionalidades Especiales del Modulo de Hallazgos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9" w:val="clear"/>
            <w:tcMar>
              <w:top w:type="dxa" w:w="160"/>
              <w:left w:type="dxa" w:w="220"/>
              <w:bottom w:type="dxa" w:w="160"/>
              <w:right w:type="dxa" w:w="220"/>
            </w:tcMar>
          </w:tcPr>
          <w:p>
            <w:pPr>
              <w:spacing w:before="0" w:after="80"/>
            </w:pPr>
            <w:r>
              <w:rPr>
                <w:rFonts w:ascii="Arial" w:cs="Arial" w:eastAsia="Arial" w:hAnsi="Arial"/>
                <w:b/>
                <w:bCs/>
                <w:color w:val="0F2D4A"/>
                <w:sz w:val="21"/>
                <w:szCs w:val="21"/>
              </w:rPr>
              <w:t xml:space="preserve">Boton Mejorar con IA (el mas poderoso del sistema):</w:t>
            </w:r>
          </w:p>
          <w:p>
            <w:pPr>
              <w:spacing w:before="60" w:after="90"/>
              <w:jc w:val="both"/>
            </w:pPr>
            <w:r>
              <w:rPr>
                <w:rFonts w:ascii="Arial" w:cs="Arial" w:eastAsia="Arial" w:hAnsi="Arial"/>
                <w:color w:val="1A1A1A"/>
                <w:sz w:val="21"/>
                <w:szCs w:val="21"/>
              </w:rPr>
              <w:t xml:space="preserve">El auditor redacta el hallazgo de forma basica y presiona Mejorar. La IA recibe el texto, la normativa vinculada, el contexto del proyecto y el Skill activo, y reescribe el hallazgo con lenguaje profesional, estructura impecable, argumentacion logica y recomendacion especifica. El auditor revisa el resultado y puede aceptarlo, editarlo o descartarlo.</w:t>
            </w:r>
          </w:p>
          <w:p>
            <w:pPr>
              <w:spacing w:before="0" w:after="60"/>
            </w:pPr>
            <w:r>
              <w:t xml:space="preserve"/>
            </w:r>
          </w:p>
          <w:p>
            <w:pPr>
              <w:spacing w:before="0" w:after="80"/>
            </w:pPr>
            <w:r>
              <w:rPr>
                <w:rFonts w:ascii="Arial" w:cs="Arial" w:eastAsia="Arial" w:hAnsi="Arial"/>
                <w:b/>
                <w:bCs/>
                <w:color w:val="0F2D4A"/>
                <w:sz w:val="21"/>
                <w:szCs w:val="21"/>
              </w:rPr>
              <w:t xml:space="preserve">Otras funcionalidades del editor:</w:t>
            </w:r>
          </w:p>
          <w:p>
            <w:pPr>
              <w:pStyle w:val="ListParagraph"/>
              <w:numPr>
                <w:ilvl w:val="0"/>
                <w:numId w:val="2"/>
              </w:numPr>
              <w:spacing w:before="50" w:after="50"/>
            </w:pPr>
            <w:r>
              <w:rPr>
                <w:rFonts w:ascii="Arial" w:cs="Arial" w:eastAsia="Arial" w:hAnsi="Arial"/>
                <w:b w:val="false"/>
                <w:bCs w:val="false"/>
                <w:color w:val="1A1A1A"/>
                <w:sz w:val="21"/>
                <w:szCs w:val="21"/>
              </w:rPr>
              <w:t xml:space="preserve">Historial de versiones: el auditor puede ver como estaba el hallazgo antes de la mejora con IA</w:t>
            </w:r>
          </w:p>
          <w:p>
            <w:pPr>
              <w:pStyle w:val="ListParagraph"/>
              <w:numPr>
                <w:ilvl w:val="0"/>
                <w:numId w:val="2"/>
              </w:numPr>
              <w:spacing w:before="50" w:after="50"/>
            </w:pPr>
            <w:r>
              <w:rPr>
                <w:rFonts w:ascii="Arial" w:cs="Arial" w:eastAsia="Arial" w:hAnsi="Arial"/>
                <w:b w:val="false"/>
                <w:bCs w:val="false"/>
                <w:color w:val="1A1A1A"/>
                <w:sz w:val="21"/>
                <w:szCs w:val="21"/>
              </w:rPr>
              <w:t xml:space="preserve">Duplicar hallazgo: para hallazgos recurrentes en multiples ubicaciones con variaciones menores</w:t>
            </w:r>
          </w:p>
          <w:p>
            <w:pPr>
              <w:pStyle w:val="ListParagraph"/>
              <w:numPr>
                <w:ilvl w:val="0"/>
                <w:numId w:val="2"/>
              </w:numPr>
              <w:spacing w:before="50" w:after="50"/>
            </w:pPr>
            <w:r>
              <w:rPr>
                <w:rFonts w:ascii="Arial" w:cs="Arial" w:eastAsia="Arial" w:hAnsi="Arial"/>
                <w:b w:val="false"/>
                <w:bCs w:val="false"/>
                <w:color w:val="1A1A1A"/>
                <w:sz w:val="21"/>
                <w:szCs w:val="21"/>
              </w:rPr>
              <w:t xml:space="preserve">Vincular evidencias: arrastra archivos del proyecto directamente al hallazgo como soporte</w:t>
            </w:r>
          </w:p>
          <w:p>
            <w:pPr>
              <w:pStyle w:val="ListParagraph"/>
              <w:numPr>
                <w:ilvl w:val="0"/>
                <w:numId w:val="2"/>
              </w:numPr>
              <w:spacing w:before="50" w:after="50"/>
            </w:pPr>
            <w:r>
              <w:rPr>
                <w:rFonts w:ascii="Arial" w:cs="Arial" w:eastAsia="Arial" w:hAnsi="Arial"/>
                <w:b w:val="false"/>
                <w:bCs w:val="false"/>
                <w:color w:val="1A1A1A"/>
                <w:sz w:val="21"/>
                <w:szCs w:val="21"/>
              </w:rPr>
              <w:t xml:space="preserve">Clasificacion de severidad asistida: la IA sugiere Critico/Alto/Medio/Bajo con justificacion</w:t>
            </w:r>
          </w:p>
          <w:p>
            <w:pPr>
              <w:pStyle w:val="ListParagraph"/>
              <w:numPr>
                <w:ilvl w:val="0"/>
                <w:numId w:val="2"/>
              </w:numPr>
              <w:spacing w:before="50" w:after="50"/>
            </w:pPr>
            <w:r>
              <w:rPr>
                <w:rFonts w:ascii="Arial" w:cs="Arial" w:eastAsia="Arial" w:hAnsi="Arial"/>
                <w:b w:val="false"/>
                <w:bCs w:val="false"/>
                <w:color w:val="1A1A1A"/>
                <w:sz w:val="21"/>
                <w:szCs w:val="21"/>
              </w:rPr>
              <w:t xml:space="preserve">Busqueda de hallazgos similares: muestra hallazgos de auditorias anteriores de la misma entidad</w:t>
            </w:r>
          </w:p>
          <w:p>
            <w:pPr>
              <w:pStyle w:val="ListParagraph"/>
              <w:numPr>
                <w:ilvl w:val="0"/>
                <w:numId w:val="2"/>
              </w:numPr>
              <w:spacing w:before="50" w:after="50"/>
            </w:pPr>
            <w:r>
              <w:rPr>
                <w:rFonts w:ascii="Arial" w:cs="Arial" w:eastAsia="Arial" w:hAnsi="Arial"/>
                <w:b w:val="false"/>
                <w:bCs w:val="false"/>
                <w:color w:val="1A1A1A"/>
                <w:sz w:val="21"/>
                <w:szCs w:val="21"/>
              </w:rPr>
              <w:t xml:space="preserve">Exportar hallazgo: en formato Word o PDF para revision previa al informe</w:t>
            </w:r>
          </w:p>
          <w:p>
            <w:pPr>
              <w:pStyle w:val="ListParagraph"/>
              <w:numPr>
                <w:ilvl w:val="0"/>
                <w:numId w:val="2"/>
              </w:numPr>
              <w:spacing w:before="50" w:after="50"/>
            </w:pPr>
            <w:r>
              <w:rPr>
                <w:rFonts w:ascii="Arial" w:cs="Arial" w:eastAsia="Arial" w:hAnsi="Arial"/>
                <w:b w:val="false"/>
                <w:bCs w:val="false"/>
                <w:color w:val="1A1A1A"/>
                <w:sz w:val="21"/>
                <w:szCs w:val="21"/>
              </w:rPr>
              <w:t xml:space="preserve">Comentarios del revisor: el gerente anota observaciones directamente en el hallazgo</w:t>
            </w:r>
          </w:p>
          <w:p>
            <w:pPr>
              <w:pStyle w:val="ListParagraph"/>
              <w:numPr>
                <w:ilvl w:val="0"/>
                <w:numId w:val="2"/>
              </w:numPr>
              <w:spacing w:before="50" w:after="50"/>
            </w:pPr>
            <w:r>
              <w:rPr>
                <w:rFonts w:ascii="Arial" w:cs="Arial" w:eastAsia="Arial" w:hAnsi="Arial"/>
                <w:b w:val="false"/>
                <w:bCs w:val="false"/>
                <w:color w:val="1A1A1A"/>
                <w:sz w:val="21"/>
                <w:szCs w:val="21"/>
              </w:rPr>
              <w:t xml:space="preserve">Trazabilidad completa: cada cambio registrado con autor, fecha y version anterior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75F6E" w:val="clear"/>
            <w:tcMar>
              <w:top w:type="dxa" w:w="200"/>
              <w:left w:type="dxa" w:w="280"/>
              <w:bottom w:type="dxa" w:w="200"/>
              <w:right w:type="dxa" w:w="280"/>
            </w:tcMar>
          </w:tcPr>
          <w:p>
            <w:pPr>
              <w:spacing w:before="0" w:after="60"/>
            </w:pPr>
            <w:r>
              <w:rPr>
                <w:rFonts w:ascii="Arial" w:cs="Arial" w:eastAsia="Arial" w:hAnsi="Arial"/>
                <w:b/>
                <w:bCs/>
                <w:color w:val="AACCEE"/>
                <w:sz w:val="28"/>
                <w:szCs w:val="28"/>
              </w:rPr>
              <w:t xml:space="preserve">F-07  </w:t>
            </w:r>
            <w:r>
              <w:rPr>
                <w:rFonts w:ascii="Arial" w:cs="Arial" w:eastAsia="Arial" w:hAnsi="Arial"/>
                <w:b/>
                <w:bCs/>
                <w:color w:val="FFFFFF"/>
                <w:sz w:val="34"/>
                <w:szCs w:val="34"/>
              </w:rPr>
              <w:t xml:space="preserve">MODO CAMPO — TRABAJO OFFLINE CON SINCRONIZACION</w:t>
            </w:r>
          </w:p>
          <w:p>
            <w:r>
              <w:rPr>
                <w:rFonts w:ascii="Arial" w:cs="Arial" w:eastAsia="Arial" w:hAnsi="Arial"/>
                <w:i/>
                <w:iCs/>
                <w:color w:val="BBD4EE"/>
                <w:sz w:val="20"/>
                <w:szCs w:val="20"/>
              </w:rPr>
              <w:t xml:space="preserve">La auditoria no se detiene por falta de conexion</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A4A4A"/>
                <w:sz w:val="19"/>
                <w:szCs w:val="19"/>
              </w:rPr>
              <w:t xml:space="preserve">Idea original: </w:t>
            </w:r>
            <w:r>
              <w:rPr>
                <w:rFonts w:ascii="Arial" w:cs="Arial" w:eastAsia="Arial" w:hAnsi="Arial"/>
                <w:color w:val="1A1A1A"/>
                <w:sz w:val="19"/>
                <w:szCs w:val="19"/>
              </w:rPr>
              <w:t xml:space="preserve">Nueva funcionalidad propuesta — no estaba en el diseño original</w:t>
            </w:r>
          </w:p>
        </w:tc>
        <w:tc>
          <w:tcPr>
            <w:tcW w:type="dxa" w:w="3160"/>
            <w:tcBorders>
              <w:top w:val="single" w:color="0A7B8C" w:sz="1"/>
              <w:left w:val="single" w:color="0A7B8C" w:sz="1"/>
              <w:bottom w:val="single" w:color="0A7B8C" w:sz="1"/>
              <w:right w:val="single" w:color="0A7B8C" w:sz="1"/>
            </w:tcBorders>
            <w:shd w:fill="0A7B8C"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 INCLUIR — Fase 3</w:t>
            </w:r>
          </w:p>
        </w:tc>
      </w:tr>
    </w:tbl>
    <w:p>
      <w:pPr>
        <w:spacing w:before="0" w:after="120"/>
      </w:pPr>
      <w:r>
        <w:t xml:space="preserve"/>
      </w:r>
    </w:p>
    <w:p>
      <w:pPr>
        <w:spacing w:before="60" w:after="90"/>
        <w:jc w:val="both"/>
      </w:pPr>
      <w:r>
        <w:rPr>
          <w:rFonts w:ascii="Arial" w:cs="Arial" w:eastAsia="Arial" w:hAnsi="Arial"/>
          <w:color w:val="1A1A1A"/>
          <w:sz w:val="21"/>
          <w:szCs w:val="21"/>
        </w:rPr>
        <w:t xml:space="preserve">Los auditores frecuentemente trabajan en instalaciones industriales, sucursales remotas, almacenes o plantas donde la conexion a internet es limitada o nula. El Modo Campo resuelve esto con una version offline de las funciones criticas que se sincroniza automaticamente al recuperar conexion.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
                    <w:bottom w:val="single" w:color="1A7A4A" w:sz="1"/>
                    <w:right w:val="single" w:color="1A7A4A" w:sz="1"/>
                  </w:tcBorders>
                  <w:shd w:fill="D6F0E3" w:val="clear"/>
                  <w:tcMar>
                    <w:top w:type="dxa" w:w="160"/>
                    <w:left w:type="dxa" w:w="220"/>
                    <w:bottom w:type="dxa" w:w="160"/>
                    <w:right w:type="dxa" w:w="220"/>
                  </w:tcMar>
                </w:tcPr>
                <w:p>
                  <w:pPr>
                    <w:spacing w:before="0" w:after="80"/>
                  </w:pPr>
                  <w:r>
                    <w:rPr>
                      <w:rFonts w:ascii="Arial" w:cs="Arial" w:eastAsia="Arial" w:hAnsi="Arial"/>
                      <w:b/>
                      <w:bCs/>
                      <w:color w:val="1A7A4A"/>
                      <w:sz w:val="21"/>
                      <w:szCs w:val="21"/>
                    </w:rPr>
                    <w:t xml:space="preserve">Disponible Offline</w:t>
                  </w:r>
                </w:p>
                <w:p>
                  <w:pPr>
                    <w:pStyle w:val="ListParagraph"/>
                    <w:numPr>
                      <w:ilvl w:val="0"/>
                      <w:numId w:val="2"/>
                    </w:numPr>
                    <w:spacing w:before="50" w:after="50"/>
                  </w:pPr>
                  <w:r>
                    <w:rPr>
                      <w:rFonts w:ascii="Arial" w:cs="Arial" w:eastAsia="Arial" w:hAnsi="Arial"/>
                      <w:b w:val="false"/>
                      <w:bCs w:val="false"/>
                      <w:color w:val="1A1A1A"/>
                      <w:sz w:val="21"/>
                      <w:szCs w:val="21"/>
                    </w:rPr>
                    <w:t xml:space="preserve">Consultar y editar papeles de trabajo del proyecto activo</w:t>
                  </w:r>
                </w:p>
                <w:p>
                  <w:pPr>
                    <w:pStyle w:val="ListParagraph"/>
                    <w:numPr>
                      <w:ilvl w:val="0"/>
                      <w:numId w:val="2"/>
                    </w:numPr>
                    <w:spacing w:before="50" w:after="50"/>
                  </w:pPr>
                  <w:r>
                    <w:rPr>
                      <w:rFonts w:ascii="Arial" w:cs="Arial" w:eastAsia="Arial" w:hAnsi="Arial"/>
                      <w:b w:val="false"/>
                      <w:bCs w:val="false"/>
                      <w:color w:val="1A1A1A"/>
                      <w:sz w:val="21"/>
                      <w:szCs w:val="21"/>
                    </w:rPr>
                    <w:t xml:space="preserve">Capturar observaciones por texto o audio (dictar)</w:t>
                  </w:r>
                </w:p>
                <w:p>
                  <w:pPr>
                    <w:pStyle w:val="ListParagraph"/>
                    <w:numPr>
                      <w:ilvl w:val="0"/>
                      <w:numId w:val="2"/>
                    </w:numPr>
                    <w:spacing w:before="50" w:after="50"/>
                  </w:pPr>
                  <w:r>
                    <w:rPr>
                      <w:rFonts w:ascii="Arial" w:cs="Arial" w:eastAsia="Arial" w:hAnsi="Arial"/>
                      <w:b w:val="false"/>
                      <w:bCs w:val="false"/>
                      <w:color w:val="1A1A1A"/>
                      <w:sz w:val="21"/>
                      <w:szCs w:val="21"/>
                    </w:rPr>
                    <w:t xml:space="preserve">Fotografiar documentos fisicos para adjuntar como evidencia</w:t>
                  </w:r>
                </w:p>
                <w:p>
                  <w:pPr>
                    <w:pStyle w:val="ListParagraph"/>
                    <w:numPr>
                      <w:ilvl w:val="0"/>
                      <w:numId w:val="2"/>
                    </w:numPr>
                    <w:spacing w:before="50" w:after="50"/>
                  </w:pPr>
                  <w:r>
                    <w:rPr>
                      <w:rFonts w:ascii="Arial" w:cs="Arial" w:eastAsia="Arial" w:hAnsi="Arial"/>
                      <w:b w:val="false"/>
                      <w:bCs w:val="false"/>
                      <w:color w:val="1A1A1A"/>
                      <w:sz w:val="21"/>
                      <w:szCs w:val="21"/>
                    </w:rPr>
                    <w:t xml:space="preserve">Completar cuestionarios de evaluacion de controles</w:t>
                  </w:r>
                </w:p>
                <w:p>
                  <w:pPr>
                    <w:pStyle w:val="ListParagraph"/>
                    <w:numPr>
                      <w:ilvl w:val="0"/>
                      <w:numId w:val="2"/>
                    </w:numPr>
                    <w:spacing w:before="50" w:after="50"/>
                  </w:pPr>
                  <w:r>
                    <w:rPr>
                      <w:rFonts w:ascii="Arial" w:cs="Arial" w:eastAsia="Arial" w:hAnsi="Arial"/>
                      <w:b w:val="false"/>
                      <w:bCs w:val="false"/>
                      <w:color w:val="1A1A1A"/>
                      <w:sz w:val="21"/>
                      <w:szCs w:val="21"/>
                    </w:rPr>
                    <w:t xml:space="preserve">Ver solicitudes pendientes y su estado</w:t>
                  </w:r>
                </w:p>
                <w:p>
                  <w:pPr>
                    <w:pStyle w:val="ListParagraph"/>
                    <w:numPr>
                      <w:ilvl w:val="0"/>
                      <w:numId w:val="2"/>
                    </w:numPr>
                    <w:spacing w:before="50" w:after="50"/>
                  </w:pPr>
                  <w:r>
                    <w:rPr>
                      <w:rFonts w:ascii="Arial" w:cs="Arial" w:eastAsia="Arial" w:hAnsi="Arial"/>
                      <w:b w:val="false"/>
                      <w:bCs w:val="false"/>
                      <w:color w:val="1A1A1A"/>
                      <w:sz w:val="21"/>
                      <w:szCs w:val="21"/>
                    </w:rPr>
                    <w:t xml:space="preserve">Tomar notas de campo vinculadas al papel de trabajo</w:t>
                  </w:r>
                </w:p>
                <w:p>
                  <w:pPr>
                    <w:pStyle w:val="ListParagraph"/>
                    <w:numPr>
                      <w:ilvl w:val="0"/>
                      <w:numId w:val="2"/>
                    </w:numPr>
                    <w:spacing w:before="50" w:after="50"/>
                  </w:pPr>
                  <w:r>
                    <w:rPr>
                      <w:rFonts w:ascii="Arial" w:cs="Arial" w:eastAsia="Arial" w:hAnsi="Arial"/>
                      <w:b w:val="false"/>
                      <w:bCs w:val="false"/>
                      <w:color w:val="1A1A1A"/>
                      <w:sz w:val="21"/>
                      <w:szCs w:val="21"/>
                    </w:rPr>
                    <w:t xml:space="preserve">Acceder a la base normativa descargada del proyecto</w:t>
                  </w:r>
                </w:p>
                <w:p>
                  <w:pPr>
                    <w:pStyle w:val="ListParagraph"/>
                    <w:numPr>
                      <w:ilvl w:val="0"/>
                      <w:numId w:val="2"/>
                    </w:numPr>
                    <w:spacing w:before="50" w:after="50"/>
                  </w:pPr>
                  <w:r>
                    <w:rPr>
                      <w:rFonts w:ascii="Arial" w:cs="Arial" w:eastAsia="Arial" w:hAnsi="Arial"/>
                      <w:b w:val="false"/>
                      <w:bCs w:val="false"/>
                      <w:color w:val="1A1A1A"/>
                      <w:sz w:val="21"/>
                      <w:szCs w:val="21"/>
                    </w:rPr>
                    <w:t xml:space="preserve">Ver el programa de auditoria y marcar procedimientos como completados</w:t>
                  </w:r>
                </w:p>
              </w:tc>
            </w:tr>
          </w:tbl>
          <w:p/>
        </w:tc>
        <w:tc>
          <w:tcPr>
            <w:tcW w:type="dxa" w:w="240"/>
            <w:tcBorders>
              <w:top w:val="none" w:color="FFFFFF" w:sz="0"/>
              <w:left w:val="none" w:color="FFFFFF" w:sz="0"/>
              <w:bottom w:val="none" w:color="FFFFFF" w:sz="0"/>
              <w:right w:val="none" w:color="FFFFFF" w:sz="0"/>
            </w:tcBorders>
          </w:tcPr>
          <w:p>
            <w:pPr>
              <w:spacing w:before="0" w:after="120"/>
            </w:pPr>
            <w:r>
              <w:t xml:space="preserve"/>
            </w:r>
          </w:p>
        </w:tc>
        <w:tc>
          <w:tcPr>
            <w:tcW w:type="dxa" w:w="456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AF7" w:sz="1"/>
                    <w:left w:val="single" w:color="D9EAF7" w:sz="1"/>
                    <w:bottom w:val="single" w:color="D9EAF7" w:sz="1"/>
                    <w:right w:val="single" w:color="D9EAF7" w:sz="1"/>
                  </w:tcBorders>
                  <w:shd w:fill="EEF6FD" w:val="clear"/>
                  <w:tcMar>
                    <w:top w:type="dxa" w:w="160"/>
                    <w:left w:type="dxa" w:w="220"/>
                    <w:bottom w:type="dxa" w:w="160"/>
                    <w:right w:type="dxa" w:w="220"/>
                  </w:tcMar>
                </w:tcPr>
                <w:p>
                  <w:pPr>
                    <w:spacing w:before="0" w:after="80"/>
                  </w:pPr>
                  <w:r>
                    <w:rPr>
                      <w:rFonts w:ascii="Arial" w:cs="Arial" w:eastAsia="Arial" w:hAnsi="Arial"/>
                      <w:b/>
                      <w:bCs/>
                      <w:color w:val="1B5FA8"/>
                      <w:sz w:val="21"/>
                      <w:szCs w:val="21"/>
                    </w:rPr>
                    <w:t xml:space="preserve">Al Recuperar Conexion</w:t>
                  </w:r>
                </w:p>
                <w:p>
                  <w:pPr>
                    <w:pStyle w:val="ListParagraph"/>
                    <w:numPr>
                      <w:ilvl w:val="0"/>
                      <w:numId w:val="2"/>
                    </w:numPr>
                    <w:spacing w:before="50" w:after="50"/>
                  </w:pPr>
                  <w:r>
                    <w:rPr>
                      <w:rFonts w:ascii="Arial" w:cs="Arial" w:eastAsia="Arial" w:hAnsi="Arial"/>
                      <w:b w:val="false"/>
                      <w:bCs w:val="false"/>
                      <w:color w:val="1A1A1A"/>
                      <w:sz w:val="21"/>
                      <w:szCs w:val="21"/>
                    </w:rPr>
                    <w:t xml:space="preserve">Sincronizacion automatica en segundo plano — sin accion del usuario</w:t>
                  </w:r>
                </w:p>
                <w:p>
                  <w:pPr>
                    <w:pStyle w:val="ListParagraph"/>
                    <w:numPr>
                      <w:ilvl w:val="0"/>
                      <w:numId w:val="2"/>
                    </w:numPr>
                    <w:spacing w:before="50" w:after="50"/>
                  </w:pPr>
                  <w:r>
                    <w:rPr>
                      <w:rFonts w:ascii="Arial" w:cs="Arial" w:eastAsia="Arial" w:hAnsi="Arial"/>
                      <w:b w:val="false"/>
                      <w:bCs w:val="false"/>
                      <w:color w:val="1A1A1A"/>
                      <w:sz w:val="21"/>
                      <w:szCs w:val="21"/>
                    </w:rPr>
                    <w:t xml:space="preserve">Deteccion de conflictos: si alguien edito el mismo campo, el sistema lo muestra</w:t>
                  </w:r>
                </w:p>
                <w:p>
                  <w:pPr>
                    <w:pStyle w:val="ListParagraph"/>
                    <w:numPr>
                      <w:ilvl w:val="0"/>
                      <w:numId w:val="2"/>
                    </w:numPr>
                    <w:spacing w:before="50" w:after="50"/>
                  </w:pPr>
                  <w:r>
                    <w:rPr>
                      <w:rFonts w:ascii="Arial" w:cs="Arial" w:eastAsia="Arial" w:hAnsi="Arial"/>
                      <w:b w:val="false"/>
                      <w:bCs w:val="false"/>
                      <w:color w:val="1A1A1A"/>
                      <w:sz w:val="21"/>
                      <w:szCs w:val="21"/>
                    </w:rPr>
                    <w:t xml:space="preserve">Las fotos se comprimen y suben al Supabase Storage</w:t>
                  </w:r>
                </w:p>
                <w:p>
                  <w:pPr>
                    <w:pStyle w:val="ListParagraph"/>
                    <w:numPr>
                      <w:ilvl w:val="0"/>
                      <w:numId w:val="2"/>
                    </w:numPr>
                    <w:spacing w:before="50" w:after="50"/>
                  </w:pPr>
                  <w:r>
                    <w:rPr>
                      <w:rFonts w:ascii="Arial" w:cs="Arial" w:eastAsia="Arial" w:hAnsi="Arial"/>
                      <w:b w:val="false"/>
                      <w:bCs w:val="false"/>
                      <w:color w:val="1A1A1A"/>
                      <w:sz w:val="21"/>
                      <w:szCs w:val="21"/>
                    </w:rPr>
                    <w:t xml:space="preserve">Los audios se transcriben con Whisper API y se vinculan al papel</w:t>
                  </w:r>
                </w:p>
                <w:p>
                  <w:pPr>
                    <w:pStyle w:val="ListParagraph"/>
                    <w:numPr>
                      <w:ilvl w:val="0"/>
                      <w:numId w:val="2"/>
                    </w:numPr>
                    <w:spacing w:before="50" w:after="50"/>
                  </w:pPr>
                  <w:r>
                    <w:rPr>
                      <w:rFonts w:ascii="Arial" w:cs="Arial" w:eastAsia="Arial" w:hAnsi="Arial"/>
                      <w:b w:val="false"/>
                      <w:bCs w:val="false"/>
                      <w:color w:val="1A1A1A"/>
                      <w:sz w:val="21"/>
                      <w:szCs w:val="21"/>
                    </w:rPr>
                    <w:t xml:space="preserve">El asistente Athena analiza las observaciones dictadas y sugiere estructura de hallazgo</w:t>
                  </w:r>
                </w:p>
                <w:p>
                  <w:pPr>
                    <w:pStyle w:val="ListParagraph"/>
                    <w:numPr>
                      <w:ilvl w:val="0"/>
                      <w:numId w:val="2"/>
                    </w:numPr>
                    <w:spacing w:before="50" w:after="50"/>
                  </w:pPr>
                  <w:r>
                    <w:rPr>
                      <w:rFonts w:ascii="Arial" w:cs="Arial" w:eastAsia="Arial" w:hAnsi="Arial"/>
                      <w:b w:val="false"/>
                      <w:bCs w:val="false"/>
                      <w:color w:val="1A1A1A"/>
                      <w:sz w:val="21"/>
                      <w:szCs w:val="21"/>
                    </w:rPr>
                    <w:t xml:space="preserve">Notificacion al supervisor cuando el auditor vuelve en linea con resumen de lo capturado</w:t>
                  </w:r>
                </w:p>
                <w:p>
                  <w:pPr>
                    <w:pStyle w:val="ListParagraph"/>
                    <w:numPr>
                      <w:ilvl w:val="0"/>
                      <w:numId w:val="2"/>
                    </w:numPr>
                    <w:spacing w:before="50" w:after="50"/>
                  </w:pPr>
                  <w:r>
                    <w:rPr>
                      <w:rFonts w:ascii="Arial" w:cs="Arial" w:eastAsia="Arial" w:hAnsi="Arial"/>
                      <w:b w:val="false"/>
                      <w:bCs w:val="false"/>
                      <w:color w:val="1A1A1A"/>
                      <w:sz w:val="21"/>
                      <w:szCs w:val="21"/>
                    </w:rPr>
                    <w:t xml:space="preserve">Log de tiempo offline para trazabilidad del trabajo de campo</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D4A" w:val="clear"/>
            <w:tcMar>
              <w:top w:type="dxa" w:w="200"/>
              <w:left w:type="dxa" w:w="280"/>
              <w:bottom w:type="dxa" w:w="200"/>
              <w:right w:type="dxa" w:w="280"/>
            </w:tcMar>
          </w:tcPr>
          <w:p>
            <w:pPr>
              <w:spacing w:before="0" w:after="60"/>
            </w:pPr>
            <w:r>
              <w:rPr>
                <w:rFonts w:ascii="Arial" w:cs="Arial" w:eastAsia="Arial" w:hAnsi="Arial"/>
                <w:b/>
                <w:bCs/>
                <w:color w:val="AACCEE"/>
                <w:sz w:val="28"/>
                <w:szCs w:val="28"/>
              </w:rPr>
              <w:t xml:space="preserve">F-08  </w:t>
            </w:r>
            <w:r>
              <w:rPr>
                <w:rFonts w:ascii="Arial" w:cs="Arial" w:eastAsia="Arial" w:hAnsi="Arial"/>
                <w:b/>
                <w:bCs/>
                <w:color w:val="FFFFFF"/>
                <w:sz w:val="34"/>
                <w:szCs w:val="34"/>
              </w:rPr>
              <w:t xml:space="preserve">GRABADOR INTELIGENTE DE ENTREVISTAS</w:t>
            </w:r>
          </w:p>
          <w:p>
            <w:r>
              <w:rPr>
                <w:rFonts w:ascii="Arial" w:cs="Arial" w:eastAsia="Arial" w:hAnsi="Arial"/>
                <w:i/>
                <w:iCs/>
                <w:color w:val="BBD4EE"/>
                <w:sz w:val="20"/>
                <w:szCs w:val="20"/>
              </w:rPr>
              <w:t xml:space="preserve">Transcripcion, analisis y papel de trabajo automatico de entrevistas</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A4A4A"/>
                <w:sz w:val="19"/>
                <w:szCs w:val="19"/>
              </w:rPr>
              <w:t xml:space="preserve">Idea original: </w:t>
            </w:r>
            <w:r>
              <w:rPr>
                <w:rFonts w:ascii="Arial" w:cs="Arial" w:eastAsia="Arial" w:hAnsi="Arial"/>
                <w:color w:val="1A1A1A"/>
                <w:sz w:val="19"/>
                <w:szCs w:val="19"/>
              </w:rPr>
              <w:t xml:space="preserve">Nueva funcionalidad propuesta — no estaba en el diseño original</w:t>
            </w:r>
          </w:p>
        </w:tc>
        <w:tc>
          <w:tcPr>
            <w:tcW w:type="dxa" w:w="3160"/>
            <w:tcBorders>
              <w:top w:val="single" w:color="5B2D91" w:sz="1"/>
              <w:left w:val="single" w:color="5B2D91" w:sz="1"/>
              <w:bottom w:val="single" w:color="5B2D91" w:sz="1"/>
              <w:right w:val="single" w:color="5B2D91" w:sz="1"/>
            </w:tcBorders>
            <w:shd w:fill="5B2D91"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 INCLUIR — Fase 2</w:t>
            </w:r>
          </w:p>
        </w:tc>
      </w:tr>
    </w:tbl>
    <w:p>
      <w:pPr>
        <w:spacing w:before="0" w:after="120"/>
      </w:pPr>
      <w:r>
        <w:t xml:space="preserve"/>
      </w:r>
    </w:p>
    <w:p>
      <w:pPr>
        <w:spacing w:before="60" w:after="90"/>
        <w:jc w:val="both"/>
      </w:pPr>
      <w:r>
        <w:rPr>
          <w:rFonts w:ascii="Arial" w:cs="Arial" w:eastAsia="Arial" w:hAnsi="Arial"/>
          <w:color w:val="1A1A1A"/>
          <w:sz w:val="21"/>
          <w:szCs w:val="21"/>
        </w:rPr>
        <w:t xml:space="preserve">Las entrevistas son una de las tecnicas de auditoria mas criticas y menos documentadas de forma profesional. El Grabador Inteligente convierte cada entrevista en un papel de trabajo estructurado y auditado.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91" w:sz="1"/>
              <w:left w:val="single" w:color="5B2D91" w:sz="1"/>
              <w:bottom w:val="single" w:color="5B2D91" w:sz="1"/>
              <w:right w:val="single" w:color="5B2D91" w:sz="1"/>
            </w:tcBorders>
            <w:shd w:fill="EDE4F7" w:val="clear"/>
            <w:tcMar>
              <w:top w:type="dxa" w:w="140"/>
              <w:left w:type="dxa" w:w="220"/>
              <w:bottom w:type="dxa" w:w="140"/>
              <w:right w:type="dxa" w:w="220"/>
            </w:tcMar>
          </w:tcPr>
          <w:p>
            <w:pPr>
              <w:spacing w:before="0" w:after="70"/>
            </w:pPr>
            <w:r>
              <w:rPr>
                <w:rFonts w:ascii="Arial" w:cs="Arial" w:eastAsia="Arial" w:hAnsi="Arial"/>
                <w:sz w:val="28"/>
                <w:szCs w:val="28"/>
              </w:rPr>
              <w:t xml:space="preserve">🎙️  </w:t>
            </w:r>
            <w:r>
              <w:rPr>
                <w:rFonts w:ascii="Arial" w:cs="Arial" w:eastAsia="Arial" w:hAnsi="Arial"/>
                <w:b/>
                <w:bCs/>
                <w:color w:val="5B2D91"/>
                <w:sz w:val="24"/>
                <w:szCs w:val="24"/>
              </w:rPr>
              <w:t xml:space="preserve">Grabador Inteligente de Entrevistas</w:t>
            </w:r>
          </w:p>
          <w:p>
            <w:pPr>
              <w:spacing w:before="0" w:after="90"/>
            </w:pPr>
            <w:r>
              <w:rPr>
                <w:rFonts w:ascii="Arial" w:cs="Arial" w:eastAsia="Arial" w:hAnsi="Arial"/>
                <w:i/>
                <w:iCs/>
                <w:color w:val="4A4A4A"/>
                <w:sz w:val="20"/>
                <w:szCs w:val="20"/>
              </w:rPr>
              <w:t xml:space="preserve">La entrevista mas profesionalmente documentada del mercado.</w:t>
            </w:r>
          </w:p>
          <w:p>
            <w:pPr>
              <w:pStyle w:val="ListParagraph"/>
              <w:numPr>
                <w:ilvl w:val="0"/>
                <w:numId w:val="2"/>
              </w:numPr>
              <w:spacing w:before="40" w:after="40"/>
            </w:pPr>
            <w:r>
              <w:rPr>
                <w:rFonts w:ascii="Arial" w:cs="Arial" w:eastAsia="Arial" w:hAnsi="Arial"/>
                <w:color w:val="1A1A1A"/>
                <w:sz w:val="20"/>
                <w:szCs w:val="20"/>
              </w:rPr>
              <w:t xml:space="preserve">Grabacion de audio desde el navegador o app movil con consentimiento del entrevistado</w:t>
            </w:r>
          </w:p>
          <w:p>
            <w:pPr>
              <w:pStyle w:val="ListParagraph"/>
              <w:numPr>
                <w:ilvl w:val="0"/>
                <w:numId w:val="2"/>
              </w:numPr>
              <w:spacing w:before="40" w:after="40"/>
            </w:pPr>
            <w:r>
              <w:rPr>
                <w:rFonts w:ascii="Arial" w:cs="Arial" w:eastAsia="Arial" w:hAnsi="Arial"/>
                <w:color w:val="1A1A1A"/>
                <w:sz w:val="20"/>
                <w:szCs w:val="20"/>
              </w:rPr>
              <w:t xml:space="preserve">Transcripcion en tiempo real con identificacion de hablantes (Speaker Diarization)</w:t>
            </w:r>
          </w:p>
          <w:p>
            <w:pPr>
              <w:pStyle w:val="ListParagraph"/>
              <w:numPr>
                <w:ilvl w:val="0"/>
                <w:numId w:val="2"/>
              </w:numPr>
              <w:spacing w:before="40" w:after="40"/>
            </w:pPr>
            <w:r>
              <w:rPr>
                <w:rFonts w:ascii="Arial" w:cs="Arial" w:eastAsia="Arial" w:hAnsi="Arial"/>
                <w:color w:val="1A1A1A"/>
                <w:sz w:val="20"/>
                <w:szCs w:val="20"/>
              </w:rPr>
              <w:t xml:space="preserve">El auditor puede anotar momentos clave durante la grabacion con un toque</w:t>
            </w:r>
          </w:p>
          <w:p>
            <w:pPr>
              <w:pStyle w:val="ListParagraph"/>
              <w:numPr>
                <w:ilvl w:val="0"/>
                <w:numId w:val="2"/>
              </w:numPr>
              <w:spacing w:before="40" w:after="40"/>
            </w:pPr>
            <w:r>
              <w:rPr>
                <w:rFonts w:ascii="Arial" w:cs="Arial" w:eastAsia="Arial" w:hAnsi="Arial"/>
                <w:color w:val="1A1A1A"/>
                <w:sz w:val="20"/>
                <w:szCs w:val="20"/>
              </w:rPr>
              <w:t xml:space="preserve">Al finalizar: la IA genera automaticamente el papel de trabajo de la entrevista</w:t>
            </w:r>
          </w:p>
          <w:p>
            <w:pPr>
              <w:pStyle w:val="ListParagraph"/>
              <w:numPr>
                <w:ilvl w:val="0"/>
                <w:numId w:val="2"/>
              </w:numPr>
              <w:spacing w:before="40" w:after="40"/>
            </w:pPr>
            <w:r>
              <w:rPr>
                <w:rFonts w:ascii="Arial" w:cs="Arial" w:eastAsia="Arial" w:hAnsi="Arial"/>
                <w:color w:val="1A1A1A"/>
                <w:sz w:val="20"/>
                <w:szCs w:val="20"/>
              </w:rPr>
              <w:t xml:space="preserve">El papel incluye: objetivo, participantes, preguntas clave y respuestas resumidas</w:t>
            </w:r>
          </w:p>
          <w:p>
            <w:pPr>
              <w:pStyle w:val="ListParagraph"/>
              <w:numPr>
                <w:ilvl w:val="0"/>
                <w:numId w:val="2"/>
              </w:numPr>
              <w:spacing w:before="40" w:after="40"/>
            </w:pPr>
            <w:r>
              <w:rPr>
                <w:rFonts w:ascii="Arial" w:cs="Arial" w:eastAsia="Arial" w:hAnsi="Arial"/>
                <w:color w:val="1A1A1A"/>
                <w:sz w:val="20"/>
                <w:szCs w:val="20"/>
              </w:rPr>
              <w:t xml:space="preserve">Extraccion automatica de compromisos: lo que el entrevistado dijo que haria</w:t>
            </w:r>
          </w:p>
          <w:p>
            <w:pPr>
              <w:pStyle w:val="ListParagraph"/>
              <w:numPr>
                <w:ilvl w:val="0"/>
                <w:numId w:val="2"/>
              </w:numPr>
              <w:spacing w:before="40" w:after="40"/>
            </w:pPr>
            <w:r>
              <w:rPr>
                <w:rFonts w:ascii="Arial" w:cs="Arial" w:eastAsia="Arial" w:hAnsi="Arial"/>
                <w:color w:val="1A1A1A"/>
                <w:sz w:val="20"/>
                <w:szCs w:val="20"/>
              </w:rPr>
              <w:t xml:space="preserve">Identificacion de declaraciones de riesgo: cuando el entrevistado menciona problemas o brechas</w:t>
            </w:r>
          </w:p>
          <w:p>
            <w:pPr>
              <w:pStyle w:val="ListParagraph"/>
              <w:numPr>
                <w:ilvl w:val="0"/>
                <w:numId w:val="2"/>
              </w:numPr>
              <w:spacing w:before="40" w:after="40"/>
            </w:pPr>
            <w:r>
              <w:rPr>
                <w:rFonts w:ascii="Arial" w:cs="Arial" w:eastAsia="Arial" w:hAnsi="Arial"/>
                <w:color w:val="1A1A1A"/>
                <w:sz w:val="20"/>
                <w:szCs w:val="20"/>
              </w:rPr>
              <w:t xml:space="preserve">Busqueda en el audio: el auditor puede buscar palabras clave y saltar al momento exacto</w:t>
            </w:r>
          </w:p>
          <w:p>
            <w:pPr>
              <w:pStyle w:val="ListParagraph"/>
              <w:numPr>
                <w:ilvl w:val="0"/>
                <w:numId w:val="2"/>
              </w:numPr>
              <w:spacing w:before="40" w:after="40"/>
            </w:pPr>
            <w:r>
              <w:rPr>
                <w:rFonts w:ascii="Arial" w:cs="Arial" w:eastAsia="Arial" w:hAnsi="Arial"/>
                <w:color w:val="1A1A1A"/>
                <w:sz w:val="20"/>
                <w:szCs w:val="20"/>
              </w:rPr>
              <w:t xml:space="preserve">Las citas textuales se vinculan como evidencia directamente a los papeles de trabajo</w:t>
            </w:r>
          </w:p>
          <w:p>
            <w:pPr>
              <w:pStyle w:val="ListParagraph"/>
              <w:numPr>
                <w:ilvl w:val="0"/>
                <w:numId w:val="2"/>
              </w:numPr>
              <w:spacing w:before="40" w:after="40"/>
            </w:pPr>
            <w:r>
              <w:rPr>
                <w:rFonts w:ascii="Arial" w:cs="Arial" w:eastAsia="Arial" w:hAnsi="Arial"/>
                <w:color w:val="1A1A1A"/>
                <w:sz w:val="20"/>
                <w:szCs w:val="20"/>
              </w:rPr>
              <w:t xml:space="preserve">El papel generado pasa por el Score de Calidad antes de enviarse a revision</w:t>
            </w:r>
          </w:p>
          <w:p>
            <w:pPr>
              <w:pStyle w:val="ListParagraph"/>
              <w:numPr>
                <w:ilvl w:val="0"/>
                <w:numId w:val="2"/>
              </w:numPr>
              <w:spacing w:before="40" w:after="40"/>
            </w:pPr>
            <w:r>
              <w:rPr>
                <w:rFonts w:ascii="Arial" w:cs="Arial" w:eastAsia="Arial" w:hAnsi="Arial"/>
                <w:color w:val="1A1A1A"/>
                <w:sz w:val="20"/>
                <w:szCs w:val="20"/>
              </w:rPr>
              <w:t xml:space="preserve">Confidencialidad: el audio se cifra y solo el equipo del proyecto puede acceder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DF6DC" w:val="clear"/>
            <w:tcMar>
              <w:top w:type="dxa" w:w="160"/>
              <w:left w:type="dxa" w:w="220"/>
              <w:bottom w:type="dxa" w:w="160"/>
              <w:right w:type="dxa" w:w="220"/>
            </w:tcMar>
          </w:tcPr>
          <w:p>
            <w:pPr>
              <w:spacing w:before="0" w:after="70"/>
            </w:pPr>
            <w:r>
              <w:rPr>
                <w:rFonts w:ascii="Arial" w:cs="Arial" w:eastAsia="Arial" w:hAnsi="Arial"/>
                <w:b/>
                <w:bCs/>
                <w:color w:val="0F2D4A"/>
                <w:sz w:val="21"/>
                <w:szCs w:val="21"/>
              </w:rPr>
              <w:t xml:space="preserve">Guia de Entrevista Previa Generada por IA:</w:t>
            </w:r>
          </w:p>
          <w:p>
            <w:pPr>
              <w:spacing w:before="60" w:after="90"/>
              <w:jc w:val="both"/>
            </w:pPr>
            <w:r>
              <w:rPr>
                <w:rFonts w:ascii="Arial" w:cs="Arial" w:eastAsia="Arial" w:hAnsi="Arial"/>
                <w:color w:val="1A1A1A"/>
                <w:sz w:val="21"/>
                <w:szCs w:val="21"/>
              </w:rPr>
              <w:t xml:space="preserve">Antes de la entrevista, el auditor activa la Guia de Entrevista desde la Biblioteca de Plantillas. La IA, conociendo el objetivo de la auditoria, el rol del entrevistado y los riesgos identificados, genera una guia personalizada con preguntas abiertas, de seguimiento y de verificacion. El auditor la revisa, ajusta y la usa durante la entrevista. Al finalizar, la guia y la transcripcion se unen en un unico papel de trabajo.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D4A" w:val="clear"/>
            <w:tcMar>
              <w:top w:type="dxa" w:w="200"/>
              <w:left w:type="dxa" w:w="280"/>
              <w:bottom w:type="dxa" w:w="200"/>
              <w:right w:type="dxa" w:w="280"/>
            </w:tcMar>
          </w:tcPr>
          <w:p>
            <w:pPr>
              <w:spacing w:before="0" w:after="60"/>
            </w:pPr>
            <w:r>
              <w:rPr>
                <w:rFonts w:ascii="Arial" w:cs="Arial" w:eastAsia="Arial" w:hAnsi="Arial"/>
                <w:b/>
                <w:bCs/>
                <w:color w:val="AACCEE"/>
                <w:sz w:val="28"/>
                <w:szCs w:val="28"/>
              </w:rPr>
              <w:t xml:space="preserve">F-09  </w:t>
            </w:r>
            <w:r>
              <w:rPr>
                <w:rFonts w:ascii="Arial" w:cs="Arial" w:eastAsia="Arial" w:hAnsi="Arial"/>
                <w:b/>
                <w:bCs/>
                <w:color w:val="FFFFFF"/>
                <w:sz w:val="34"/>
                <w:szCs w:val="34"/>
              </w:rPr>
              <w:t xml:space="preserve">PANEL DE REVISION DEL CAE CON IA</w:t>
            </w:r>
          </w:p>
          <w:p>
            <w:r>
              <w:rPr>
                <w:rFonts w:ascii="Arial" w:cs="Arial" w:eastAsia="Arial" w:hAnsi="Arial"/>
                <w:i/>
                <w:iCs/>
                <w:color w:val="BBD4EE"/>
                <w:sz w:val="20"/>
                <w:szCs w:val="20"/>
              </w:rPr>
              <w:t xml:space="preserve">Supervision inteligente del trabajo del equipo auditor</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0"/>
        <w:gridCol w:w="3160"/>
      </w:tblGrid>
      <w:tr>
        <w:tc>
          <w:tcPr>
            <w:tcW w:type="dxa" w:w="6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4A4A4A"/>
                <w:sz w:val="19"/>
                <w:szCs w:val="19"/>
              </w:rPr>
              <w:t xml:space="preserve">Idea original: </w:t>
            </w:r>
            <w:r>
              <w:rPr>
                <w:rFonts w:ascii="Arial" w:cs="Arial" w:eastAsia="Arial" w:hAnsi="Arial"/>
                <w:color w:val="1A1A1A"/>
                <w:sz w:val="19"/>
                <w:szCs w:val="19"/>
              </w:rPr>
              <w:t xml:space="preserve">Nueva funcionalidad propuesta — no estaba en el diseño original</w:t>
            </w:r>
          </w:p>
        </w:tc>
        <w:tc>
          <w:tcPr>
            <w:tcW w:type="dxa" w:w="3160"/>
            <w:tcBorders>
              <w:top w:val="single" w:color="1B5FA8" w:sz="1"/>
              <w:left w:val="single" w:color="1B5FA8" w:sz="1"/>
              <w:bottom w:val="single" w:color="1B5FA8" w:sz="1"/>
              <w:right w:val="single" w:color="1B5FA8" w:sz="1"/>
            </w:tcBorders>
            <w:shd w:fill="1B5FA8" w:val="clear"/>
            <w:tcMar>
              <w:top w:type="dxa" w:w="90"/>
              <w:left w:type="dxa" w:w="140"/>
              <w:bottom w:type="dxa" w:w="90"/>
              <w:right w:type="dxa" w:w="140"/>
            </w:tcMar>
          </w:tcPr>
          <w:p>
            <w:pPr>
              <w:jc w:val="center"/>
            </w:pPr>
            <w:r>
              <w:rPr>
                <w:rFonts w:ascii="Arial" w:cs="Arial" w:eastAsia="Arial" w:hAnsi="Arial"/>
                <w:b/>
                <w:bCs/>
                <w:color w:val="FFFFFF"/>
                <w:sz w:val="19"/>
                <w:szCs w:val="19"/>
              </w:rPr>
              <w:t xml:space="preserve">✅ INCLUIR — Fase 2</w:t>
            </w:r>
          </w:p>
        </w:tc>
      </w:tr>
    </w:tbl>
    <w:p>
      <w:pPr>
        <w:spacing w:before="0" w:after="120"/>
      </w:pPr>
      <w:r>
        <w:t xml:space="preserve"/>
      </w:r>
    </w:p>
    <w:p>
      <w:pPr>
        <w:spacing w:before="60" w:after="90"/>
        <w:jc w:val="both"/>
      </w:pPr>
      <w:r>
        <w:rPr>
          <w:rFonts w:ascii="Arial" w:cs="Arial" w:eastAsia="Arial" w:hAnsi="Arial"/>
          <w:color w:val="1A1A1A"/>
          <w:sz w:val="21"/>
          <w:szCs w:val="21"/>
        </w:rPr>
        <w:t xml:space="preserve">El CAE o Socio revisor necesita evaluar la calidad del trabajo del equipo sin leer cada papel de trabajo manualmente. El Panel de Revision con IA hace exactamente eso: analiza todos los papeles del proyecto y entrega un diagnostico ejecutivo de calidad con puntos de accion especificos.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D1" w:sz="1"/>
              <w:left w:val="single" w:color="2E7DD1" w:sz="1"/>
              <w:bottom w:val="single" w:color="2E7DD1" w:sz="1"/>
              <w:right w:val="single" w:color="2E7DD1" w:sz="1"/>
            </w:tcBorders>
            <w:shd w:fill="EEF6FD" w:val="clear"/>
            <w:tcMar>
              <w:top w:type="dxa" w:w="140"/>
              <w:left w:type="dxa" w:w="220"/>
              <w:bottom w:type="dxa" w:w="140"/>
              <w:right w:type="dxa" w:w="220"/>
            </w:tcMar>
          </w:tcPr>
          <w:p>
            <w:pPr>
              <w:spacing w:before="0" w:after="70"/>
            </w:pPr>
            <w:r>
              <w:rPr>
                <w:rFonts w:ascii="Arial" w:cs="Arial" w:eastAsia="Arial" w:hAnsi="Arial"/>
                <w:sz w:val="28"/>
                <w:szCs w:val="28"/>
              </w:rPr>
              <w:t xml:space="preserve">🔬  </w:t>
            </w:r>
            <w:r>
              <w:rPr>
                <w:rFonts w:ascii="Arial" w:cs="Arial" w:eastAsia="Arial" w:hAnsi="Arial"/>
                <w:b/>
                <w:bCs/>
                <w:color w:val="0F2D4A"/>
                <w:sz w:val="24"/>
                <w:szCs w:val="24"/>
              </w:rPr>
              <w:t xml:space="preserve">Panel de Revision del CAE</w:t>
            </w:r>
          </w:p>
          <w:p>
            <w:pPr>
              <w:spacing w:before="0" w:after="90"/>
            </w:pPr>
            <w:r>
              <w:rPr>
                <w:rFonts w:ascii="Arial" w:cs="Arial" w:eastAsia="Arial" w:hAnsi="Arial"/>
                <w:i/>
                <w:iCs/>
                <w:color w:val="4A4A4A"/>
                <w:sz w:val="20"/>
                <w:szCs w:val="20"/>
              </w:rPr>
              <w:t xml:space="preserve">Supervision de calidad con analisis automatico de cada proyecto.</w:t>
            </w:r>
          </w:p>
          <w:p>
            <w:pPr>
              <w:pStyle w:val="ListParagraph"/>
              <w:numPr>
                <w:ilvl w:val="0"/>
                <w:numId w:val="2"/>
              </w:numPr>
              <w:spacing w:before="40" w:after="40"/>
            </w:pPr>
            <w:r>
              <w:rPr>
                <w:rFonts w:ascii="Arial" w:cs="Arial" w:eastAsia="Arial" w:hAnsi="Arial"/>
                <w:color w:val="1A1A1A"/>
                <w:sz w:val="20"/>
                <w:szCs w:val="20"/>
              </w:rPr>
              <w:t xml:space="preserve">Resumen ejecutivo del proyecto generado por IA: que se hizo, que se encontro, que queda pendiente</w:t>
            </w:r>
          </w:p>
          <w:p>
            <w:pPr>
              <w:pStyle w:val="ListParagraph"/>
              <w:numPr>
                <w:ilvl w:val="0"/>
                <w:numId w:val="2"/>
              </w:numPr>
              <w:spacing w:before="40" w:after="40"/>
            </w:pPr>
            <w:r>
              <w:rPr>
                <w:rFonts w:ascii="Arial" w:cs="Arial" w:eastAsia="Arial" w:hAnsi="Arial"/>
                <w:color w:val="1A1A1A"/>
                <w:sz w:val="20"/>
                <w:szCs w:val="20"/>
              </w:rPr>
              <w:t xml:space="preserve">Score de calidad del proyecto: promedio ponderado de los scores de todos los papeles y hallazgos</w:t>
            </w:r>
          </w:p>
          <w:p>
            <w:pPr>
              <w:pStyle w:val="ListParagraph"/>
              <w:numPr>
                <w:ilvl w:val="0"/>
                <w:numId w:val="2"/>
              </w:numPr>
              <w:spacing w:before="40" w:after="40"/>
            </w:pPr>
            <w:r>
              <w:rPr>
                <w:rFonts w:ascii="Arial" w:cs="Arial" w:eastAsia="Arial" w:hAnsi="Arial"/>
                <w:color w:val="1A1A1A"/>
                <w:sz w:val="20"/>
                <w:szCs w:val="20"/>
              </w:rPr>
              <w:t xml:space="preserve">Semaforo de riesgo de calidad: papeles con poca evidencia, conclusiones sin soporte, criterios faltantes</w:t>
            </w:r>
          </w:p>
          <w:p>
            <w:pPr>
              <w:pStyle w:val="ListParagraph"/>
              <w:numPr>
                <w:ilvl w:val="0"/>
                <w:numId w:val="2"/>
              </w:numPr>
              <w:spacing w:before="40" w:after="40"/>
            </w:pPr>
            <w:r>
              <w:rPr>
                <w:rFonts w:ascii="Arial" w:cs="Arial" w:eastAsia="Arial" w:hAnsi="Arial"/>
                <w:color w:val="1A1A1A"/>
                <w:sz w:val="20"/>
                <w:szCs w:val="20"/>
              </w:rPr>
              <w:t xml:space="preserve">Lista de puntos de atencion pre-cierre: lo que el equipo debe corregir antes de emitir el informe</w:t>
            </w:r>
          </w:p>
          <w:p>
            <w:pPr>
              <w:pStyle w:val="ListParagraph"/>
              <w:numPr>
                <w:ilvl w:val="0"/>
                <w:numId w:val="2"/>
              </w:numPr>
              <w:spacing w:before="40" w:after="40"/>
            </w:pPr>
            <w:r>
              <w:rPr>
                <w:rFonts w:ascii="Arial" w:cs="Arial" w:eastAsia="Arial" w:hAnsi="Arial"/>
                <w:color w:val="1A1A1A"/>
                <w:sz w:val="20"/>
                <w:szCs w:val="20"/>
              </w:rPr>
              <w:t xml:space="preserve">Comparativo vs. programa de auditoria: que procedimientos se ejecutaron y cuales quedaron pendientes</w:t>
            </w:r>
          </w:p>
          <w:p>
            <w:pPr>
              <w:pStyle w:val="ListParagraph"/>
              <w:numPr>
                <w:ilvl w:val="0"/>
                <w:numId w:val="2"/>
              </w:numPr>
              <w:spacing w:before="40" w:after="40"/>
            </w:pPr>
            <w:r>
              <w:rPr>
                <w:rFonts w:ascii="Arial" w:cs="Arial" w:eastAsia="Arial" w:hAnsi="Arial"/>
                <w:color w:val="1A1A1A"/>
                <w:sz w:val="20"/>
                <w:szCs w:val="20"/>
              </w:rPr>
              <w:t xml:space="preserve">Revision de hallazgos: el CAE puede aprobar, devolver con comentarios o escalar hallazgos</w:t>
            </w:r>
          </w:p>
          <w:p>
            <w:pPr>
              <w:pStyle w:val="ListParagraph"/>
              <w:numPr>
                <w:ilvl w:val="0"/>
                <w:numId w:val="2"/>
              </w:numPr>
              <w:spacing w:before="40" w:after="40"/>
            </w:pPr>
            <w:r>
              <w:rPr>
                <w:rFonts w:ascii="Arial" w:cs="Arial" w:eastAsia="Arial" w:hAnsi="Arial"/>
                <w:color w:val="1A1A1A"/>
                <w:sz w:val="20"/>
                <w:szCs w:val="20"/>
              </w:rPr>
              <w:t xml:space="preserve">Chat con el equipo: comentarios directamente en cada papel o hallazgo con notificacion al auditor</w:t>
            </w:r>
          </w:p>
          <w:p>
            <w:pPr>
              <w:pStyle w:val="ListParagraph"/>
              <w:numPr>
                <w:ilvl w:val="0"/>
                <w:numId w:val="2"/>
              </w:numPr>
              <w:spacing w:before="40" w:after="40"/>
            </w:pPr>
            <w:r>
              <w:rPr>
                <w:rFonts w:ascii="Arial" w:cs="Arial" w:eastAsia="Arial" w:hAnsi="Arial"/>
                <w:color w:val="1A1A1A"/>
                <w:sz w:val="20"/>
                <w:szCs w:val="20"/>
              </w:rPr>
              <w:t xml:space="preserve">Firma digital de aprobacion del proyecto con fecha y nombre del revisor</w:t>
            </w:r>
          </w:p>
          <w:p>
            <w:pPr>
              <w:pStyle w:val="ListParagraph"/>
              <w:numPr>
                <w:ilvl w:val="0"/>
                <w:numId w:val="2"/>
              </w:numPr>
              <w:spacing w:before="40" w:after="40"/>
            </w:pPr>
            <w:r>
              <w:rPr>
                <w:rFonts w:ascii="Arial" w:cs="Arial" w:eastAsia="Arial" w:hAnsi="Arial"/>
                <w:color w:val="1A1A1A"/>
                <w:sz w:val="20"/>
                <w:szCs w:val="20"/>
              </w:rPr>
              <w:t xml:space="preserve">Historial de revisiones: cuantas veces fue devuelto el proyecto y por que razon</w:t>
            </w:r>
          </w:p>
          <w:p>
            <w:pPr>
              <w:pStyle w:val="ListParagraph"/>
              <w:numPr>
                <w:ilvl w:val="0"/>
                <w:numId w:val="2"/>
              </w:numPr>
              <w:spacing w:before="40" w:after="40"/>
            </w:pPr>
            <w:r>
              <w:rPr>
                <w:rFonts w:ascii="Arial" w:cs="Arial" w:eastAsia="Arial" w:hAnsi="Arial"/>
                <w:color w:val="1A1A1A"/>
                <w:sz w:val="20"/>
                <w:szCs w:val="20"/>
              </w:rPr>
              <w:t xml:space="preserve">Benchmark de calidad: como se compara este proyecto vs. el promedio del equipo en el ultimo ano</w:t>
            </w:r>
          </w:p>
        </w:tc>
      </w:tr>
    </w:tbl>
    <w:p>
      <w:r>
        <w:br w:type="page"/>
      </w:r>
    </w:p>
    <w:p>
      <w:pPr>
        <w:pStyle w:val="Heading1"/>
        <w:spacing w:before="360" w:after="180"/>
      </w:pPr>
      <w:r>
        <w:rPr>
          <w:rFonts w:ascii="Arial" w:cs="Arial" w:eastAsia="Arial" w:hAnsi="Arial"/>
          <w:b/>
          <w:bCs/>
          <w:color w:val="0F2D4A"/>
          <w:sz w:val="38"/>
          <w:szCs w:val="38"/>
        </w:rPr>
        <w:t xml:space="preserve">RESUMEN: INTEGRACION AL DISEÑO PRINCIPAL</w:t>
      </w:r>
    </w:p>
    <w:p>
      <w:pPr>
        <w:pBdr>
          <w:bottom w:val="single" w:color="2E7DD1" w:sz="6" w:space="1"/>
        </w:pBdr>
        <w:spacing w:before="100" w:after="10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1900"/>
        <w:gridCol w:w="460"/>
      </w:tblGrid>
      <w:tr>
        <w:trPr>
          <w:tblHeader/>
        </w:trPr>
        <w:tc>
          <w:tcPr>
            <w:tcW w:type="dxa" w:w="280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Funcionalidad</w:t>
            </w:r>
          </w:p>
        </w:tc>
        <w:tc>
          <w:tcPr>
            <w:tcW w:type="dxa" w:w="220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Modulo Principal</w:t>
            </w:r>
          </w:p>
        </w:tc>
        <w:tc>
          <w:tcPr>
            <w:tcW w:type="dxa" w:w="200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Agente que la Ejecuta</w:t>
            </w:r>
          </w:p>
        </w:tc>
        <w:tc>
          <w:tcPr>
            <w:tcW w:type="dxa" w:w="190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Tecnologia Clave</w:t>
            </w:r>
          </w:p>
        </w:tc>
        <w:tc>
          <w:tcPr>
            <w:tcW w:type="dxa" w:w="46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Fase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F-01: Asistente por Rol (Athena/Hermes/Minerva)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Modulo 11 — Motor de 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Agente Socrates (expandido)</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Claude API + Whisper (voz) + WebSockets</w:t>
            </w:r>
          </w:p>
        </w:tc>
        <w:tc>
          <w:tcPr>
            <w:tcW w:type="dxa" w:w="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Fase 2</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F-02: Skills Especializados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Modulo 11 — Motor de IA</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Todos los agentes (activacion contextual)</w:t>
            </w:r>
          </w:p>
        </w:tc>
        <w:tc>
          <w:tcPr>
            <w:tcW w:type="dxa" w:w="19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Prompt engineering + RAG por dominio</w:t>
            </w:r>
          </w:p>
        </w:tc>
        <w:tc>
          <w:tcPr>
            <w:tcW w:type="dxa" w:w="4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Fase 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F-03: Biblioteca de Plantillas Dinamicas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Modulo 05 — Ejecucion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Agente Scriptorium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LLM Router + pgvector + templates DB</w:t>
            </w:r>
          </w:p>
        </w:tc>
        <w:tc>
          <w:tcPr>
            <w:tcW w:type="dxa" w:w="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Fase 1</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F-04: Base Normativa RAG</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Modulo 05 y 07</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Agente Scriptorium + todos</w:t>
            </w:r>
          </w:p>
        </w:tc>
        <w:tc>
          <w:tcPr>
            <w:tcW w:type="dxa" w:w="19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pgvector (Supabase) + embeddings + OCR</w:t>
            </w:r>
          </w:p>
        </w:tc>
        <w:tc>
          <w:tcPr>
            <w:tcW w:type="dxa" w:w="4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Fase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F-05: Grafo de Conocimiento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Transversal — todos los modulos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Agente Vulcano (propagacion)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Event Bus (NestJS) + Postgres triggers</w:t>
            </w:r>
          </w:p>
        </w:tc>
        <w:tc>
          <w:tcPr>
            <w:tcW w:type="dxa" w:w="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Fase 2</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F-06: Hallazgos Inteligentes con RAG</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Modulo 07 — Hallazgos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Agente Scriptorium + Cicero</w:t>
            </w:r>
          </w:p>
        </w:tc>
        <w:tc>
          <w:tcPr>
            <w:tcW w:type="dxa" w:w="19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RAG + LLM Router + score algorithm</w:t>
            </w:r>
          </w:p>
        </w:tc>
        <w:tc>
          <w:tcPr>
            <w:tcW w:type="dxa" w:w="4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Fase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F-07: Modo Campo Offline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Modulo 05 — Ejecucion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Agente Hermes (sync)</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PWA + IndexedDB + Whisper + sync queue</w:t>
            </w:r>
          </w:p>
        </w:tc>
        <w:tc>
          <w:tcPr>
            <w:tcW w:type="dxa" w:w="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Fase 3</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F-08: Grabador de Entrevistas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Modulo 05 — Ejecucion</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Agente Scriptorium</w:t>
            </w:r>
          </w:p>
        </w:tc>
        <w:tc>
          <w:tcPr>
            <w:tcW w:type="dxa" w:w="19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Whisper API + Speaker Diarization + LLM</w:t>
            </w:r>
          </w:p>
        </w:tc>
        <w:tc>
          <w:tcPr>
            <w:tcW w:type="dxa" w:w="4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Fase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F-09: Panel de Revision del CAE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Modulo 10 — Dashboards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Agente Minerva</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LLM Router + analytics + scoring engine</w:t>
            </w:r>
          </w:p>
        </w:tc>
        <w:tc>
          <w:tcPr>
            <w:tcW w:type="dxa" w:w="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Fase 2</w:t>
            </w:r>
          </w:p>
        </w:tc>
      </w:tr>
    </w:tbl>
    <w:p>
      <w:pPr>
        <w:spacing w:before="0" w:after="120"/>
      </w:pPr>
      <w:r>
        <w:t xml:space="preserve"/>
      </w:r>
    </w:p>
    <w:p>
      <w:pPr>
        <w:pStyle w:val="Heading2"/>
        <w:spacing w:before="280" w:after="130"/>
      </w:pPr>
      <w:r>
        <w:rPr>
          <w:rFonts w:ascii="Arial" w:cs="Arial" w:eastAsia="Arial" w:hAnsi="Arial"/>
          <w:b/>
          <w:bCs/>
          <w:color w:val="1B5FA8"/>
          <w:sz w:val="29"/>
          <w:szCs w:val="29"/>
        </w:rPr>
        <w:t xml:space="preserve">Impacto Esperado en la Productividad del Auditor</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600"/>
        <w:gridCol w:w="1560"/>
      </w:tblGrid>
      <w:tr>
        <w:trPr>
          <w:tblHeader/>
        </w:trPr>
        <w:tc>
          <w:tcPr>
            <w:tcW w:type="dxa" w:w="300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Actividad</w:t>
            </w:r>
          </w:p>
        </w:tc>
        <w:tc>
          <w:tcPr>
            <w:tcW w:type="dxa" w:w="220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Tiempo sin AuditMind</w:t>
            </w:r>
          </w:p>
        </w:tc>
        <w:tc>
          <w:tcPr>
            <w:tcW w:type="dxa" w:w="260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Tiempo con AuditMind</w:t>
            </w:r>
          </w:p>
        </w:tc>
        <w:tc>
          <w:tcPr>
            <w:tcW w:type="dxa" w:w="1560"/>
            <w:tcBorders>
              <w:top w:val="single" w:color="2E7DD1" w:sz="1"/>
              <w:left w:val="single" w:color="2E7DD1" w:sz="1"/>
              <w:bottom w:val="single" w:color="2E7DD1" w:sz="1"/>
              <w:right w:val="single" w:color="2E7DD1" w:sz="1"/>
            </w:tcBorders>
            <w:shd w:fill="0F2D4A" w:val="clear"/>
            <w:tcMar>
              <w:top w:type="dxa" w:w="100"/>
              <w:left w:type="dxa" w:w="140"/>
              <w:bottom w:type="dxa" w:w="100"/>
              <w:right w:type="dxa" w:w="140"/>
            </w:tcMar>
          </w:tcPr>
          <w:p>
            <w:r>
              <w:rPr>
                <w:rFonts w:ascii="Arial" w:cs="Arial" w:eastAsia="Arial" w:hAnsi="Arial"/>
                <w:b/>
                <w:bCs/>
                <w:color w:val="FFFFFF"/>
                <w:sz w:val="19"/>
                <w:szCs w:val="19"/>
              </w:rPr>
              <w:t xml:space="preserve">Reduccion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Analizar normativa aplicable al proyecto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4-8 horas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30 minutos (RAG + papel automatico)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85-90%</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Redactar programa de auditoria</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2-4 horas</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20 minutos (plantilla dinamica + IA)</w:t>
            </w:r>
          </w:p>
        </w:tc>
        <w:tc>
          <w:tcPr>
            <w:tcW w:type="dxa" w:w="1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80-90%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Documentar hallazgo completo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1-2 horas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15 minutos (editor guiado + mejora 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80-85%</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Documentar entrevista de auditoria</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1-3 horas</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10 minutos (grabador + papel automatico)</w:t>
            </w:r>
          </w:p>
        </w:tc>
        <w:tc>
          <w:tcPr>
            <w:tcW w:type="dxa" w:w="1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85-95%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Completar papel sustantivo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2-4 horas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45 minutos (autocompletado + analytics)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70-80%</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Revision del CAE (por proyecto)</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4-8 horas</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30-60 minutos (panel de calidad IA)</w:t>
            </w:r>
          </w:p>
        </w:tc>
        <w:tc>
          <w:tcPr>
            <w:tcW w:type="dxa" w:w="1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80-90%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Generar informe de auditoria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1-2 dias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2-4 horas (Agente Cicero + revision)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1A"/>
                <w:sz w:val="19"/>
                <w:szCs w:val="19"/>
              </w:rPr>
              <w:t xml:space="preserve">75-85%</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Coordinar solicitudes al auditado</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Constante (emails)</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Automatico (Agente Hermes)</w:t>
            </w:r>
          </w:p>
        </w:tc>
        <w:tc>
          <w:tcPr>
            <w:tcW w:type="dxa" w:w="1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1A1A1A"/>
                <w:sz w:val="19"/>
                <w:szCs w:val="19"/>
              </w:rPr>
              <w:t xml:space="preserve">90%</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AF7" w:sz="1"/>
              <w:left w:val="single" w:color="D9EAF7" w:sz="1"/>
              <w:bottom w:val="single" w:color="D9EAF7" w:sz="1"/>
              <w:right w:val="single" w:color="D9EAF7" w:sz="1"/>
            </w:tcBorders>
            <w:shd w:fill="EEF6FD" w:val="clear"/>
            <w:tcMar>
              <w:top w:type="dxa" w:w="160"/>
              <w:left w:type="dxa" w:w="220"/>
              <w:bottom w:type="dxa" w:w="160"/>
              <w:right w:type="dxa" w:w="220"/>
            </w:tcMar>
          </w:tcPr>
          <w:p>
            <w:pPr>
              <w:spacing w:before="0" w:after="100"/>
              <w:jc w:val="center"/>
            </w:pPr>
            <w:r>
              <w:rPr>
                <w:rFonts w:ascii="Arial" w:cs="Arial" w:eastAsia="Arial" w:hAnsi="Arial"/>
                <w:b/>
                <w:bCs/>
                <w:color w:val="0F2D4A"/>
                <w:sz w:val="26"/>
                <w:szCs w:val="26"/>
              </w:rPr>
              <w:t xml:space="preserve">Vision Final de AuditMind con las 9 Funcionalidades</w:t>
            </w:r>
          </w:p>
          <w:p>
            <w:pPr>
              <w:spacing w:before="60" w:after="90"/>
              <w:jc w:val="both"/>
            </w:pPr>
            <w:r>
              <w:rPr>
                <w:rFonts w:ascii="Arial" w:cs="Arial" w:eastAsia="Arial" w:hAnsi="Arial"/>
                <w:color w:val="1A1A1A"/>
                <w:sz w:val="21"/>
                <w:szCs w:val="21"/>
              </w:rPr>
              <w:t xml:space="preserve">Con la implementacion de estas 9 funcionalidades, AuditMind deja de ser un sistema de gestion de auditoria para convertirse en el primer asistente cognitivo de auditoria del mercado. La diferencia no es de grado — es de categoria. Los sistemas actuales (TeamMate+, AuditBoard, Clara) gestionan el proceso. AuditMind lo ejecuta, lo mejora y lo aprende. El auditor llega al proyecto con un copiloto que ya sabe todo del contexto, que tiene el conocimiento experto del dominio activado, que redacta mientras el auditor piensa, y que garantiza la calidad del trabajo antes de que llegue al socio revisor. Eso no existe en el mercado hoy.</w:t>
            </w:r>
          </w:p>
        </w:tc>
      </w:tr>
    </w:tbl>
    <w:sectPr>
      <w:headerReference w:type="default" r:id="rId6"/>
      <w:footerReference w:type="default" r:id="rId7"/>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jc w:val="center"/>
    </w:pPr>
    <w:r>
      <w:rPr>
        <w:rFonts w:ascii="Arial" w:cs="Arial" w:eastAsia="Arial" w:hAnsi="Arial"/>
        <w:color w:val="4A4A4A"/>
        <w:sz w:val="16"/>
        <w:szCs w:val="16"/>
      </w:rPr>
      <w:t xml:space="preserve">AuditMind Intelligence Platform  |  Pagina </w:t>
    </w:r>
    <w:r>
      <w:rPr>
        <w:rFonts w:ascii="Arial" w:cs="Arial" w:eastAsia="Arial" w:hAnsi="Arial"/>
        <w:color w:val="1B5FA8"/>
        <w:sz w:val="16"/>
        <w:szCs w:val="16"/>
      </w:rPr>
      <w:fldChar w:fldCharType="begin"/>
      <w:instrText xml:space="preserve">PAGE</w:instrText>
      <w:fldChar w:fldCharType="separate"/>
      <w:fldChar w:fldCharType="end"/>
    </w:r>
    <w:r>
      <w:rPr>
        <w:rFonts w:ascii="Arial" w:cs="Arial" w:eastAsia="Arial" w:hAnsi="Arial"/>
        <w:color w:val="4A4A4A"/>
        <w:sz w:val="16"/>
        <w:szCs w:val="16"/>
      </w:rPr>
      <w:t xml:space="preserve"> de </w:t>
    </w:r>
    <w:r>
      <w:rPr>
        <w:rFonts w:ascii="Arial" w:cs="Arial" w:eastAsia="Arial" w:hAnsi="Arial"/>
        <w:color w:val="1B5FA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D9EAF7" w:sz="3"/>
        <w:right w:val="single" w:color="auto" w:sz="4"/>
        <w:insideH w:val="single" w:color="auto" w:sz="4"/>
        <w:insideV w:val="single" w:color="auto" w:sz="4"/>
      </w:tblBorders>
    </w:tblPr>
    <w:tblGrid>
      <w:gridCol w:w="6200"/>
      <w:gridCol w:w="3160"/>
    </w:tblGrid>
    <w:tr>
      <w:tc>
        <w:tcPr>
          <w:tcBorders>
            <w:top w:val="none" w:color="FFFFFF" w:sz="0"/>
            <w:left w:val="none" w:color="FFFFFF" w:sz="0"/>
            <w:bottom w:val="none" w:color="FFFFFF" w:sz="0"/>
            <w:right w:val="none" w:color="FFFFFF" w:sz="0"/>
          </w:tcBorders>
        </w:tcPr>
        <w:p>
          <w:r>
            <w:rPr>
              <w:rFonts w:ascii="Arial" w:cs="Arial" w:eastAsia="Arial" w:hAnsi="Arial"/>
              <w:color w:val="4A4A4A"/>
              <w:sz w:val="16"/>
              <w:szCs w:val="16"/>
            </w:rPr>
            <w:t xml:space="preserve">AuditMind — Funcionalidades IA Avanzadas | Adenda v2.0</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4A4A4A"/>
              <w:sz w:val="16"/>
              <w:szCs w:val="16"/>
            </w:rPr>
            <w:t xml:space="preserve">Confidencial | Marzo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F2D4A"/>
      <w:sz w:val="38"/>
      <w:szCs w:val="38"/>
    </w:rPr>
  </w:style>
  <w:style w:type="paragraph" w:styleId="Heading2">
    <w:name w:val="Heading 2"/>
    <w:basedOn w:val="Normal"/>
    <w:next w:val="Normal"/>
    <w:qFormat/>
    <w:pPr>
      <w:spacing w:before="280" w:after="130"/>
      <w:outlineLvl w:val="1"/>
    </w:pPr>
    <w:rPr>
      <w:rFonts w:ascii="Arial" w:cs="Arial" w:eastAsia="Arial" w:hAnsi="Arial"/>
      <w:b/>
      <w:bCs/>
      <w:color w:val="1B5FA8"/>
      <w:sz w:val="29"/>
      <w:szCs w:val="29"/>
    </w:rPr>
  </w:style>
  <w:style w:type="paragraph" w:styleId="Heading3">
    <w:name w:val="Heading 3"/>
    <w:basedOn w:val="Normal"/>
    <w:next w:val="Normal"/>
    <w:qFormat/>
    <w:pPr>
      <w:spacing w:before="220" w:after="90"/>
      <w:outlineLvl w:val="2"/>
    </w:pPr>
    <w:rPr>
      <w:rFonts w:ascii="Arial" w:cs="Arial" w:eastAsia="Arial" w:hAnsi="Arial"/>
      <w:b/>
      <w:bCs/>
      <w:color w:val="0A7B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2026-03-23T03:41:18.415Z</dcterms:created>
  <dcterms:modified xsi:type="dcterms:W3CDTF">2026-03-23T03:41:18.416Z</dcterms:modified>
</cp:coreProperties>
</file>

<file path=docProps/custom.xml><?xml version="1.0" encoding="utf-8"?>
<Properties xmlns="http://schemas.openxmlformats.org/officeDocument/2006/custom-properties" xmlns:vt="http://schemas.openxmlformats.org/officeDocument/2006/docPropsVTypes"/>
</file>