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56"/>
        </w:rPr>
        <w:t>HUMANIQ</w:t>
      </w:r>
    </w:p>
    <w:p>
      <w:pPr>
        <w:jc w:val="center"/>
      </w:pPr>
      <w:r>
        <w:rPr>
          <w:color w:val="2C5282"/>
          <w:sz w:val="24"/>
        </w:rPr>
        <w:t>Executive Search</w:t>
      </w:r>
    </w:p>
    <w:p/>
    <w:p/>
    <w:p>
      <w:pPr>
        <w:jc w:val="center"/>
      </w:pPr>
      <w:r>
        <w:t>SHORTLIST DE CANDIDATOS</w:t>
      </w:r>
    </w:p>
    <w:p>
      <w:pPr>
        <w:jc w:val="center"/>
      </w:pPr>
      <w:r>
        <w:rPr>
          <w:b/>
          <w:color w:val="1A365D"/>
          <w:sz w:val="36"/>
        </w:rPr>
        <w:t>Director Comercial</w:t>
      </w:r>
    </w:p>
    <w:p/>
    <w:p>
      <w:r>
        <w:rPr>
          <w:b/>
        </w:rPr>
        <w:t xml:space="preserve">Perfil Buscado: </w:t>
      </w:r>
      <w:r>
        <w:t>Objetivo del Puesto</w:t>
        <w:br/>
        <w:br/>
        <w:t>Diseñar y ejecutar la estrategia comercial de la compañía, maximizando ingresos, participación de mercado y rentabilidad mediante el desarrollo de canales, equipos de ventas y posicionamiento de marca.</w:t>
        <w:br/>
        <w:br/>
        <w:t>Responsabilidades Clave</w:t>
        <w:br/>
        <w:t>Definir estrategia comercial y de crecimiento</w:t>
        <w:br/>
        <w:t>Liderar equipos de ventas (tradicional, moderno, e-commerce)</w:t>
        <w:br/>
        <w:t>Gestionar relaciones con clientes clave (retailers, distribuidores)</w:t>
        <w:br/>
        <w:t>Diseñar estrategias de pricing y promociones</w:t>
        <w:br/>
        <w:t>Analizar desempeño comercial y KPIs</w:t>
        <w:br/>
        <w:t>Coordinar con marketing y operaciones</w:t>
        <w:br/>
        <w:t>Expandir canales de distribución</w:t>
        <w:br/>
        <w:t>Cumplir objetivos de revenue y margen</w:t>
      </w:r>
    </w:p>
    <w:p/>
    <w:p/>
    <w:p>
      <w:pPr>
        <w:jc w:val="center"/>
      </w:pPr>
      <w:r>
        <w:t>Fecha: 26/03/2026</w:t>
        <w:br/>
      </w:r>
      <w:r>
        <w:t>Preparado por: Test UTF8</w:t>
        <w:br/>
      </w:r>
      <w:r>
        <w:t>Candidatos: 3</w:t>
      </w:r>
    </w:p>
    <w:p>
      <w:r>
        <w:br w:type="page"/>
      </w:r>
    </w:p>
    <w:p>
      <w:r>
        <w:rPr>
          <w:b/>
          <w:color w:val="1A365D"/>
          <w:sz w:val="32"/>
        </w:rPr>
        <w:t>Karina Carranza</w:t>
      </w:r>
    </w:p>
    <w:p>
      <w:r>
        <w:t>Director LATAM</w:t>
      </w:r>
      <w:r>
        <w:t xml:space="preserve"> @ The Coca-Cola Company</w:t>
      </w:r>
    </w:p>
    <w:p>
      <w:r>
        <w:rPr>
          <w:b/>
          <w:color w:val="3182CE"/>
        </w:rPr>
        <w:t>Match: 90%</w:t>
      </w:r>
    </w:p>
    <w:p/>
    <w:p>
      <w:r>
        <w:rPr>
          <w:b/>
        </w:rPr>
        <w:t>RESUMEN EJECUTIVO</w:t>
      </w:r>
    </w:p>
    <w:p>
      <w:r>
        <w:t>Karina Carranza es una experimentada directiva con más de 18 años de trayectoria en la industria de bienes de consumo masivo, actualmente liderando la estrategia comercial para LATAM en The Coca-Cola Company. Ha demostrado capacidad excepcional para diseñar e implementar estrategias de desarrollo de negocio de alto impacto, logrando crecimientos superiores al 24% en volumen y generando portafolios de más de USD $400 millones en cuentas clave regionales. Destaca por su expertise en transformación comercial omnicanal, gestión de relaciones estratégicas con retailers de gran formato como OXXO, y su habilidad comprobada para impulsar crecimiento rentable en mercados altamente competitivos. Reconocida como Mejor Proveedor por OXXO durante tres años consecutivos, combina visión estratégica de negocio con profundo conocimiento comercial end-to-end a nivel local y regional.</w:t>
      </w:r>
    </w:p>
    <w:p/>
    <w:p>
      <w:r>
        <w:rPr>
          <w:b/>
        </w:rPr>
        <w:t>FORTALEZAS PRINCIPALES</w:t>
      </w:r>
    </w:p>
    <w:p>
      <w:r>
        <w:t>• Experiencia directa en el área funcional requerida</w:t>
      </w:r>
    </w:p>
    <w:p>
      <w:r>
        <w:t>• Nivel de seniority adecuado para el puesto</w:t>
      </w:r>
    </w:p>
    <w:p>
      <w:r>
        <w:t>• Buena estabilidad laboral</w:t>
      </w:r>
    </w:p>
    <w:p/>
    <w:p>
      <w:r>
        <w:rPr>
          <w:b/>
        </w:rPr>
        <w:t>PUNTOS DE ATENCIÓN</w:t>
      </w:r>
    </w:p>
    <w:p>
      <w:r>
        <w:t>• {'type': 'industry_change', 'severity': 'moderate', 'detail': 'Cambio de industria significativo (Cambio de industria significativo)'}</w:t>
      </w:r>
    </w:p>
    <w:p>
      <w:r>
        <w:t>• {'type': 'skill_gap', 'severity': 'high', 'detail': 'Faltan 5 skills requeridos'}</w:t>
      </w:r>
    </w:p>
    <w:p/>
    <w:p>
      <w:r>
        <w:rPr>
          <w:b/>
        </w:rPr>
        <w:t>EXPERIENCIA PROFESIONAL</w:t>
      </w:r>
    </w:p>
    <w:p>
      <w:r>
        <w:rPr>
          <w:b/>
        </w:rPr>
        <w:t>Director LATAM</w:t>
      </w:r>
      <w:r>
        <w:t xml:space="preserve"> - The Coca-Cola Company</w:t>
      </w:r>
    </w:p>
    <w:p>
      <w:r>
        <w:t>2025 - None</w:t>
      </w:r>
    </w:p>
    <w:p>
      <w:r>
        <w:rPr>
          <w:b/>
        </w:rPr>
        <w:t>Business Development Director MX</w:t>
      </w:r>
      <w:r>
        <w:t xml:space="preserve"> - The Coca-Cola Company</w:t>
      </w:r>
    </w:p>
    <w:p>
      <w:r>
        <w:t>2022-05 - 2024</w:t>
      </w:r>
    </w:p>
    <w:p>
      <w:r>
        <w:rPr>
          <w:b/>
        </w:rPr>
        <w:t>Sr KAM SSDS and ARTDS</w:t>
      </w:r>
      <w:r>
        <w:t xml:space="preserve"> - The Coca-Cola Company</w:t>
      </w:r>
    </w:p>
    <w:p>
      <w:r>
        <w:t>2021 - 2022-04</w:t>
      </w:r>
    </w:p>
    <w:p>
      <w:r>
        <w:rPr>
          <w:b/>
        </w:rPr>
        <w:t>Sales Retail Leader National Accounts, Convenience and Pharma</w:t>
      </w:r>
      <w:r>
        <w:t xml:space="preserve"> - Philip Morris International</w:t>
      </w:r>
    </w:p>
    <w:p>
      <w:r>
        <w:t>2014 - 2019</w:t>
      </w:r>
    </w:p>
    <w:p/>
    <w:p>
      <w:r>
        <w:rPr>
          <w:b/>
        </w:rPr>
        <w:t>COMPETENCIAS CLAVE</w:t>
      </w:r>
    </w:p>
    <w:p>
      <w:r>
        <w:t>Commercial Strategy, Business Development, Revenue Growth Management, Key Account Management, FMCG, Trade Marketing, Omnichannel Strategy, Customer Management, Strategic Planning, Commercial Capabilities, Market Clustering, Assortment Optimization</w:t>
      </w:r>
    </w:p>
    <w:p/>
    <w:p>
      <w:r>
        <w:br w:type="page"/>
      </w:r>
    </w:p>
    <w:p>
      <w:r>
        <w:rPr>
          <w:b/>
          <w:color w:val="1A365D"/>
          <w:sz w:val="32"/>
        </w:rPr>
        <w:t>Jesús Contreras Bulnes</w:t>
      </w:r>
    </w:p>
    <w:p/>
    <w:p>
      <w:r>
        <w:rPr>
          <w:b/>
          <w:color w:val="3182CE"/>
        </w:rPr>
        <w:t>Match: 83%</w:t>
      </w:r>
    </w:p>
    <w:p/>
    <w:p>
      <w:r>
        <w:rPr>
          <w:b/>
        </w:rPr>
        <w:t>RESUMEN EJECUTIVO</w:t>
      </w:r>
    </w:p>
    <w:p>
      <w:r>
        <w:t>Gerente de Unidad de Negocios con 24 años de trayectoria en la industria farmacéutica, especializado en impulsar rentabilidad y crecimiento exponencial a través de estrategias comerciales innovadoras. Destacado por lograr crecimientos de hasta 300% en marcas clave y desarrollar programas de fidelización que incrementaron ventas totales en 35%, además de obtener reconocimientos por campañas mercadológicas de alto impacto. Experto en construcción y gestión de P&amp;L, liderazgo de equipos multifuncionales (ventas, marketing y medical), y expansión de redes de distribución logrando coberturas nacionales del 100%. Profesional con probada capacidad para lanzar productos exitosos, capturar participación de mercado y transformar unidades de negocio en las más rentables de la organización.</w:t>
      </w:r>
    </w:p>
    <w:p/>
    <w:p>
      <w:r>
        <w:rPr>
          <w:b/>
        </w:rPr>
        <w:t>FORTALEZAS PRINCIPALES</w:t>
      </w:r>
    </w:p>
    <w:p>
      <w:r>
        <w:t>• Experiencia directa en el área funcional requerida</w:t>
      </w:r>
    </w:p>
    <w:p>
      <w:r>
        <w:t>• Nivel de seniority adecuado para el puesto</w:t>
      </w:r>
    </w:p>
    <w:p>
      <w:r>
        <w:t>• Buena estabilidad laboral</w:t>
      </w:r>
    </w:p>
    <w:p/>
    <w:p>
      <w:r>
        <w:rPr>
          <w:b/>
        </w:rPr>
        <w:t>PUNTOS DE ATENCIÓN</w:t>
      </w:r>
    </w:p>
    <w:p>
      <w:r>
        <w:t>• {'type': 'industry_change', 'severity': 'moderate', 'detail': 'Cambio de industria significativo (Cambio de industria significativo)'}</w:t>
      </w:r>
    </w:p>
    <w:p>
      <w:r>
        <w:t>• {'type': 'skill_gap', 'severity': 'high', 'detail': 'Faltan 5 skills requeridos'}</w:t>
      </w:r>
    </w:p>
    <w:p/>
    <w:p>
      <w:r>
        <w:rPr>
          <w:b/>
        </w:rPr>
        <w:t>EXPERIENCIA PROFESIONAL</w:t>
      </w:r>
    </w:p>
    <w:p>
      <w:r>
        <w:rPr>
          <w:b/>
        </w:rPr>
        <w:t>Gerente Unidad de Negocios BIOTEC</w:t>
      </w:r>
      <w:r>
        <w:t xml:space="preserve"> - Laboratorios Columbia</w:t>
      </w:r>
    </w:p>
    <w:p>
      <w:r>
        <w:t>2020-03 - 2023-05</w:t>
      </w:r>
    </w:p>
    <w:p>
      <w:r>
        <w:rPr>
          <w:b/>
        </w:rPr>
        <w:t>Gerente Unidad de Negocios</w:t>
      </w:r>
      <w:r>
        <w:t xml:space="preserve"> - Asofarma de México, S.A de C.V.</w:t>
      </w:r>
    </w:p>
    <w:p>
      <w:r>
        <w:t>2012-02 - 2020-01</w:t>
      </w:r>
    </w:p>
    <w:p>
      <w:r>
        <w:rPr>
          <w:b/>
        </w:rPr>
        <w:t>Gerente Unidad de Negocios</w:t>
      </w:r>
      <w:r>
        <w:t xml:space="preserve"> - Grupo Neolpharma, S.A. de C.V.</w:t>
      </w:r>
    </w:p>
    <w:p>
      <w:r>
        <w:t>2011-08 - 2012-02</w:t>
      </w:r>
    </w:p>
    <w:p>
      <w:r>
        <w:rPr>
          <w:b/>
        </w:rPr>
        <w:t>Gerente Distrital / Gerente Regional</w:t>
      </w:r>
      <w:r>
        <w:t xml:space="preserve"> - Grünenthal de México, S.A. de C.V.</w:t>
      </w:r>
    </w:p>
    <w:p>
      <w:r>
        <w:t>2007-08 - 2011-08</w:t>
      </w:r>
    </w:p>
    <w:p>
      <w:r>
        <w:rPr>
          <w:b/>
        </w:rPr>
        <w:t>Gerente Regional</w:t>
      </w:r>
      <w:r>
        <w:t xml:space="preserve"> - Abbott Laboratories de México</w:t>
      </w:r>
    </w:p>
    <w:p>
      <w:r>
        <w:t>2003-09 - 2007-08</w:t>
      </w:r>
    </w:p>
    <w:p/>
    <w:p>
      <w:r>
        <w:rPr>
          <w:b/>
        </w:rPr>
        <w:t>COMPETENCIAS CLAVE</w:t>
      </w:r>
    </w:p>
    <w:p>
      <w:r>
        <w:t>Gerencia de Unidad de Negocios, Estrategias Comerciales, Marketing Farmacéutico, Ventas, P&amp;L, KPIs, Desarrollo de Equipos, Lanzamiento de Productos, CRM, Educación Médica, Distribución, Mercadotecnia</w:t>
      </w:r>
    </w:p>
    <w:p/>
    <w:p>
      <w:r>
        <w:br w:type="page"/>
      </w:r>
    </w:p>
    <w:p>
      <w:r>
        <w:rPr>
          <w:b/>
          <w:color w:val="1A365D"/>
          <w:sz w:val="32"/>
        </w:rPr>
        <w:t>Danyella Fernanda Arroyo Gerala</w:t>
      </w:r>
    </w:p>
    <w:p>
      <w:r>
        <w:t>Gerente Nacional de Ventas México</w:t>
      </w:r>
      <w:r>
        <w:t xml:space="preserve"> @ Teleflex - Arrow Internacional de México S.A. de C.V.</w:t>
      </w:r>
    </w:p>
    <w:p>
      <w:r>
        <w:rPr>
          <w:b/>
          <w:color w:val="3182CE"/>
        </w:rPr>
        <w:t>Match: 79%</w:t>
      </w:r>
    </w:p>
    <w:p/>
    <w:p>
      <w:r>
        <w:rPr>
          <w:b/>
        </w:rPr>
        <w:t>RESUMEN EJECUTIVO</w:t>
      </w:r>
    </w:p>
    <w:p>
      <w:r>
        <w:t>Gerente Nacional de Ventas con más de 12 años de trayectoria en la industria de dispositivos médicos, especializada en liderar estrategias comerciales B2B y B2C en los sectores público y privado de México. Destacada experiencia en la gestión de equipos multifuncionales, desarrollo de relaciones estratégicas con hospitales y distribuidores, y cumplimiento consistente de objetivos financieros durante 9 años consecutivos. Experta en negociación de alto nivel, análisis de mercado, gestión de portafolios complejos (vascular, cirugía, cardiología, urología) y conducción de proyectos de transformación comercial incluyendo spin-offs y cambios en canales de distribución. Profesional con sólidas habilidades en compliance, gestión de CRM (Salesforce) y coordinación multifuncional para impulsar el crecimiento sostenible del negocio.</w:t>
      </w:r>
    </w:p>
    <w:p/>
    <w:p>
      <w:r>
        <w:rPr>
          <w:b/>
        </w:rPr>
        <w:t>FORTALEZAS PRINCIPALES</w:t>
      </w:r>
    </w:p>
    <w:p>
      <w:r>
        <w:t>• Experiencia directa en el área funcional requerida</w:t>
      </w:r>
    </w:p>
    <w:p>
      <w:r>
        <w:t>• Años de experiencia dentro del rango solicitado</w:t>
      </w:r>
    </w:p>
    <w:p/>
    <w:p>
      <w:r>
        <w:rPr>
          <w:b/>
        </w:rPr>
        <w:t>PUNTOS DE ATENCIÓN</w:t>
      </w:r>
    </w:p>
    <w:p>
      <w:r>
        <w:t>• {'type': 'industry_change', 'severity': 'moderate', 'detail': 'Cambio de industria significativo (Cambio de industria significativo)'}</w:t>
      </w:r>
    </w:p>
    <w:p>
      <w:r>
        <w:t>• {'type': 'skill_gap', 'severity': 'moderate', 'detail': 'Faltan 4 skills requeridos'}</w:t>
      </w:r>
    </w:p>
    <w:p/>
    <w:p>
      <w:r>
        <w:rPr>
          <w:b/>
        </w:rPr>
        <w:t>EXPERIENCIA PROFESIONAL</w:t>
      </w:r>
    </w:p>
    <w:p>
      <w:r>
        <w:rPr>
          <w:b/>
        </w:rPr>
        <w:t>Gerente Nacional de Ventas México</w:t>
      </w:r>
      <w:r>
        <w:t xml:space="preserve"> - Teleflex - Arrow Internacional de México S.A. de C.V.</w:t>
      </w:r>
    </w:p>
    <w:p>
      <w:r>
        <w:t>2020-01 - 2026-01</w:t>
      </w:r>
    </w:p>
    <w:p>
      <w:r>
        <w:rPr>
          <w:b/>
        </w:rPr>
        <w:t>Especialista de producto Surgical y Urología México</w:t>
      </w:r>
      <w:r>
        <w:t xml:space="preserve"> - Teleflex - Arrow Internacional de México S.A. de C.V.</w:t>
      </w:r>
    </w:p>
    <w:p>
      <w:r>
        <w:t>2016-05 - 2019-12</w:t>
      </w:r>
    </w:p>
    <w:p>
      <w:r>
        <w:rPr>
          <w:b/>
        </w:rPr>
        <w:t>Representante de ventas - Equipo de Diagnóstico</w:t>
      </w:r>
      <w:r>
        <w:t xml:space="preserve"> - Technodomus</w:t>
      </w:r>
    </w:p>
    <w:p>
      <w:r>
        <w:t>2016-03 - 2016-05</w:t>
      </w:r>
    </w:p>
    <w:p>
      <w:r>
        <w:rPr>
          <w:b/>
        </w:rPr>
        <w:t>Especialista clínico - Ritmo Cardiaco</w:t>
      </w:r>
      <w:r>
        <w:t xml:space="preserve"> - Medtronic</w:t>
      </w:r>
    </w:p>
    <w:p>
      <w:r>
        <w:t>2015-08 - 2016-03</w:t>
      </w:r>
    </w:p>
    <w:p>
      <w:r>
        <w:rPr>
          <w:b/>
        </w:rPr>
        <w:t>Gerente de Ventas - Servicio Integral Mínima Invasión</w:t>
      </w:r>
      <w:r>
        <w:t xml:space="preserve"> - ZPOPMED</w:t>
      </w:r>
    </w:p>
    <w:p>
      <w:r>
        <w:t>2014-07 - 2015-02</w:t>
      </w:r>
    </w:p>
    <w:p/>
    <w:p>
      <w:r>
        <w:rPr>
          <w:b/>
        </w:rPr>
        <w:t>COMPETENCIAS CLAVE</w:t>
      </w:r>
    </w:p>
    <w:p>
      <w:r>
        <w:t>Ventas B2B y B2C, Gestión de equipos comerciales, Negociación estratégica, Análisis de precios, Gestión de stakeholders, Liderazgo, CRM Salesforce, Power BI, SAP, Microsoft Office, Dispositivos médicos, Venta de equipo de capital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