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1E6C" w14:textId="77777777" w:rsidR="00362A74" w:rsidRDefault="00000000">
      <w:pPr>
        <w:spacing w:before="480" w:after="240"/>
      </w:pPr>
      <w:proofErr w:type="spellStart"/>
      <w:r>
        <w:rPr>
          <w:rFonts w:ascii="Cambria" w:eastAsia="Cambria" w:hAnsi="Cambria" w:cs="Cambria"/>
          <w:b/>
          <w:bCs/>
          <w:color w:val="0A2342"/>
          <w:sz w:val="52"/>
          <w:szCs w:val="52"/>
        </w:rPr>
        <w:t>PharmaCoach</w:t>
      </w:r>
      <w:proofErr w:type="spellEnd"/>
      <w:r>
        <w:rPr>
          <w:rFonts w:ascii="Cambria" w:eastAsia="Cambria" w:hAnsi="Cambria" w:cs="Cambria"/>
          <w:b/>
          <w:bCs/>
          <w:color w:val="0A2342"/>
          <w:sz w:val="52"/>
          <w:szCs w:val="52"/>
        </w:rPr>
        <w:t xml:space="preserve"> — Interview Prep Guide</w:t>
      </w:r>
    </w:p>
    <w:p w14:paraId="4FB0009B" w14:textId="77777777" w:rsidR="00362A74" w:rsidRDefault="00000000">
      <w:pPr>
        <w:spacing w:after="160"/>
      </w:pPr>
      <w:r>
        <w:rPr>
          <w:color w:val="126782"/>
          <w:sz w:val="28"/>
          <w:szCs w:val="28"/>
        </w:rPr>
        <w:t>Basic AI · Model Building · Technical Deep Dive · Business Impact · Code</w:t>
      </w:r>
    </w:p>
    <w:p w14:paraId="2E141F50" w14:textId="77777777" w:rsidR="00362A74" w:rsidRDefault="00000000">
      <w:pPr>
        <w:spacing w:after="480"/>
      </w:pPr>
      <w:r>
        <w:rPr>
          <w:color w:val="64748B"/>
          <w:sz w:val="22"/>
          <w:szCs w:val="22"/>
        </w:rPr>
        <w:t>Dhwani Teli · MS Business Analytics, UMass Amherst (GPA 4.0)</w:t>
      </w:r>
    </w:p>
    <w:p w14:paraId="55021435" w14:textId="77777777" w:rsidR="00362A74" w:rsidRDefault="00000000">
      <w:pPr>
        <w:pStyle w:val="Heading1"/>
      </w:pPr>
      <w:r>
        <w:t>Section 1 — Basic AI Concepts</w:t>
      </w:r>
    </w:p>
    <w:p w14:paraId="4BCE0E6B" w14:textId="77777777" w:rsidR="00362A74" w:rsidRDefault="00362A74">
      <w:pPr>
        <w:pBdr>
          <w:bottom w:val="single" w:sz="4" w:space="1" w:color="E2E8F0"/>
        </w:pBdr>
        <w:spacing w:after="160"/>
      </w:pPr>
    </w:p>
    <w:p w14:paraId="3B0BFE8E" w14:textId="48EDF8BB" w:rsidR="00362A74" w:rsidRDefault="00000000">
      <w:pPr>
        <w:shd w:val="clear" w:color="auto" w:fill="E8F4F8"/>
        <w:spacing w:before="200" w:after="80"/>
      </w:pPr>
      <w:r>
        <w:rPr>
          <w:b/>
          <w:bCs/>
          <w:color w:val="0A2342"/>
        </w:rPr>
        <w:t>Q</w:t>
      </w:r>
      <w:r w:rsidR="00BB5398">
        <w:rPr>
          <w:b/>
          <w:bCs/>
          <w:color w:val="0A2342"/>
        </w:rPr>
        <w:t>1</w:t>
      </w:r>
      <w:r>
        <w:rPr>
          <w:b/>
          <w:bCs/>
          <w:color w:val="0A2342"/>
        </w:rPr>
        <w:t>: What is a Large Language Model (LLM)?</w:t>
      </w:r>
    </w:p>
    <w:p w14:paraId="563165B3" w14:textId="77777777" w:rsidR="00362A74" w:rsidRDefault="00000000">
      <w:pPr>
        <w:spacing w:before="80" w:after="160"/>
      </w:pPr>
      <w:r>
        <w:rPr>
          <w:color w:val="1E293B"/>
        </w:rPr>
        <w:t xml:space="preserve">A: A Large Language Model is a neural network trained on massive amounts of text data to predict the next word in a sequence. During training, the model learns patterns, facts, reasoning, and language structure. At inference time, you give it a </w:t>
      </w:r>
      <w:proofErr w:type="gramStart"/>
      <w:r>
        <w:rPr>
          <w:color w:val="1E293B"/>
        </w:rPr>
        <w:t>prompt</w:t>
      </w:r>
      <w:proofErr w:type="gramEnd"/>
      <w:r>
        <w:rPr>
          <w:color w:val="1E293B"/>
        </w:rPr>
        <w:t xml:space="preserve"> and it generates text token by token, each token chosen based on what is most likely to come next given everything before it. LLMs like Llama 3 have billions of parameters — weights in the neural network — which encode everything the model learned during training. The '70B' in Llama 3.3 70B means 70 billion parameters.</w:t>
      </w:r>
    </w:p>
    <w:p w14:paraId="4017753F" w14:textId="77777777" w:rsidR="00362A74" w:rsidRDefault="00000000">
      <w:pPr>
        <w:shd w:val="clear" w:color="auto" w:fill="F0FDF4"/>
        <w:spacing w:before="60" w:after="160"/>
      </w:pPr>
      <w:r>
        <w:rPr>
          <w:color w:val="166534"/>
          <w:sz w:val="22"/>
          <w:szCs w:val="22"/>
        </w:rPr>
        <w:t>💡 Tip: Don't memorize this — understand it. The key insight is 'predicts the next token' — which is why temperature controls creativity and why the model can hallucinate plausible-sounding but wrong answers.</w:t>
      </w:r>
    </w:p>
    <w:p w14:paraId="5EF9B6F8" w14:textId="77777777" w:rsidR="00362A74" w:rsidRDefault="00362A74">
      <w:pPr>
        <w:pBdr>
          <w:bottom w:val="single" w:sz="4" w:space="1" w:color="E2E8F0"/>
        </w:pBdr>
        <w:spacing w:after="160"/>
      </w:pPr>
    </w:p>
    <w:p w14:paraId="2CED3411" w14:textId="63B1B76B" w:rsidR="00362A74" w:rsidRDefault="00000000">
      <w:pPr>
        <w:shd w:val="clear" w:color="auto" w:fill="E8F4F8"/>
        <w:spacing w:before="200" w:after="80"/>
      </w:pPr>
      <w:r>
        <w:rPr>
          <w:b/>
          <w:bCs/>
          <w:color w:val="0A2342"/>
        </w:rPr>
        <w:t>Q</w:t>
      </w:r>
      <w:r w:rsidR="00BB5398">
        <w:rPr>
          <w:b/>
          <w:bCs/>
          <w:color w:val="0A2342"/>
        </w:rPr>
        <w:t>2</w:t>
      </w:r>
      <w:r>
        <w:rPr>
          <w:b/>
          <w:bCs/>
          <w:color w:val="0A2342"/>
        </w:rPr>
        <w:t>: What is temperature in an LLM and why did you set it to 0?</w:t>
      </w:r>
    </w:p>
    <w:p w14:paraId="22F34034" w14:textId="77777777" w:rsidR="00362A74" w:rsidRDefault="00000000">
      <w:pPr>
        <w:spacing w:before="80" w:after="160"/>
      </w:pPr>
      <w:r>
        <w:rPr>
          <w:color w:val="1E293B"/>
        </w:rPr>
        <w:t xml:space="preserve">A: Temperature controls how randomly the model picks the next token. At temperature=0, the model always picks the highest probability token — completely deterministic. At temperature=1.0, it samples more randomly, producing varied and creative outputs. For </w:t>
      </w:r>
      <w:proofErr w:type="spellStart"/>
      <w:r>
        <w:rPr>
          <w:color w:val="1E293B"/>
        </w:rPr>
        <w:t>PharmaCoach</w:t>
      </w:r>
      <w:proofErr w:type="spellEnd"/>
      <w:r>
        <w:rPr>
          <w:color w:val="1E293B"/>
        </w:rPr>
        <w:t xml:space="preserve"> I set temperature=0 because I need consistent, reproducible scoring. If a manager analyzes the same call twice and gets different SPIN scores, trust in the system collapses. Temperature=0 also makes debugging easier — the same input always produces the same output. I would only raise temperature for tasks requiring creative variation, like generating multiple alternative coaching scripts to choose from.</w:t>
      </w:r>
    </w:p>
    <w:p w14:paraId="68F2BE11" w14:textId="77777777" w:rsidR="00362A74" w:rsidRDefault="00000000">
      <w:pPr>
        <w:shd w:val="clear" w:color="auto" w:fill="F0FDF4"/>
        <w:spacing w:before="60" w:after="160"/>
      </w:pPr>
      <w:r>
        <w:rPr>
          <w:color w:val="166534"/>
          <w:sz w:val="22"/>
          <w:szCs w:val="22"/>
        </w:rPr>
        <w:t>💡 Tip: The reproducibility argument is the strongest one for pharma/consulting contexts. Same question, same answer every time — that is what a scoring system requires.</w:t>
      </w:r>
    </w:p>
    <w:p w14:paraId="43726E56" w14:textId="77777777" w:rsidR="00362A74" w:rsidRDefault="00362A74">
      <w:pPr>
        <w:pBdr>
          <w:bottom w:val="single" w:sz="4" w:space="1" w:color="E2E8F0"/>
        </w:pBdr>
        <w:spacing w:after="160"/>
      </w:pPr>
    </w:p>
    <w:p w14:paraId="17FFC31E" w14:textId="33D67983" w:rsidR="00362A74" w:rsidRDefault="00000000">
      <w:pPr>
        <w:shd w:val="clear" w:color="auto" w:fill="E8F4F8"/>
        <w:spacing w:before="200" w:after="80"/>
      </w:pPr>
      <w:r>
        <w:rPr>
          <w:b/>
          <w:bCs/>
          <w:color w:val="0A2342"/>
        </w:rPr>
        <w:t>Q</w:t>
      </w:r>
      <w:r w:rsidR="00BB5398">
        <w:rPr>
          <w:b/>
          <w:bCs/>
          <w:color w:val="0A2342"/>
        </w:rPr>
        <w:t>3</w:t>
      </w:r>
      <w:r>
        <w:rPr>
          <w:b/>
          <w:bCs/>
          <w:color w:val="0A2342"/>
        </w:rPr>
        <w:t>: What is a prompt and what is prompt engineering?</w:t>
      </w:r>
    </w:p>
    <w:p w14:paraId="49ED22A0" w14:textId="77777777" w:rsidR="00362A74" w:rsidRDefault="00000000">
      <w:pPr>
        <w:spacing w:before="80" w:after="160"/>
      </w:pPr>
      <w:r>
        <w:rPr>
          <w:color w:val="1E293B"/>
        </w:rPr>
        <w:t xml:space="preserve">A: A prompt is the input text sent to an LLM. Prompt engineering is the practice of designing prompts to reliably produce the desired output. In </w:t>
      </w:r>
      <w:proofErr w:type="spellStart"/>
      <w:r>
        <w:rPr>
          <w:color w:val="1E293B"/>
        </w:rPr>
        <w:t>PharmaCoach</w:t>
      </w:r>
      <w:proofErr w:type="spellEnd"/>
      <w:r>
        <w:rPr>
          <w:color w:val="1E293B"/>
        </w:rPr>
        <w:t xml:space="preserve">, the prompts in prompts.py </w:t>
      </w:r>
      <w:r>
        <w:rPr>
          <w:color w:val="1E293B"/>
        </w:rPr>
        <w:lastRenderedPageBreak/>
        <w:t xml:space="preserve">are carefully engineered: they define the agent's role, provide a strict JSON schema the LLM must fill, instruct it to return only JSON with no preamble, and encode SPIN and FAB as explicit evaluation criteria. The quality of the prompt directly determines the quality of the output — a vague prompt produces vague results, a structured prompt with clear constraints produces structured results. Prompt engineering is why the agent returns </w:t>
      </w:r>
      <w:proofErr w:type="spellStart"/>
      <w:r>
        <w:rPr>
          <w:color w:val="1E293B"/>
        </w:rPr>
        <w:t>parseable</w:t>
      </w:r>
      <w:proofErr w:type="spellEnd"/>
      <w:r>
        <w:rPr>
          <w:color w:val="1E293B"/>
        </w:rPr>
        <w:t xml:space="preserve"> JSON consistently rather than free-form text.</w:t>
      </w:r>
    </w:p>
    <w:p w14:paraId="29562DF7" w14:textId="77777777" w:rsidR="00362A74" w:rsidRDefault="00000000">
      <w:pPr>
        <w:shd w:val="clear" w:color="auto" w:fill="F0FDF4"/>
        <w:spacing w:before="60" w:after="160"/>
      </w:pPr>
      <w:r>
        <w:rPr>
          <w:color w:val="166534"/>
          <w:sz w:val="22"/>
          <w:szCs w:val="22"/>
        </w:rPr>
        <w:t>💡 Tip: Show your prompts.py file during the interview. The SPIN and FAB definitions baked into the scoring prompt are the clearest demonstration of pharma-specific prompt engineering.</w:t>
      </w:r>
    </w:p>
    <w:p w14:paraId="6A2E2E66" w14:textId="77777777" w:rsidR="00362A74" w:rsidRDefault="00362A74">
      <w:pPr>
        <w:pBdr>
          <w:bottom w:val="single" w:sz="4" w:space="1" w:color="E2E8F0"/>
        </w:pBdr>
        <w:spacing w:after="160"/>
      </w:pPr>
    </w:p>
    <w:p w14:paraId="08B6FED0" w14:textId="460067D0" w:rsidR="00362A74" w:rsidRDefault="00000000">
      <w:pPr>
        <w:shd w:val="clear" w:color="auto" w:fill="E8F4F8"/>
        <w:spacing w:before="200" w:after="80"/>
      </w:pPr>
      <w:r>
        <w:rPr>
          <w:b/>
          <w:bCs/>
          <w:color w:val="0A2342"/>
        </w:rPr>
        <w:t>Q</w:t>
      </w:r>
      <w:r w:rsidR="00BB5398">
        <w:rPr>
          <w:b/>
          <w:bCs/>
          <w:color w:val="0A2342"/>
        </w:rPr>
        <w:t>4</w:t>
      </w:r>
      <w:r>
        <w:rPr>
          <w:b/>
          <w:bCs/>
          <w:color w:val="0A2342"/>
        </w:rPr>
        <w:t>: What is the difference between zero-shot and few-shot prompting?</w:t>
      </w:r>
    </w:p>
    <w:p w14:paraId="6F5A196C" w14:textId="77777777" w:rsidR="00362A74" w:rsidRDefault="00000000">
      <w:pPr>
        <w:spacing w:before="80" w:after="160"/>
      </w:pPr>
      <w:r>
        <w:rPr>
          <w:color w:val="1E293B"/>
        </w:rPr>
        <w:t xml:space="preserve">A: Zero-shot prompting gives the model instructions and a task without any examples of the desired output. Few-shot prompting includes 2-5 examples of correct input-output pairs before the actual task, teaching the model the expected format through demonstration. </w:t>
      </w:r>
      <w:proofErr w:type="spellStart"/>
      <w:r>
        <w:rPr>
          <w:color w:val="1E293B"/>
        </w:rPr>
        <w:t>PharmaCoach</w:t>
      </w:r>
      <w:proofErr w:type="spellEnd"/>
      <w:r>
        <w:rPr>
          <w:color w:val="1E293B"/>
        </w:rPr>
        <w:t xml:space="preserve"> uses zero-shot prompting — the prompts define the role, schema, and rules but provide no examples. This works because the JSON schema in the prompt is explicit enough to guide the model. Few-shot would be more appropriate if the output format were very complex or if the model kept </w:t>
      </w:r>
      <w:proofErr w:type="spellStart"/>
      <w:r>
        <w:rPr>
          <w:color w:val="1E293B"/>
        </w:rPr>
        <w:t>misformatting</w:t>
      </w:r>
      <w:proofErr w:type="spellEnd"/>
      <w:r>
        <w:rPr>
          <w:color w:val="1E293B"/>
        </w:rPr>
        <w:t xml:space="preserve"> the JSON despite clear instructions.</w:t>
      </w:r>
    </w:p>
    <w:p w14:paraId="6E8E3659" w14:textId="77777777" w:rsidR="00362A74" w:rsidRDefault="00000000">
      <w:pPr>
        <w:shd w:val="clear" w:color="auto" w:fill="F0FDF4"/>
        <w:spacing w:before="60" w:after="160"/>
      </w:pPr>
      <w:r>
        <w:rPr>
          <w:color w:val="166534"/>
          <w:sz w:val="22"/>
          <w:szCs w:val="22"/>
        </w:rPr>
        <w:t>💡 Tip: You can mention that the strict JSON schema in the prompt acts as a lightweight substitute for few-shot examples — it gives the model enough structure to produce reliable output without needing to show examples.</w:t>
      </w:r>
    </w:p>
    <w:p w14:paraId="60C7E6BF" w14:textId="77777777" w:rsidR="00362A74" w:rsidRDefault="00362A74">
      <w:pPr>
        <w:pBdr>
          <w:bottom w:val="single" w:sz="4" w:space="1" w:color="E2E8F0"/>
        </w:pBdr>
        <w:spacing w:after="160"/>
      </w:pPr>
    </w:p>
    <w:p w14:paraId="6FEC154F" w14:textId="189B6C82" w:rsidR="00362A74" w:rsidRDefault="00000000">
      <w:pPr>
        <w:shd w:val="clear" w:color="auto" w:fill="E8F4F8"/>
        <w:spacing w:before="200" w:after="80"/>
      </w:pPr>
      <w:r>
        <w:rPr>
          <w:b/>
          <w:bCs/>
          <w:color w:val="0A2342"/>
        </w:rPr>
        <w:t>Q</w:t>
      </w:r>
      <w:r w:rsidR="00BB5398">
        <w:rPr>
          <w:b/>
          <w:bCs/>
          <w:color w:val="0A2342"/>
        </w:rPr>
        <w:t>5</w:t>
      </w:r>
      <w:r>
        <w:rPr>
          <w:b/>
          <w:bCs/>
          <w:color w:val="0A2342"/>
        </w:rPr>
        <w:t xml:space="preserve">: What is hallucination and how do you prevent it in </w:t>
      </w:r>
      <w:proofErr w:type="spellStart"/>
      <w:r>
        <w:rPr>
          <w:b/>
          <w:bCs/>
          <w:color w:val="0A2342"/>
        </w:rPr>
        <w:t>PharmaCoach</w:t>
      </w:r>
      <w:proofErr w:type="spellEnd"/>
      <w:r>
        <w:rPr>
          <w:b/>
          <w:bCs/>
          <w:color w:val="0A2342"/>
        </w:rPr>
        <w:t>?</w:t>
      </w:r>
    </w:p>
    <w:p w14:paraId="4EFA756E" w14:textId="77777777" w:rsidR="00362A74" w:rsidRDefault="00000000">
      <w:pPr>
        <w:spacing w:before="80" w:after="160"/>
      </w:pPr>
      <w:r>
        <w:rPr>
          <w:color w:val="1E293B"/>
        </w:rPr>
        <w:t xml:space="preserve">A: Hallucination is when an LLM generates confident-sounding text that is factually wrong or not grounded in any source. It happens because the model is predicting plausible text, not retrieving verified facts. </w:t>
      </w:r>
      <w:proofErr w:type="spellStart"/>
      <w:r>
        <w:rPr>
          <w:color w:val="1E293B"/>
        </w:rPr>
        <w:t>PharmaCoach</w:t>
      </w:r>
      <w:proofErr w:type="spellEnd"/>
      <w:r>
        <w:rPr>
          <w:color w:val="1E293B"/>
        </w:rPr>
        <w:t xml:space="preserve"> has three hallucination prevention mechanisms. First, Agent 1 extracts data directly from the transcript — it cannot invent objections that were not in the call. Second, Agent 2 scores based on what Agent 1 extracted — grounded in real call data. Third, temperature=0 makes the model deterministic and factual. The coaching in Agent 3 is the most vulnerable to hallucination since it generates creative text, but the COACHING_PROMPT instructs it to cite specific examples from the transcript for every strength listed.</w:t>
      </w:r>
    </w:p>
    <w:p w14:paraId="7977CEDB" w14:textId="77777777" w:rsidR="00362A74" w:rsidRDefault="00000000">
      <w:pPr>
        <w:shd w:val="clear" w:color="auto" w:fill="F0FDF4"/>
        <w:spacing w:before="60" w:after="160"/>
      </w:pPr>
      <w:r>
        <w:rPr>
          <w:color w:val="166534"/>
          <w:sz w:val="22"/>
          <w:szCs w:val="22"/>
        </w:rPr>
        <w:t>💡 Tip: For pharma, add: 'In a regulated environment like pharma sales, hallucinated coaching advice could lead to reps adopting incorrect objection handling. Grounding every output in the actual transcript is a compliance consideration, not just a quality one.'</w:t>
      </w:r>
    </w:p>
    <w:p w14:paraId="044795DB" w14:textId="77777777" w:rsidR="00362A74" w:rsidRDefault="00362A74">
      <w:pPr>
        <w:pBdr>
          <w:bottom w:val="single" w:sz="4" w:space="1" w:color="E2E8F0"/>
        </w:pBdr>
        <w:spacing w:after="160"/>
      </w:pPr>
    </w:p>
    <w:p w14:paraId="494CB46C" w14:textId="77777777" w:rsidR="00362A74" w:rsidRDefault="00000000">
      <w:pPr>
        <w:pStyle w:val="Heading1"/>
      </w:pPr>
      <w:r>
        <w:t>Section 2 — Model Building &amp; Architecture</w:t>
      </w:r>
    </w:p>
    <w:p w14:paraId="1EB2601D" w14:textId="77777777" w:rsidR="00362A74" w:rsidRDefault="00362A74">
      <w:pPr>
        <w:pBdr>
          <w:bottom w:val="single" w:sz="4" w:space="1" w:color="E2E8F0"/>
        </w:pBdr>
        <w:spacing w:after="160"/>
      </w:pPr>
    </w:p>
    <w:p w14:paraId="3C1DF9F3" w14:textId="1D9E77D1" w:rsidR="00362A74" w:rsidRDefault="00000000">
      <w:pPr>
        <w:shd w:val="clear" w:color="auto" w:fill="E8F4F8"/>
        <w:spacing w:before="200" w:after="80"/>
      </w:pPr>
      <w:r>
        <w:rPr>
          <w:b/>
          <w:bCs/>
          <w:color w:val="0A2342"/>
        </w:rPr>
        <w:lastRenderedPageBreak/>
        <w:t>Q</w:t>
      </w:r>
      <w:r w:rsidR="00BB5398">
        <w:rPr>
          <w:b/>
          <w:bCs/>
          <w:color w:val="0A2342"/>
        </w:rPr>
        <w:t>6</w:t>
      </w:r>
      <w:r>
        <w:rPr>
          <w:b/>
          <w:bCs/>
          <w:color w:val="0A2342"/>
        </w:rPr>
        <w:t xml:space="preserve">: What is </w:t>
      </w:r>
      <w:proofErr w:type="spellStart"/>
      <w:r>
        <w:rPr>
          <w:b/>
          <w:bCs/>
          <w:color w:val="0A2342"/>
        </w:rPr>
        <w:t>LangChain</w:t>
      </w:r>
      <w:proofErr w:type="spellEnd"/>
      <w:r>
        <w:rPr>
          <w:b/>
          <w:bCs/>
          <w:color w:val="0A2342"/>
        </w:rPr>
        <w:t xml:space="preserve"> and what did you use it for?</w:t>
      </w:r>
    </w:p>
    <w:p w14:paraId="650AA8B5" w14:textId="77777777" w:rsidR="00362A74" w:rsidRDefault="00000000">
      <w:pPr>
        <w:spacing w:before="80" w:after="160"/>
      </w:pPr>
      <w:r>
        <w:rPr>
          <w:color w:val="1E293B"/>
        </w:rPr>
        <w:t xml:space="preserve">A: </w:t>
      </w:r>
      <w:proofErr w:type="spellStart"/>
      <w:r>
        <w:rPr>
          <w:color w:val="1E293B"/>
        </w:rPr>
        <w:t>LangChain</w:t>
      </w:r>
      <w:proofErr w:type="spellEnd"/>
      <w:r>
        <w:rPr>
          <w:color w:val="1E293B"/>
        </w:rPr>
        <w:t xml:space="preserve"> is an open-source framework for building applications powered by LLMs. It provides components for prompt management, LLM connections, chains, agents, and memory. In </w:t>
      </w:r>
      <w:proofErr w:type="spellStart"/>
      <w:r>
        <w:rPr>
          <w:color w:val="1E293B"/>
        </w:rPr>
        <w:t>PharmaCoach</w:t>
      </w:r>
      <w:proofErr w:type="spellEnd"/>
      <w:r>
        <w:rPr>
          <w:color w:val="1E293B"/>
        </w:rPr>
        <w:t xml:space="preserve"> I used </w:t>
      </w:r>
      <w:proofErr w:type="spellStart"/>
      <w:r>
        <w:rPr>
          <w:color w:val="1E293B"/>
        </w:rPr>
        <w:t>LangChain</w:t>
      </w:r>
      <w:proofErr w:type="spellEnd"/>
      <w:r>
        <w:rPr>
          <w:color w:val="1E293B"/>
        </w:rPr>
        <w:t xml:space="preserve"> LCEL — </w:t>
      </w:r>
      <w:proofErr w:type="spellStart"/>
      <w:r>
        <w:rPr>
          <w:color w:val="1E293B"/>
        </w:rPr>
        <w:t>LangChain</w:t>
      </w:r>
      <w:proofErr w:type="spellEnd"/>
      <w:r>
        <w:rPr>
          <w:color w:val="1E293B"/>
        </w:rPr>
        <w:t xml:space="preserve"> Expression Language — which uses the pipe operator to chain components. prompt | </w:t>
      </w:r>
      <w:proofErr w:type="spellStart"/>
      <w:r>
        <w:rPr>
          <w:color w:val="1E293B"/>
        </w:rPr>
        <w:t>llm</w:t>
      </w:r>
      <w:proofErr w:type="spellEnd"/>
      <w:r>
        <w:rPr>
          <w:color w:val="1E293B"/>
        </w:rPr>
        <w:t xml:space="preserve"> creates a chain where the prompt template fills in variables first, then the LLM processes the filled prompt. I did not use </w:t>
      </w:r>
      <w:proofErr w:type="spellStart"/>
      <w:r>
        <w:rPr>
          <w:color w:val="1E293B"/>
        </w:rPr>
        <w:t>LangChain</w:t>
      </w:r>
      <w:proofErr w:type="spellEnd"/>
      <w:r>
        <w:rPr>
          <w:color w:val="1E293B"/>
        </w:rPr>
        <w:t xml:space="preserve"> agents for </w:t>
      </w:r>
      <w:proofErr w:type="spellStart"/>
      <w:r>
        <w:rPr>
          <w:color w:val="1E293B"/>
        </w:rPr>
        <w:t>PharmaCoach</w:t>
      </w:r>
      <w:proofErr w:type="spellEnd"/>
      <w:r>
        <w:rPr>
          <w:color w:val="1E293B"/>
        </w:rPr>
        <w:t xml:space="preserve"> — each 'agent' is </w:t>
      </w:r>
      <w:proofErr w:type="gramStart"/>
      <w:r>
        <w:rPr>
          <w:color w:val="1E293B"/>
        </w:rPr>
        <w:t>actually a</w:t>
      </w:r>
      <w:proofErr w:type="gramEnd"/>
      <w:r>
        <w:rPr>
          <w:color w:val="1E293B"/>
        </w:rPr>
        <w:t xml:space="preserve"> simple LCEL chain. The three agents are a conceptual label, not </w:t>
      </w:r>
      <w:proofErr w:type="spellStart"/>
      <w:r>
        <w:rPr>
          <w:color w:val="1E293B"/>
        </w:rPr>
        <w:t>LangChain</w:t>
      </w:r>
      <w:proofErr w:type="spellEnd"/>
      <w:r>
        <w:rPr>
          <w:color w:val="1E293B"/>
        </w:rPr>
        <w:t xml:space="preserve"> </w:t>
      </w:r>
      <w:proofErr w:type="spellStart"/>
      <w:r>
        <w:rPr>
          <w:color w:val="1E293B"/>
        </w:rPr>
        <w:t>AgentExecutors</w:t>
      </w:r>
      <w:proofErr w:type="spellEnd"/>
      <w:r>
        <w:rPr>
          <w:color w:val="1E293B"/>
        </w:rPr>
        <w:t xml:space="preserve">. This is </w:t>
      </w:r>
      <w:proofErr w:type="gramStart"/>
      <w:r>
        <w:rPr>
          <w:color w:val="1E293B"/>
        </w:rPr>
        <w:t>actually a</w:t>
      </w:r>
      <w:proofErr w:type="gramEnd"/>
      <w:r>
        <w:rPr>
          <w:color w:val="1E293B"/>
        </w:rPr>
        <w:t xml:space="preserve"> stronger design for this use case — sequential chains with structured JSON handoffs are more reliable than an autonomous agent loop.</w:t>
      </w:r>
    </w:p>
    <w:p w14:paraId="64F701E4" w14:textId="77777777" w:rsidR="00362A74" w:rsidRDefault="00000000">
      <w:pPr>
        <w:shd w:val="clear" w:color="auto" w:fill="F0FDF4"/>
        <w:spacing w:before="60" w:after="160"/>
      </w:pPr>
      <w:r>
        <w:rPr>
          <w:color w:val="166534"/>
          <w:sz w:val="22"/>
          <w:szCs w:val="22"/>
        </w:rPr>
        <w:t xml:space="preserve">💡 Tip: The distinction between LCEL chains and </w:t>
      </w:r>
      <w:proofErr w:type="spellStart"/>
      <w:r>
        <w:rPr>
          <w:color w:val="166534"/>
          <w:sz w:val="22"/>
          <w:szCs w:val="22"/>
        </w:rPr>
        <w:t>LangChain</w:t>
      </w:r>
      <w:proofErr w:type="spellEnd"/>
      <w:r>
        <w:rPr>
          <w:color w:val="166534"/>
          <w:sz w:val="22"/>
          <w:szCs w:val="22"/>
        </w:rPr>
        <w:t xml:space="preserve"> </w:t>
      </w:r>
      <w:proofErr w:type="spellStart"/>
      <w:r>
        <w:rPr>
          <w:color w:val="166534"/>
          <w:sz w:val="22"/>
          <w:szCs w:val="22"/>
        </w:rPr>
        <w:t>AgentExecutor</w:t>
      </w:r>
      <w:proofErr w:type="spellEnd"/>
      <w:r>
        <w:rPr>
          <w:color w:val="166534"/>
          <w:sz w:val="22"/>
          <w:szCs w:val="22"/>
        </w:rPr>
        <w:t xml:space="preserve"> is important. </w:t>
      </w:r>
      <w:proofErr w:type="spellStart"/>
      <w:r>
        <w:rPr>
          <w:color w:val="166534"/>
          <w:sz w:val="22"/>
          <w:szCs w:val="22"/>
        </w:rPr>
        <w:t>PharmaCoach</w:t>
      </w:r>
      <w:proofErr w:type="spellEnd"/>
      <w:r>
        <w:rPr>
          <w:color w:val="166534"/>
          <w:sz w:val="22"/>
          <w:szCs w:val="22"/>
        </w:rPr>
        <w:t xml:space="preserve"> uses the former. The Retail Analytics AI Agent uses the latter. Being precise about this shows deep understanding.</w:t>
      </w:r>
    </w:p>
    <w:p w14:paraId="7310755F" w14:textId="77777777" w:rsidR="00362A74" w:rsidRDefault="00362A74">
      <w:pPr>
        <w:pBdr>
          <w:bottom w:val="single" w:sz="4" w:space="1" w:color="E2E8F0"/>
        </w:pBdr>
        <w:spacing w:after="160"/>
      </w:pPr>
    </w:p>
    <w:p w14:paraId="5973ACC7" w14:textId="6367566E" w:rsidR="00362A74" w:rsidRDefault="00000000">
      <w:pPr>
        <w:shd w:val="clear" w:color="auto" w:fill="E8F4F8"/>
        <w:spacing w:before="200" w:after="80"/>
      </w:pPr>
      <w:r>
        <w:rPr>
          <w:b/>
          <w:bCs/>
          <w:color w:val="0A2342"/>
        </w:rPr>
        <w:t>Q</w:t>
      </w:r>
      <w:r w:rsidR="00BB5398">
        <w:rPr>
          <w:b/>
          <w:bCs/>
          <w:color w:val="0A2342"/>
        </w:rPr>
        <w:t>7</w:t>
      </w:r>
      <w:r>
        <w:rPr>
          <w:b/>
          <w:bCs/>
          <w:color w:val="0A2342"/>
        </w:rPr>
        <w:t>: Why did you design it as 3 sequential agents rather than 1 complex prompt?</w:t>
      </w:r>
    </w:p>
    <w:p w14:paraId="45B84474" w14:textId="77777777" w:rsidR="00362A74" w:rsidRDefault="00000000">
      <w:pPr>
        <w:spacing w:before="80" w:after="160"/>
      </w:pPr>
      <w:r>
        <w:rPr>
          <w:color w:val="1E293B"/>
        </w:rPr>
        <w:t>A: Three reasons. First, reliability — each agent has a focused task and a small, specific JSON schema to fill. A single prompt combining extraction, scoring, and coaching would produce a larger, more complex JSON that is harder to reliably parse. Second, quality — Agent 2 can focus entirely on SPIN and FAB evaluation without also trying to extract call data simultaneously. Specialized agents produce higher quality outputs per task. Third, debuggability — if coaching is wrong, I can check whether Agent 1 extracted correctly and whether Agent 2 scored correctly. Isolating failures to a specific agent makes debugging tractable. The trade-off is three LLM calls instead of one, which means higher latency and token usage.</w:t>
      </w:r>
    </w:p>
    <w:p w14:paraId="49270123" w14:textId="77777777" w:rsidR="00362A74" w:rsidRDefault="00000000">
      <w:pPr>
        <w:shd w:val="clear" w:color="auto" w:fill="F0FDF4"/>
        <w:spacing w:before="60" w:after="160"/>
      </w:pPr>
      <w:r>
        <w:rPr>
          <w:color w:val="166534"/>
          <w:sz w:val="22"/>
          <w:szCs w:val="22"/>
        </w:rPr>
        <w:t>💡 Tip: The debuggability argument is particularly strong in a consulting context — when a client questions an output, you can trace exactly which agent produced it and why.</w:t>
      </w:r>
    </w:p>
    <w:p w14:paraId="7863843D" w14:textId="77777777" w:rsidR="00362A74" w:rsidRDefault="00362A74">
      <w:pPr>
        <w:pBdr>
          <w:bottom w:val="single" w:sz="4" w:space="1" w:color="E2E8F0"/>
        </w:pBdr>
        <w:spacing w:after="160"/>
      </w:pPr>
    </w:p>
    <w:p w14:paraId="1CD500EA" w14:textId="0E6B9B12" w:rsidR="00362A74" w:rsidRDefault="00000000">
      <w:pPr>
        <w:shd w:val="clear" w:color="auto" w:fill="E8F4F8"/>
        <w:spacing w:before="200" w:after="80"/>
      </w:pPr>
      <w:r>
        <w:rPr>
          <w:b/>
          <w:bCs/>
          <w:color w:val="0A2342"/>
        </w:rPr>
        <w:t>Q</w:t>
      </w:r>
      <w:r w:rsidR="00BB5398">
        <w:rPr>
          <w:b/>
          <w:bCs/>
          <w:color w:val="0A2342"/>
        </w:rPr>
        <w:t>8</w:t>
      </w:r>
      <w:r>
        <w:rPr>
          <w:b/>
          <w:bCs/>
          <w:color w:val="0A2342"/>
        </w:rPr>
        <w:t>: What is JSON and why do you use it as the output format?</w:t>
      </w:r>
    </w:p>
    <w:p w14:paraId="3290C1F0" w14:textId="77777777" w:rsidR="00362A74" w:rsidRDefault="00000000">
      <w:pPr>
        <w:spacing w:before="80" w:after="160"/>
      </w:pPr>
      <w:r>
        <w:rPr>
          <w:color w:val="1E293B"/>
        </w:rPr>
        <w:t xml:space="preserve">A: JSON — JavaScript Object Notation — is a standard text format for structured data using key-value pairs, lists, and nested objects. I use it as the output format for all three agents because structured data enables reliable agent chaining. Agent 2 can read </w:t>
      </w:r>
      <w:proofErr w:type="gramStart"/>
      <w:r>
        <w:rPr>
          <w:color w:val="1E293B"/>
        </w:rPr>
        <w:t>objections[</w:t>
      </w:r>
      <w:proofErr w:type="gramEnd"/>
      <w:r>
        <w:rPr>
          <w:color w:val="1E293B"/>
        </w:rPr>
        <w:t>0</w:t>
      </w:r>
      <w:proofErr w:type="gramStart"/>
      <w:r>
        <w:rPr>
          <w:color w:val="1E293B"/>
        </w:rPr>
        <w:t>].type</w:t>
      </w:r>
      <w:proofErr w:type="gramEnd"/>
      <w:r>
        <w:rPr>
          <w:color w:val="1E293B"/>
        </w:rPr>
        <w:t xml:space="preserve"> from Agent 1's output without any text parsing — it just accesses the dictionary key. Plain text output would require regex or NLP to extract specific fields, which is fragile and </w:t>
      </w:r>
      <w:proofErr w:type="gramStart"/>
      <w:r>
        <w:rPr>
          <w:color w:val="1E293B"/>
        </w:rPr>
        <w:t>error-prone</w:t>
      </w:r>
      <w:proofErr w:type="gramEnd"/>
      <w:r>
        <w:rPr>
          <w:color w:val="1E293B"/>
        </w:rPr>
        <w:t>. JSON also maps directly to what a CRM like Veeva would expect for automatic data ingestion, making the output CRM-ready rather than requiring a transformation step.</w:t>
      </w:r>
    </w:p>
    <w:p w14:paraId="766CDF1D" w14:textId="77777777" w:rsidR="00362A74" w:rsidRDefault="00000000">
      <w:pPr>
        <w:shd w:val="clear" w:color="auto" w:fill="F0FDF4"/>
        <w:spacing w:before="60" w:after="160"/>
      </w:pPr>
      <w:r>
        <w:rPr>
          <w:color w:val="166534"/>
          <w:sz w:val="22"/>
          <w:szCs w:val="22"/>
        </w:rPr>
        <w:t>💡 Tip: The CRM-ready point is strong for pharma consulting interviews. The output is not just for display — it is structured for downstream integration.</w:t>
      </w:r>
    </w:p>
    <w:p w14:paraId="49B84DF3" w14:textId="77777777" w:rsidR="00362A74" w:rsidRDefault="00362A74">
      <w:pPr>
        <w:pBdr>
          <w:bottom w:val="single" w:sz="4" w:space="1" w:color="E2E8F0"/>
        </w:pBdr>
        <w:spacing w:after="160"/>
      </w:pPr>
    </w:p>
    <w:p w14:paraId="3E934B34" w14:textId="5128C499" w:rsidR="00362A74" w:rsidRDefault="00000000">
      <w:pPr>
        <w:shd w:val="clear" w:color="auto" w:fill="E8F4F8"/>
        <w:spacing w:before="200" w:after="80"/>
      </w:pPr>
      <w:r>
        <w:rPr>
          <w:b/>
          <w:bCs/>
          <w:color w:val="0A2342"/>
        </w:rPr>
        <w:t>Q</w:t>
      </w:r>
      <w:r w:rsidR="00BB5398">
        <w:rPr>
          <w:b/>
          <w:bCs/>
          <w:color w:val="0A2342"/>
        </w:rPr>
        <w:t>9</w:t>
      </w:r>
      <w:r>
        <w:rPr>
          <w:b/>
          <w:bCs/>
          <w:color w:val="0A2342"/>
        </w:rPr>
        <w:t xml:space="preserve">: How does </w:t>
      </w:r>
      <w:proofErr w:type="spellStart"/>
      <w:r>
        <w:rPr>
          <w:b/>
          <w:bCs/>
          <w:color w:val="0A2342"/>
        </w:rPr>
        <w:t>LangChain</w:t>
      </w:r>
      <w:proofErr w:type="spellEnd"/>
      <w:r>
        <w:rPr>
          <w:b/>
          <w:bCs/>
          <w:color w:val="0A2342"/>
        </w:rPr>
        <w:t xml:space="preserve"> LCEL work — what does the pipe operator do?</w:t>
      </w:r>
    </w:p>
    <w:p w14:paraId="33B8E142" w14:textId="77777777" w:rsidR="00362A74" w:rsidRDefault="00000000">
      <w:pPr>
        <w:spacing w:before="80" w:after="160"/>
      </w:pPr>
      <w:r>
        <w:rPr>
          <w:color w:val="1E293B"/>
        </w:rPr>
        <w:lastRenderedPageBreak/>
        <w:t xml:space="preserve">A: LCEL stands for </w:t>
      </w:r>
      <w:proofErr w:type="spellStart"/>
      <w:r>
        <w:rPr>
          <w:color w:val="1E293B"/>
        </w:rPr>
        <w:t>LangChain</w:t>
      </w:r>
      <w:proofErr w:type="spellEnd"/>
      <w:r>
        <w:rPr>
          <w:color w:val="1E293B"/>
        </w:rPr>
        <w:t xml:space="preserve"> Expression Language. The pipe operator creates a chain by connecting components where the output of one becomes the input of the next. prompt | </w:t>
      </w:r>
      <w:proofErr w:type="spellStart"/>
      <w:r>
        <w:rPr>
          <w:color w:val="1E293B"/>
        </w:rPr>
        <w:t>llm</w:t>
      </w:r>
      <w:proofErr w:type="spellEnd"/>
      <w:r>
        <w:rPr>
          <w:color w:val="1E293B"/>
        </w:rPr>
        <w:t xml:space="preserve"> </w:t>
      </w:r>
      <w:proofErr w:type="gramStart"/>
      <w:r>
        <w:rPr>
          <w:color w:val="1E293B"/>
        </w:rPr>
        <w:t>means:</w:t>
      </w:r>
      <w:proofErr w:type="gramEnd"/>
      <w:r>
        <w:rPr>
          <w:color w:val="1E293B"/>
        </w:rPr>
        <w:t xml:space="preserve"> first invoke the </w:t>
      </w:r>
      <w:proofErr w:type="spellStart"/>
      <w:r>
        <w:rPr>
          <w:color w:val="1E293B"/>
        </w:rPr>
        <w:t>PromptTemplate</w:t>
      </w:r>
      <w:proofErr w:type="spellEnd"/>
      <w:r>
        <w:rPr>
          <w:color w:val="1E293B"/>
        </w:rPr>
        <w:t xml:space="preserve"> with the provided variables to produce a filled prompt string, then invoke the </w:t>
      </w:r>
      <w:proofErr w:type="spellStart"/>
      <w:r>
        <w:rPr>
          <w:color w:val="1E293B"/>
        </w:rPr>
        <w:t>ChatGroq</w:t>
      </w:r>
      <w:proofErr w:type="spellEnd"/>
      <w:r>
        <w:rPr>
          <w:color w:val="1E293B"/>
        </w:rPr>
        <w:t xml:space="preserve"> LLM with that string to produce a response. The chain is lazy — it does not execute until you </w:t>
      </w:r>
      <w:proofErr w:type="gramStart"/>
      <w:r>
        <w:rPr>
          <w:color w:val="1E293B"/>
        </w:rPr>
        <w:t>call .invoke</w:t>
      </w:r>
      <w:proofErr w:type="gramEnd"/>
      <w:r>
        <w:rPr>
          <w:color w:val="1E293B"/>
        </w:rPr>
        <w:t xml:space="preserve">(). You can extend the chain: prompt | </w:t>
      </w:r>
      <w:proofErr w:type="spellStart"/>
      <w:r>
        <w:rPr>
          <w:color w:val="1E293B"/>
        </w:rPr>
        <w:t>llm</w:t>
      </w:r>
      <w:proofErr w:type="spellEnd"/>
      <w:r>
        <w:rPr>
          <w:color w:val="1E293B"/>
        </w:rPr>
        <w:t xml:space="preserve"> | </w:t>
      </w:r>
      <w:proofErr w:type="spellStart"/>
      <w:r>
        <w:rPr>
          <w:color w:val="1E293B"/>
        </w:rPr>
        <w:t>output_parser</w:t>
      </w:r>
      <w:proofErr w:type="spellEnd"/>
      <w:r>
        <w:rPr>
          <w:color w:val="1E293B"/>
        </w:rPr>
        <w:t xml:space="preserve"> would add a parsing step after the LLM. The chain abstraction also enables batch processing, streaming, and async execution without changing the chain definition. It is more composable than calling each component manually.</w:t>
      </w:r>
    </w:p>
    <w:p w14:paraId="56A672DF" w14:textId="77777777" w:rsidR="00362A74" w:rsidRDefault="00000000">
      <w:pPr>
        <w:shd w:val="clear" w:color="auto" w:fill="F0FDF4"/>
        <w:spacing w:before="60" w:after="160"/>
      </w:pPr>
      <w:r>
        <w:rPr>
          <w:color w:val="166534"/>
          <w:sz w:val="22"/>
          <w:szCs w:val="22"/>
        </w:rPr>
        <w:t>💡 Tip: The lazy execution point is a subtle technical insight that signals you understand the framework at a deeper level.</w:t>
      </w:r>
    </w:p>
    <w:p w14:paraId="4A91C34E" w14:textId="77777777" w:rsidR="00362A74" w:rsidRDefault="00362A74">
      <w:pPr>
        <w:pBdr>
          <w:bottom w:val="single" w:sz="4" w:space="1" w:color="E2E8F0"/>
        </w:pBdr>
        <w:spacing w:after="160"/>
      </w:pPr>
    </w:p>
    <w:p w14:paraId="54FE6F8F" w14:textId="57A0AA45" w:rsidR="00362A74" w:rsidRDefault="00000000">
      <w:pPr>
        <w:shd w:val="clear" w:color="auto" w:fill="E8F4F8"/>
        <w:spacing w:before="200" w:after="80"/>
      </w:pPr>
      <w:r>
        <w:rPr>
          <w:b/>
          <w:bCs/>
          <w:color w:val="0A2342"/>
        </w:rPr>
        <w:t>Q</w:t>
      </w:r>
      <w:r w:rsidR="00BB5398">
        <w:rPr>
          <w:b/>
          <w:bCs/>
          <w:color w:val="0A2342"/>
        </w:rPr>
        <w:t>10</w:t>
      </w:r>
      <w:r>
        <w:rPr>
          <w:b/>
          <w:bCs/>
          <w:color w:val="0A2342"/>
        </w:rPr>
        <w:t xml:space="preserve">: What is </w:t>
      </w:r>
      <w:proofErr w:type="spellStart"/>
      <w:r>
        <w:rPr>
          <w:b/>
          <w:bCs/>
          <w:color w:val="0A2342"/>
        </w:rPr>
        <w:t>max_tokens</w:t>
      </w:r>
      <w:proofErr w:type="spellEnd"/>
      <w:r>
        <w:rPr>
          <w:b/>
          <w:bCs/>
          <w:color w:val="0A2342"/>
        </w:rPr>
        <w:t xml:space="preserve"> and why did you set it differently for Agent 3?</w:t>
      </w:r>
    </w:p>
    <w:p w14:paraId="400AB430" w14:textId="77777777" w:rsidR="00362A74" w:rsidRDefault="00000000">
      <w:pPr>
        <w:spacing w:before="80" w:after="160"/>
      </w:pPr>
      <w:r>
        <w:rPr>
          <w:color w:val="1E293B"/>
        </w:rPr>
        <w:t xml:space="preserve">A: </w:t>
      </w:r>
      <w:proofErr w:type="spellStart"/>
      <w:r>
        <w:rPr>
          <w:color w:val="1E293B"/>
        </w:rPr>
        <w:t>max_tokens</w:t>
      </w:r>
      <w:proofErr w:type="spellEnd"/>
      <w:r>
        <w:rPr>
          <w:color w:val="1E293B"/>
        </w:rPr>
        <w:t xml:space="preserve"> limits the maximum number of tokens the LLM can generate in its response. Agents 1 and 2 produce compact JSON — a few hundred tokens at most. Agent 3 produces coaching with full sentences, multiple strengths with long examples, detailed improvement actions, and word-for-word objection scripts. Without a higher token limit, the response gets truncated mid-JSON, which breaks the parser. I set </w:t>
      </w:r>
      <w:proofErr w:type="spellStart"/>
      <w:r>
        <w:rPr>
          <w:color w:val="1E293B"/>
        </w:rPr>
        <w:t>max_tokens</w:t>
      </w:r>
      <w:proofErr w:type="spellEnd"/>
      <w:r>
        <w:rPr>
          <w:color w:val="1E293B"/>
        </w:rPr>
        <w:t xml:space="preserve">=2048 for Agent 3 specifically and 1024 for Agents 1 and 2. The symptom of insufficient </w:t>
      </w:r>
      <w:proofErr w:type="spellStart"/>
      <w:r>
        <w:rPr>
          <w:color w:val="1E293B"/>
        </w:rPr>
        <w:t>max_tokens</w:t>
      </w:r>
      <w:proofErr w:type="spellEnd"/>
      <w:r>
        <w:rPr>
          <w:color w:val="1E293B"/>
        </w:rPr>
        <w:t xml:space="preserve"> is a </w:t>
      </w:r>
      <w:proofErr w:type="spellStart"/>
      <w:r>
        <w:rPr>
          <w:color w:val="1E293B"/>
        </w:rPr>
        <w:t>JSONDecodeError</w:t>
      </w:r>
      <w:proofErr w:type="spellEnd"/>
      <w:r>
        <w:rPr>
          <w:color w:val="1E293B"/>
        </w:rPr>
        <w:t xml:space="preserve"> where the response ends mid-string — which is exactly the error that first appeared in deployment.</w:t>
      </w:r>
    </w:p>
    <w:p w14:paraId="75AF7D36" w14:textId="77777777" w:rsidR="00362A74" w:rsidRDefault="00000000">
      <w:pPr>
        <w:shd w:val="clear" w:color="auto" w:fill="F0FDF4"/>
        <w:spacing w:before="60" w:after="160"/>
      </w:pPr>
      <w:r>
        <w:rPr>
          <w:color w:val="166534"/>
          <w:sz w:val="22"/>
          <w:szCs w:val="22"/>
        </w:rPr>
        <w:t xml:space="preserve">💡 Tip: This is a real debugging story — the </w:t>
      </w:r>
      <w:proofErr w:type="spellStart"/>
      <w:r>
        <w:rPr>
          <w:color w:val="166534"/>
          <w:sz w:val="22"/>
          <w:szCs w:val="22"/>
        </w:rPr>
        <w:t>max_tokens</w:t>
      </w:r>
      <w:proofErr w:type="spellEnd"/>
      <w:r>
        <w:rPr>
          <w:color w:val="166534"/>
          <w:sz w:val="22"/>
          <w:szCs w:val="22"/>
        </w:rPr>
        <w:t xml:space="preserve"> issue caused Agent 3 failures during testing. Having the symptom, diagnosis, and fix ready shows engineering problem-solving ability.</w:t>
      </w:r>
    </w:p>
    <w:p w14:paraId="68637068" w14:textId="77777777" w:rsidR="00362A74" w:rsidRDefault="00362A74">
      <w:pPr>
        <w:pBdr>
          <w:bottom w:val="single" w:sz="4" w:space="1" w:color="E2E8F0"/>
        </w:pBdr>
        <w:spacing w:after="160"/>
      </w:pPr>
    </w:p>
    <w:p w14:paraId="49DC4648" w14:textId="77777777" w:rsidR="00362A74" w:rsidRDefault="00000000">
      <w:pPr>
        <w:pStyle w:val="Heading1"/>
      </w:pPr>
      <w:r>
        <w:t>Section 3 — Technical Deep Dive</w:t>
      </w:r>
    </w:p>
    <w:p w14:paraId="228125B4" w14:textId="77777777" w:rsidR="00362A74" w:rsidRDefault="00362A74">
      <w:pPr>
        <w:pBdr>
          <w:bottom w:val="single" w:sz="4" w:space="1" w:color="E2E8F0"/>
        </w:pBdr>
        <w:spacing w:after="160"/>
      </w:pPr>
    </w:p>
    <w:p w14:paraId="4F90334C" w14:textId="67D015C3" w:rsidR="00362A74" w:rsidRDefault="00000000">
      <w:pPr>
        <w:shd w:val="clear" w:color="auto" w:fill="E8F4F8"/>
        <w:spacing w:before="200" w:after="80"/>
      </w:pPr>
      <w:r>
        <w:rPr>
          <w:b/>
          <w:bCs/>
          <w:color w:val="0A2342"/>
        </w:rPr>
        <w:t>Q</w:t>
      </w:r>
      <w:r w:rsidR="00BB5398">
        <w:rPr>
          <w:b/>
          <w:bCs/>
          <w:color w:val="0A2342"/>
        </w:rPr>
        <w:t>11</w:t>
      </w:r>
      <w:r>
        <w:rPr>
          <w:b/>
          <w:bCs/>
          <w:color w:val="0A2342"/>
        </w:rPr>
        <w:t xml:space="preserve">: What is the </w:t>
      </w:r>
      <w:proofErr w:type="spellStart"/>
      <w:r>
        <w:rPr>
          <w:b/>
          <w:bCs/>
          <w:color w:val="0A2342"/>
        </w:rPr>
        <w:t>PromptTemplate</w:t>
      </w:r>
      <w:proofErr w:type="spellEnd"/>
      <w:r>
        <w:rPr>
          <w:b/>
          <w:bCs/>
          <w:color w:val="0A2342"/>
        </w:rPr>
        <w:t xml:space="preserve"> and how do the placeholder variables work?</w:t>
      </w:r>
    </w:p>
    <w:p w14:paraId="6A0CBA55" w14:textId="77777777" w:rsidR="00362A74" w:rsidRDefault="00000000">
      <w:pPr>
        <w:spacing w:before="80" w:after="160"/>
      </w:pPr>
      <w:r>
        <w:rPr>
          <w:color w:val="1E293B"/>
        </w:rPr>
        <w:t xml:space="preserve">A: </w:t>
      </w:r>
      <w:proofErr w:type="spellStart"/>
      <w:r>
        <w:rPr>
          <w:color w:val="1E293B"/>
        </w:rPr>
        <w:t>PromptTemplate.from_</w:t>
      </w:r>
      <w:proofErr w:type="gramStart"/>
      <w:r>
        <w:rPr>
          <w:color w:val="1E293B"/>
        </w:rPr>
        <w:t>template</w:t>
      </w:r>
      <w:proofErr w:type="spellEnd"/>
      <w:r>
        <w:rPr>
          <w:color w:val="1E293B"/>
        </w:rPr>
        <w:t>(</w:t>
      </w:r>
      <w:proofErr w:type="gramEnd"/>
      <w:r>
        <w:rPr>
          <w:color w:val="1E293B"/>
        </w:rPr>
        <w:t xml:space="preserve">) takes a string with {variable} placeholders and creates a template object. When you call </w:t>
      </w:r>
      <w:proofErr w:type="spellStart"/>
      <w:proofErr w:type="gramStart"/>
      <w:r>
        <w:rPr>
          <w:color w:val="1E293B"/>
        </w:rPr>
        <w:t>chain.invoke</w:t>
      </w:r>
      <w:proofErr w:type="spellEnd"/>
      <w:proofErr w:type="gramEnd"/>
      <w:r>
        <w:rPr>
          <w:color w:val="1E293B"/>
        </w:rPr>
        <w:t xml:space="preserve">({'transcript': </w:t>
      </w:r>
      <w:proofErr w:type="spellStart"/>
      <w:r>
        <w:rPr>
          <w:color w:val="1E293B"/>
        </w:rPr>
        <w:t>actual_transcript</w:t>
      </w:r>
      <w:proofErr w:type="spellEnd"/>
      <w:r>
        <w:rPr>
          <w:color w:val="1E293B"/>
        </w:rPr>
        <w:t xml:space="preserve">}), the template replaces {transcript} with the actual value before sending to the LLM. Inside the template, literal curly braces must be escaped as double braces — {{}} — because single braces are interpreted as placeholders. For </w:t>
      </w:r>
      <w:proofErr w:type="gramStart"/>
      <w:r>
        <w:rPr>
          <w:color w:val="1E293B"/>
        </w:rPr>
        <w:t>example</w:t>
      </w:r>
      <w:proofErr w:type="gramEnd"/>
      <w:r>
        <w:rPr>
          <w:color w:val="1E293B"/>
        </w:rPr>
        <w:t xml:space="preserve"> the JSON schema examples in the prompt use {{}} around the keys so they appear as literal braces in the filled prompt rather than being interpreted as variables. This is a common mistake that causes </w:t>
      </w:r>
      <w:proofErr w:type="spellStart"/>
      <w:r>
        <w:rPr>
          <w:color w:val="1E293B"/>
        </w:rPr>
        <w:t>KeyError</w:t>
      </w:r>
      <w:proofErr w:type="spellEnd"/>
      <w:r>
        <w:rPr>
          <w:color w:val="1E293B"/>
        </w:rPr>
        <w:t xml:space="preserve"> when the template cannot find a variable for a brace it encounters.</w:t>
      </w:r>
    </w:p>
    <w:p w14:paraId="055532E9" w14:textId="77777777" w:rsidR="00362A74" w:rsidRDefault="00000000">
      <w:pPr>
        <w:shd w:val="clear" w:color="auto" w:fill="F0FDF4"/>
        <w:spacing w:before="60" w:after="160"/>
      </w:pPr>
      <w:r>
        <w:rPr>
          <w:color w:val="166534"/>
          <w:sz w:val="22"/>
          <w:szCs w:val="22"/>
        </w:rPr>
        <w:t>💡 Tip: The double-brace escaping is a specific technical detail that proves you wrote the prompts yourself rather than copying them.</w:t>
      </w:r>
    </w:p>
    <w:p w14:paraId="308EDAEE" w14:textId="77777777" w:rsidR="00362A74" w:rsidRDefault="00362A74">
      <w:pPr>
        <w:pBdr>
          <w:bottom w:val="single" w:sz="4" w:space="1" w:color="E2E8F0"/>
        </w:pBdr>
        <w:spacing w:after="160"/>
      </w:pPr>
    </w:p>
    <w:p w14:paraId="73719E78" w14:textId="073EB1E4" w:rsidR="00362A74" w:rsidRDefault="00000000">
      <w:pPr>
        <w:shd w:val="clear" w:color="auto" w:fill="E8F4F8"/>
        <w:spacing w:before="200" w:after="80"/>
      </w:pPr>
      <w:r>
        <w:rPr>
          <w:b/>
          <w:bCs/>
          <w:color w:val="0A2342"/>
        </w:rPr>
        <w:lastRenderedPageBreak/>
        <w:t>Q</w:t>
      </w:r>
      <w:r w:rsidR="00BB5398">
        <w:rPr>
          <w:b/>
          <w:bCs/>
          <w:color w:val="0A2342"/>
        </w:rPr>
        <w:t>12</w:t>
      </w:r>
      <w:r>
        <w:rPr>
          <w:b/>
          <w:bCs/>
          <w:color w:val="0A2342"/>
        </w:rPr>
        <w:t xml:space="preserve">: Walk me through the </w:t>
      </w:r>
      <w:proofErr w:type="spellStart"/>
      <w:r>
        <w:rPr>
          <w:b/>
          <w:bCs/>
          <w:color w:val="0A2342"/>
        </w:rPr>
        <w:t>clean_</w:t>
      </w:r>
      <w:proofErr w:type="gramStart"/>
      <w:r>
        <w:rPr>
          <w:b/>
          <w:bCs/>
          <w:color w:val="0A2342"/>
        </w:rPr>
        <w:t>json</w:t>
      </w:r>
      <w:proofErr w:type="spellEnd"/>
      <w:r>
        <w:rPr>
          <w:b/>
          <w:bCs/>
          <w:color w:val="0A2342"/>
        </w:rPr>
        <w:t>(</w:t>
      </w:r>
      <w:proofErr w:type="gramEnd"/>
      <w:r>
        <w:rPr>
          <w:b/>
          <w:bCs/>
          <w:color w:val="0A2342"/>
        </w:rPr>
        <w:t>) function — why does it need 4 levels?</w:t>
      </w:r>
    </w:p>
    <w:p w14:paraId="68D962C5" w14:textId="77777777" w:rsidR="00362A74" w:rsidRDefault="00000000">
      <w:pPr>
        <w:spacing w:before="80" w:after="160"/>
      </w:pPr>
      <w:r>
        <w:rPr>
          <w:color w:val="1E293B"/>
        </w:rPr>
        <w:t xml:space="preserve">A: LLMs do not always return clean JSON even when instructed to. Level 1 handles the happy path — </w:t>
      </w:r>
      <w:proofErr w:type="spellStart"/>
      <w:proofErr w:type="gramStart"/>
      <w:r>
        <w:rPr>
          <w:color w:val="1E293B"/>
        </w:rPr>
        <w:t>json.loads</w:t>
      </w:r>
      <w:proofErr w:type="spellEnd"/>
      <w:proofErr w:type="gramEnd"/>
      <w:r>
        <w:rPr>
          <w:color w:val="1E293B"/>
        </w:rPr>
        <w:t>() on the raw response. Level 2 handles the most common failure — the LLM wraps the JSON in markdown code blocks (```</w:t>
      </w:r>
      <w:proofErr w:type="spellStart"/>
      <w:r>
        <w:rPr>
          <w:color w:val="1E293B"/>
        </w:rPr>
        <w:t>json</w:t>
      </w:r>
      <w:proofErr w:type="spellEnd"/>
      <w:r>
        <w:rPr>
          <w:color w:val="1E293B"/>
        </w:rPr>
        <w:t xml:space="preserve"> ... ```), so I strip those with regex before retrying. Level 3 handles preamble — sometimes the LLM says 'Here is the JSON:' before the object, so I find the first </w:t>
      </w:r>
      <w:proofErr w:type="gramStart"/>
      <w:r>
        <w:rPr>
          <w:color w:val="1E293B"/>
        </w:rPr>
        <w:t>{ and</w:t>
      </w:r>
      <w:proofErr w:type="gramEnd"/>
      <w:r>
        <w:rPr>
          <w:color w:val="1E293B"/>
        </w:rPr>
        <w:t xml:space="preserve"> </w:t>
      </w:r>
      <w:proofErr w:type="gramStart"/>
      <w:r>
        <w:rPr>
          <w:color w:val="1E293B"/>
        </w:rPr>
        <w:t>last }</w:t>
      </w:r>
      <w:proofErr w:type="gramEnd"/>
      <w:r>
        <w:rPr>
          <w:color w:val="1E293B"/>
        </w:rPr>
        <w:t xml:space="preserve"> and extract only that substring. Level 4 fixes structural errors — trailing commas before closing braces are not valid JSON but LLMs occasionally add them, so regex substitution removes them before the final parse attempt. After 4 levels, if parsing still fails, I raise </w:t>
      </w:r>
      <w:proofErr w:type="spellStart"/>
      <w:r>
        <w:rPr>
          <w:color w:val="1E293B"/>
        </w:rPr>
        <w:t>ValueError</w:t>
      </w:r>
      <w:proofErr w:type="spellEnd"/>
      <w:r>
        <w:rPr>
          <w:color w:val="1E293B"/>
        </w:rPr>
        <w:t xml:space="preserve"> with the first 300 characters of the response for debugging.</w:t>
      </w:r>
    </w:p>
    <w:p w14:paraId="76AEFF19" w14:textId="77777777" w:rsidR="00362A74" w:rsidRDefault="00000000">
      <w:pPr>
        <w:shd w:val="clear" w:color="auto" w:fill="F0FDF4"/>
        <w:spacing w:before="60" w:after="160"/>
      </w:pPr>
      <w:r>
        <w:rPr>
          <w:color w:val="166534"/>
          <w:sz w:val="22"/>
          <w:szCs w:val="22"/>
        </w:rPr>
        <w:t>💡 Tip: Being able to explain why each level exists shows you built this empirically — you encountered each failure mode and added a fix for it. That is real engineering experience.</w:t>
      </w:r>
    </w:p>
    <w:p w14:paraId="327D52A0" w14:textId="77777777" w:rsidR="00362A74" w:rsidRDefault="00362A74">
      <w:pPr>
        <w:pBdr>
          <w:bottom w:val="single" w:sz="4" w:space="1" w:color="E2E8F0"/>
        </w:pBdr>
        <w:spacing w:after="160"/>
      </w:pPr>
    </w:p>
    <w:p w14:paraId="0CD79739" w14:textId="7A40A6C0" w:rsidR="00362A74" w:rsidRDefault="00000000">
      <w:pPr>
        <w:shd w:val="clear" w:color="auto" w:fill="E8F4F8"/>
        <w:spacing w:before="200" w:after="80"/>
      </w:pPr>
      <w:r>
        <w:rPr>
          <w:b/>
          <w:bCs/>
          <w:color w:val="0A2342"/>
        </w:rPr>
        <w:t>Q</w:t>
      </w:r>
      <w:r w:rsidR="00BB5398">
        <w:rPr>
          <w:b/>
          <w:bCs/>
          <w:color w:val="0A2342"/>
        </w:rPr>
        <w:t>13</w:t>
      </w:r>
      <w:r>
        <w:rPr>
          <w:b/>
          <w:bCs/>
          <w:color w:val="0A2342"/>
        </w:rPr>
        <w:t>: How does the Databricks connection work and how are credentials handled?</w:t>
      </w:r>
    </w:p>
    <w:p w14:paraId="45D12A0B" w14:textId="77777777" w:rsidR="00362A74" w:rsidRDefault="00000000">
      <w:pPr>
        <w:spacing w:before="80" w:after="160"/>
      </w:pPr>
      <w:r>
        <w:rPr>
          <w:color w:val="1E293B"/>
        </w:rPr>
        <w:t xml:space="preserve">A: The </w:t>
      </w:r>
      <w:proofErr w:type="spellStart"/>
      <w:r>
        <w:rPr>
          <w:color w:val="1E293B"/>
        </w:rPr>
        <w:t>databricks</w:t>
      </w:r>
      <w:proofErr w:type="spellEnd"/>
      <w:r>
        <w:rPr>
          <w:color w:val="1E293B"/>
        </w:rPr>
        <w:t>-</w:t>
      </w:r>
      <w:proofErr w:type="spellStart"/>
      <w:r>
        <w:rPr>
          <w:color w:val="1E293B"/>
        </w:rPr>
        <w:t>sql</w:t>
      </w:r>
      <w:proofErr w:type="spellEnd"/>
      <w:r>
        <w:rPr>
          <w:color w:val="1E293B"/>
        </w:rPr>
        <w:t xml:space="preserve">-connector library creates a connection to a Serverless SQL Warehouse using three parameters: </w:t>
      </w:r>
      <w:proofErr w:type="spellStart"/>
      <w:r>
        <w:rPr>
          <w:color w:val="1E293B"/>
        </w:rPr>
        <w:t>server_hostname</w:t>
      </w:r>
      <w:proofErr w:type="spellEnd"/>
      <w:r>
        <w:rPr>
          <w:color w:val="1E293B"/>
        </w:rPr>
        <w:t xml:space="preserve"> (the workspace URL), </w:t>
      </w:r>
      <w:proofErr w:type="spellStart"/>
      <w:r>
        <w:rPr>
          <w:color w:val="1E293B"/>
        </w:rPr>
        <w:t>http_path</w:t>
      </w:r>
      <w:proofErr w:type="spellEnd"/>
      <w:r>
        <w:rPr>
          <w:color w:val="1E293B"/>
        </w:rPr>
        <w:t xml:space="preserve"> (the specific warehouse endpoint), and </w:t>
      </w:r>
      <w:proofErr w:type="spellStart"/>
      <w:r>
        <w:rPr>
          <w:color w:val="1E293B"/>
        </w:rPr>
        <w:t>access_token</w:t>
      </w:r>
      <w:proofErr w:type="spellEnd"/>
      <w:r>
        <w:rPr>
          <w:color w:val="1E293B"/>
        </w:rPr>
        <w:t xml:space="preserve"> (a Personal Access Token generated in Databricks settings). Locally, these are read from a .env file using python-</w:t>
      </w:r>
      <w:proofErr w:type="spellStart"/>
      <w:r>
        <w:rPr>
          <w:color w:val="1E293B"/>
        </w:rPr>
        <w:t>dotenv</w:t>
      </w:r>
      <w:proofErr w:type="spellEnd"/>
      <w:r>
        <w:rPr>
          <w:color w:val="1E293B"/>
        </w:rPr>
        <w:t xml:space="preserve">. On </w:t>
      </w:r>
      <w:proofErr w:type="spellStart"/>
      <w:r>
        <w:rPr>
          <w:color w:val="1E293B"/>
        </w:rPr>
        <w:t>Streamlit</w:t>
      </w:r>
      <w:proofErr w:type="spellEnd"/>
      <w:r>
        <w:rPr>
          <w:color w:val="1E293B"/>
        </w:rPr>
        <w:t xml:space="preserve"> Cloud, they are read from </w:t>
      </w:r>
      <w:proofErr w:type="spellStart"/>
      <w:r>
        <w:rPr>
          <w:color w:val="1E293B"/>
        </w:rPr>
        <w:t>Streamlit's</w:t>
      </w:r>
      <w:proofErr w:type="spellEnd"/>
      <w:r>
        <w:rPr>
          <w:color w:val="1E293B"/>
        </w:rPr>
        <w:t xml:space="preserve"> secrets manager. The </w:t>
      </w:r>
      <w:proofErr w:type="spellStart"/>
      <w:r>
        <w:rPr>
          <w:color w:val="1E293B"/>
        </w:rPr>
        <w:t>get_</w:t>
      </w:r>
      <w:proofErr w:type="gramStart"/>
      <w:r>
        <w:rPr>
          <w:color w:val="1E293B"/>
        </w:rPr>
        <w:t>connection</w:t>
      </w:r>
      <w:proofErr w:type="spellEnd"/>
      <w:r>
        <w:rPr>
          <w:color w:val="1E293B"/>
        </w:rPr>
        <w:t>(</w:t>
      </w:r>
      <w:proofErr w:type="gramEnd"/>
      <w:r>
        <w:rPr>
          <w:color w:val="1E293B"/>
        </w:rPr>
        <w:t xml:space="preserve">) function tries </w:t>
      </w:r>
      <w:proofErr w:type="spellStart"/>
      <w:r>
        <w:rPr>
          <w:color w:val="1E293B"/>
        </w:rPr>
        <w:t>Streamlit</w:t>
      </w:r>
      <w:proofErr w:type="spellEnd"/>
      <w:r>
        <w:rPr>
          <w:color w:val="1E293B"/>
        </w:rPr>
        <w:t xml:space="preserve"> secrets first, then falls back to environment variables. The .env file is </w:t>
      </w:r>
      <w:proofErr w:type="gramStart"/>
      <w:r>
        <w:rPr>
          <w:color w:val="1E293B"/>
        </w:rPr>
        <w:t>in .</w:t>
      </w:r>
      <w:proofErr w:type="spellStart"/>
      <w:r>
        <w:rPr>
          <w:color w:val="1E293B"/>
        </w:rPr>
        <w:t>gitignore</w:t>
      </w:r>
      <w:proofErr w:type="spellEnd"/>
      <w:proofErr w:type="gramEnd"/>
      <w:r>
        <w:rPr>
          <w:color w:val="1E293B"/>
        </w:rPr>
        <w:t xml:space="preserve"> so credentials are never committed to GitHub. In production, PATs would be replaced with service principal credentials scoped only to the </w:t>
      </w:r>
      <w:proofErr w:type="spellStart"/>
      <w:r>
        <w:rPr>
          <w:color w:val="1E293B"/>
        </w:rPr>
        <w:t>pharma_coach</w:t>
      </w:r>
      <w:proofErr w:type="spellEnd"/>
      <w:r>
        <w:rPr>
          <w:color w:val="1E293B"/>
        </w:rPr>
        <w:t xml:space="preserve"> schema.</w:t>
      </w:r>
    </w:p>
    <w:p w14:paraId="0446B4A7" w14:textId="77777777" w:rsidR="00362A74" w:rsidRDefault="00000000">
      <w:pPr>
        <w:shd w:val="clear" w:color="auto" w:fill="F0FDF4"/>
        <w:spacing w:before="60" w:after="160"/>
      </w:pPr>
      <w:r>
        <w:rPr>
          <w:color w:val="166534"/>
          <w:sz w:val="22"/>
          <w:szCs w:val="22"/>
        </w:rPr>
        <w:t>💡 Tip: Mentioning service principal credentials shows awareness of production security practices beyond personal access tokens.</w:t>
      </w:r>
    </w:p>
    <w:p w14:paraId="278D172D" w14:textId="77777777" w:rsidR="00362A74" w:rsidRDefault="00362A74">
      <w:pPr>
        <w:pBdr>
          <w:bottom w:val="single" w:sz="4" w:space="1" w:color="E2E8F0"/>
        </w:pBdr>
        <w:spacing w:after="160"/>
      </w:pPr>
    </w:p>
    <w:p w14:paraId="6ABEEF23" w14:textId="3EF79D49" w:rsidR="00362A74" w:rsidRDefault="00000000">
      <w:pPr>
        <w:shd w:val="clear" w:color="auto" w:fill="E8F4F8"/>
        <w:spacing w:before="200" w:after="80"/>
      </w:pPr>
      <w:r>
        <w:rPr>
          <w:b/>
          <w:bCs/>
          <w:color w:val="0A2342"/>
        </w:rPr>
        <w:t>Q</w:t>
      </w:r>
      <w:r w:rsidR="00BB5398">
        <w:rPr>
          <w:b/>
          <w:bCs/>
          <w:color w:val="0A2342"/>
        </w:rPr>
        <w:t>14</w:t>
      </w:r>
      <w:r>
        <w:rPr>
          <w:b/>
          <w:bCs/>
          <w:color w:val="0A2342"/>
        </w:rPr>
        <w:t xml:space="preserve">: What happens in the </w:t>
      </w:r>
      <w:proofErr w:type="spellStart"/>
      <w:r>
        <w:rPr>
          <w:b/>
          <w:bCs/>
          <w:color w:val="0A2342"/>
        </w:rPr>
        <w:t>Streamlit</w:t>
      </w:r>
      <w:proofErr w:type="spellEnd"/>
      <w:r>
        <w:rPr>
          <w:b/>
          <w:bCs/>
          <w:color w:val="0A2342"/>
        </w:rPr>
        <w:t xml:space="preserve"> app when you click Clear?</w:t>
      </w:r>
    </w:p>
    <w:p w14:paraId="39E91118" w14:textId="77777777" w:rsidR="00362A74" w:rsidRDefault="00000000">
      <w:pPr>
        <w:spacing w:before="80" w:after="160"/>
      </w:pPr>
      <w:r>
        <w:rPr>
          <w:color w:val="1E293B"/>
        </w:rPr>
        <w:t xml:space="preserve">A: Clear pops four specific keys from </w:t>
      </w:r>
      <w:proofErr w:type="spellStart"/>
      <w:proofErr w:type="gramStart"/>
      <w:r>
        <w:rPr>
          <w:color w:val="1E293B"/>
        </w:rPr>
        <w:t>st.session</w:t>
      </w:r>
      <w:proofErr w:type="gramEnd"/>
      <w:r>
        <w:rPr>
          <w:color w:val="1E293B"/>
        </w:rPr>
        <w:t>_state</w:t>
      </w:r>
      <w:proofErr w:type="spellEnd"/>
      <w:r>
        <w:rPr>
          <w:color w:val="1E293B"/>
        </w:rPr>
        <w:t xml:space="preserve">: </w:t>
      </w:r>
      <w:proofErr w:type="spellStart"/>
      <w:r>
        <w:rPr>
          <w:color w:val="1E293B"/>
        </w:rPr>
        <w:t>call_data</w:t>
      </w:r>
      <w:proofErr w:type="spellEnd"/>
      <w:r>
        <w:rPr>
          <w:color w:val="1E293B"/>
        </w:rPr>
        <w:t xml:space="preserve">, scores, coaching, and transcript. It also sets a </w:t>
      </w:r>
      <w:proofErr w:type="spellStart"/>
      <w:r>
        <w:rPr>
          <w:color w:val="1E293B"/>
        </w:rPr>
        <w:t>clear_triggered</w:t>
      </w:r>
      <w:proofErr w:type="spellEnd"/>
      <w:r>
        <w:rPr>
          <w:color w:val="1E293B"/>
        </w:rPr>
        <w:t xml:space="preserve"> flag. On the next </w:t>
      </w:r>
      <w:proofErr w:type="spellStart"/>
      <w:r>
        <w:rPr>
          <w:color w:val="1E293B"/>
        </w:rPr>
        <w:t>Streamlit</w:t>
      </w:r>
      <w:proofErr w:type="spellEnd"/>
      <w:r>
        <w:rPr>
          <w:color w:val="1E293B"/>
        </w:rPr>
        <w:t xml:space="preserve"> re-run, the transcript text area checks for this flag and renders with an empty string default, then removes the flag. The </w:t>
      </w:r>
      <w:proofErr w:type="spellStart"/>
      <w:r>
        <w:rPr>
          <w:color w:val="1E293B"/>
        </w:rPr>
        <w:t>show_analysis</w:t>
      </w:r>
      <w:proofErr w:type="spellEnd"/>
      <w:r>
        <w:rPr>
          <w:color w:val="1E293B"/>
        </w:rPr>
        <w:t xml:space="preserve"> check at the bottom evaluates to False because </w:t>
      </w:r>
      <w:proofErr w:type="spellStart"/>
      <w:r>
        <w:rPr>
          <w:color w:val="1E293B"/>
        </w:rPr>
        <w:t>call_data</w:t>
      </w:r>
      <w:proofErr w:type="spellEnd"/>
      <w:r>
        <w:rPr>
          <w:color w:val="1E293B"/>
        </w:rPr>
        <w:t xml:space="preserve"> is gone, so the app renders only the Team Dashboard tab. The dashboard still shows all historical data because it reads from Databricks on every render — Databricks data is never stored in </w:t>
      </w:r>
      <w:proofErr w:type="spellStart"/>
      <w:r>
        <w:rPr>
          <w:color w:val="1E293B"/>
        </w:rPr>
        <w:t>session_state</w:t>
      </w:r>
      <w:proofErr w:type="spellEnd"/>
      <w:r>
        <w:rPr>
          <w:color w:val="1E293B"/>
        </w:rPr>
        <w:t xml:space="preserve"> and is therefore unaffected by the clear. This design separates transient analysis state from persistent Databricks state.</w:t>
      </w:r>
    </w:p>
    <w:p w14:paraId="3D419777" w14:textId="77777777" w:rsidR="00362A74" w:rsidRDefault="00000000">
      <w:pPr>
        <w:shd w:val="clear" w:color="auto" w:fill="F0FDF4"/>
        <w:spacing w:before="60" w:after="160"/>
      </w:pPr>
      <w:r>
        <w:rPr>
          <w:color w:val="166534"/>
          <w:sz w:val="22"/>
          <w:szCs w:val="22"/>
        </w:rPr>
        <w:t>💡 Tip: The separation of transient state (</w:t>
      </w:r>
      <w:proofErr w:type="spellStart"/>
      <w:r>
        <w:rPr>
          <w:color w:val="166534"/>
          <w:sz w:val="22"/>
          <w:szCs w:val="22"/>
        </w:rPr>
        <w:t>session_state</w:t>
      </w:r>
      <w:proofErr w:type="spellEnd"/>
      <w:r>
        <w:rPr>
          <w:color w:val="166534"/>
          <w:sz w:val="22"/>
          <w:szCs w:val="22"/>
        </w:rPr>
        <w:t>) from persistent state (Databricks) is a software architecture principle. Articulating this shows you designed the system thoughtfully.</w:t>
      </w:r>
    </w:p>
    <w:p w14:paraId="185C9097" w14:textId="77777777" w:rsidR="00362A74" w:rsidRDefault="00362A74">
      <w:pPr>
        <w:pBdr>
          <w:bottom w:val="single" w:sz="4" w:space="1" w:color="E2E8F0"/>
        </w:pBdr>
        <w:spacing w:after="160"/>
      </w:pPr>
    </w:p>
    <w:p w14:paraId="3223BAF6" w14:textId="3295EC32" w:rsidR="00362A74" w:rsidRDefault="00000000">
      <w:pPr>
        <w:shd w:val="clear" w:color="auto" w:fill="E8F4F8"/>
        <w:spacing w:before="200" w:after="80"/>
      </w:pPr>
      <w:r>
        <w:rPr>
          <w:b/>
          <w:bCs/>
          <w:color w:val="0A2342"/>
        </w:rPr>
        <w:t>Q</w:t>
      </w:r>
      <w:r w:rsidR="00BB5398">
        <w:rPr>
          <w:b/>
          <w:bCs/>
          <w:color w:val="0A2342"/>
        </w:rPr>
        <w:t>15</w:t>
      </w:r>
      <w:r>
        <w:rPr>
          <w:b/>
          <w:bCs/>
          <w:color w:val="0A2342"/>
        </w:rPr>
        <w:t xml:space="preserve">: Why did you use a </w:t>
      </w:r>
      <w:proofErr w:type="spellStart"/>
      <w:r>
        <w:rPr>
          <w:b/>
          <w:bCs/>
          <w:color w:val="0A2342"/>
        </w:rPr>
        <w:t>selectbox</w:t>
      </w:r>
      <w:proofErr w:type="spellEnd"/>
      <w:r>
        <w:rPr>
          <w:b/>
          <w:bCs/>
          <w:color w:val="0A2342"/>
        </w:rPr>
        <w:t xml:space="preserve"> in the sidebar for sample transcripts instead of buttons?</w:t>
      </w:r>
    </w:p>
    <w:p w14:paraId="1FC83B7F" w14:textId="77777777" w:rsidR="00362A74" w:rsidRDefault="00000000">
      <w:pPr>
        <w:spacing w:before="80" w:after="160"/>
      </w:pPr>
      <w:r>
        <w:rPr>
          <w:color w:val="1E293B"/>
        </w:rPr>
        <w:lastRenderedPageBreak/>
        <w:t xml:space="preserve">A: Buttons in the main content area feel like they are the only way to input data — they dominate the UI and create the impression that the app only works with those specific transcripts. A </w:t>
      </w:r>
      <w:proofErr w:type="spellStart"/>
      <w:r>
        <w:rPr>
          <w:color w:val="1E293B"/>
        </w:rPr>
        <w:t>selectbox</w:t>
      </w:r>
      <w:proofErr w:type="spellEnd"/>
      <w:r>
        <w:rPr>
          <w:color w:val="1E293B"/>
        </w:rPr>
        <w:t xml:space="preserve"> in the sidebar clearly positions the samples as optional demos while the main text area remains the primary input method. The sidebar </w:t>
      </w:r>
      <w:proofErr w:type="spellStart"/>
      <w:r>
        <w:rPr>
          <w:color w:val="1E293B"/>
        </w:rPr>
        <w:t>selectbox</w:t>
      </w:r>
      <w:proofErr w:type="spellEnd"/>
      <w:r>
        <w:rPr>
          <w:color w:val="1E293B"/>
        </w:rPr>
        <w:t xml:space="preserve"> is also persistent — selecting a sample does not trigger a full page re-run the way a button would. This gives users time to review the selected transcript before clicking Analyze. The design communicates that the app works with any transcript while making it easy to try demos quickly.</w:t>
      </w:r>
    </w:p>
    <w:p w14:paraId="5F9F3F97" w14:textId="77777777" w:rsidR="00362A74" w:rsidRDefault="00000000">
      <w:pPr>
        <w:shd w:val="clear" w:color="auto" w:fill="F0FDF4"/>
        <w:spacing w:before="60" w:after="160"/>
      </w:pPr>
      <w:r>
        <w:rPr>
          <w:color w:val="166534"/>
          <w:sz w:val="22"/>
          <w:szCs w:val="22"/>
        </w:rPr>
        <w:t>💡 Tip: UI design decisions are rarely asked about in technical interviews but showing you made deliberate choices signals product thinking alongside engineering.</w:t>
      </w:r>
    </w:p>
    <w:p w14:paraId="7B57767E" w14:textId="77777777" w:rsidR="00362A74" w:rsidRDefault="00362A74">
      <w:pPr>
        <w:pBdr>
          <w:bottom w:val="single" w:sz="4" w:space="1" w:color="E2E8F0"/>
        </w:pBdr>
        <w:spacing w:after="160"/>
      </w:pPr>
    </w:p>
    <w:p w14:paraId="6569BC87" w14:textId="77777777" w:rsidR="00362A74" w:rsidRDefault="00000000">
      <w:pPr>
        <w:pStyle w:val="Heading1"/>
      </w:pPr>
      <w:r>
        <w:t>Section 4 — Business Impact Questions</w:t>
      </w:r>
    </w:p>
    <w:p w14:paraId="24727185" w14:textId="77777777" w:rsidR="00362A74" w:rsidRDefault="00362A74">
      <w:pPr>
        <w:pBdr>
          <w:bottom w:val="single" w:sz="4" w:space="1" w:color="E2E8F0"/>
        </w:pBdr>
        <w:spacing w:after="160"/>
      </w:pPr>
    </w:p>
    <w:p w14:paraId="5579B310" w14:textId="6FDDEE44" w:rsidR="00362A74" w:rsidRDefault="00000000">
      <w:pPr>
        <w:shd w:val="clear" w:color="auto" w:fill="E8F4F8"/>
        <w:spacing w:before="200" w:after="80"/>
      </w:pPr>
      <w:r>
        <w:rPr>
          <w:b/>
          <w:bCs/>
          <w:color w:val="0A2342"/>
        </w:rPr>
        <w:t>Q</w:t>
      </w:r>
      <w:r w:rsidR="00BB5398">
        <w:rPr>
          <w:b/>
          <w:bCs/>
          <w:color w:val="0A2342"/>
        </w:rPr>
        <w:t>16</w:t>
      </w:r>
      <w:r>
        <w:rPr>
          <w:b/>
          <w:bCs/>
          <w:color w:val="0A2342"/>
        </w:rPr>
        <w:t xml:space="preserve">: How is </w:t>
      </w:r>
      <w:proofErr w:type="spellStart"/>
      <w:r>
        <w:rPr>
          <w:b/>
          <w:bCs/>
          <w:color w:val="0A2342"/>
        </w:rPr>
        <w:t>PharmaCoach</w:t>
      </w:r>
      <w:proofErr w:type="spellEnd"/>
      <w:r>
        <w:rPr>
          <w:b/>
          <w:bCs/>
          <w:color w:val="0A2342"/>
        </w:rPr>
        <w:t xml:space="preserve"> different from just asking ChatGPT to analyze a call?</w:t>
      </w:r>
    </w:p>
    <w:p w14:paraId="38D74C0C" w14:textId="77777777" w:rsidR="00362A74" w:rsidRDefault="00000000">
      <w:pPr>
        <w:spacing w:before="80" w:after="160"/>
      </w:pPr>
      <w:r>
        <w:rPr>
          <w:color w:val="1E293B"/>
        </w:rPr>
        <w:t xml:space="preserve">A: Five key differences. First, structured JSON output — ChatGPT returns free-form text that cannot be parsed or fed to another agent. </w:t>
      </w:r>
      <w:proofErr w:type="spellStart"/>
      <w:r>
        <w:rPr>
          <w:color w:val="1E293B"/>
        </w:rPr>
        <w:t>PharmaCoach</w:t>
      </w:r>
      <w:proofErr w:type="spellEnd"/>
      <w:r>
        <w:rPr>
          <w:color w:val="1E293B"/>
        </w:rPr>
        <w:t xml:space="preserve"> returns structured JSON that maps to CRM fields and enables agent chaining. Second, consistent scoring — ChatGPT gives different formats every session; </w:t>
      </w:r>
      <w:proofErr w:type="spellStart"/>
      <w:r>
        <w:rPr>
          <w:color w:val="1E293B"/>
        </w:rPr>
        <w:t>PharmaCoach</w:t>
      </w:r>
      <w:proofErr w:type="spellEnd"/>
      <w:r>
        <w:rPr>
          <w:color w:val="1E293B"/>
        </w:rPr>
        <w:t xml:space="preserve"> scores every call on the same SPIN and FAB dimensions making results comparable across reps and over time. Third, automated pipeline — ChatGPT requires a person to copy-paste every transcript manually; </w:t>
      </w:r>
      <w:proofErr w:type="spellStart"/>
      <w:r>
        <w:rPr>
          <w:color w:val="1E293B"/>
        </w:rPr>
        <w:t>PharmaCoach</w:t>
      </w:r>
      <w:proofErr w:type="spellEnd"/>
      <w:r>
        <w:rPr>
          <w:color w:val="1E293B"/>
        </w:rPr>
        <w:t xml:space="preserve"> runs automatically. Fourth, pharma-specific frameworks — SPIN and FAB are encoded in the scoring prompt, not general knowledge. Fifth, Databricks integration — results persist and power a team dashboard that no chat session can provide.</w:t>
      </w:r>
    </w:p>
    <w:p w14:paraId="368D3D07" w14:textId="77777777" w:rsidR="00362A74" w:rsidRDefault="00000000">
      <w:pPr>
        <w:shd w:val="clear" w:color="auto" w:fill="F0FDF4"/>
        <w:spacing w:before="60" w:after="160"/>
      </w:pPr>
      <w:r>
        <w:rPr>
          <w:color w:val="166534"/>
          <w:sz w:val="22"/>
          <w:szCs w:val="22"/>
        </w:rPr>
        <w:t>💡 Tip: Lead with structured JSON — it is the most technical and concrete differentiator. Then move to consistency, automation, and domain specificity.</w:t>
      </w:r>
    </w:p>
    <w:p w14:paraId="636B191F" w14:textId="77777777" w:rsidR="00362A74" w:rsidRDefault="00362A74">
      <w:pPr>
        <w:pBdr>
          <w:bottom w:val="single" w:sz="4" w:space="1" w:color="E2E8F0"/>
        </w:pBdr>
        <w:spacing w:after="160"/>
      </w:pPr>
    </w:p>
    <w:p w14:paraId="1EAFA377" w14:textId="24783B08" w:rsidR="00362A74" w:rsidRDefault="00000000">
      <w:pPr>
        <w:shd w:val="clear" w:color="auto" w:fill="E8F4F8"/>
        <w:spacing w:before="200" w:after="80"/>
      </w:pPr>
      <w:r>
        <w:rPr>
          <w:b/>
          <w:bCs/>
          <w:color w:val="0A2342"/>
        </w:rPr>
        <w:t>Q</w:t>
      </w:r>
      <w:r w:rsidR="00BB5398">
        <w:rPr>
          <w:b/>
          <w:bCs/>
          <w:color w:val="0A2342"/>
        </w:rPr>
        <w:t>17</w:t>
      </w:r>
      <w:r>
        <w:rPr>
          <w:b/>
          <w:bCs/>
          <w:color w:val="0A2342"/>
        </w:rPr>
        <w:t>: How would you scale this to 500 reps?</w:t>
      </w:r>
    </w:p>
    <w:p w14:paraId="531EC09B" w14:textId="77777777" w:rsidR="00362A74" w:rsidRDefault="00000000">
      <w:pPr>
        <w:spacing w:before="80" w:after="160"/>
      </w:pPr>
      <w:r>
        <w:rPr>
          <w:color w:val="1E293B"/>
        </w:rPr>
        <w:t xml:space="preserve">A: Three changes. First, batch processing — accept a CSV file with 500 rows instead of one text box, loop through all rows calling </w:t>
      </w:r>
      <w:proofErr w:type="spellStart"/>
      <w:r>
        <w:rPr>
          <w:color w:val="1E293B"/>
        </w:rPr>
        <w:t>run_full_</w:t>
      </w:r>
      <w:proofErr w:type="gramStart"/>
      <w:r>
        <w:rPr>
          <w:color w:val="1E293B"/>
        </w:rPr>
        <w:t>pipeline</w:t>
      </w:r>
      <w:proofErr w:type="spellEnd"/>
      <w:r>
        <w:rPr>
          <w:color w:val="1E293B"/>
        </w:rPr>
        <w:t>(</w:t>
      </w:r>
      <w:proofErr w:type="gramEnd"/>
      <w:r>
        <w:rPr>
          <w:color w:val="1E293B"/>
        </w:rPr>
        <w:t>) on each transcript, write results to Databricks and output a downloadable coaching report. Second, Veeva CRM integration — instead of CSV upload, pull transcripts directly from Veeva's API after each call is logged, eliminating the manual upload step entirely. Third, scheduled automation — a nightly job pulls all calls from the previous day, runs the pipeline on each, emails each rep their coaching feedback and emails the manager a team summary ranked by score. The Databricks Delta Table already handles the data layer — only the ingestion and notification layers need to be added.</w:t>
      </w:r>
    </w:p>
    <w:p w14:paraId="5DCFD2DF" w14:textId="77777777" w:rsidR="00362A74" w:rsidRDefault="00000000">
      <w:pPr>
        <w:shd w:val="clear" w:color="auto" w:fill="F0FDF4"/>
        <w:spacing w:before="60" w:after="160"/>
      </w:pPr>
      <w:r>
        <w:rPr>
          <w:color w:val="166534"/>
          <w:sz w:val="22"/>
          <w:szCs w:val="22"/>
        </w:rPr>
        <w:t>💡 Tip: The roadmap is already in the README. Reference it directly — 'I have planned this in the roadmap section of the project documentation.'</w:t>
      </w:r>
    </w:p>
    <w:p w14:paraId="08D9A9AE" w14:textId="77777777" w:rsidR="00362A74" w:rsidRDefault="00362A74">
      <w:pPr>
        <w:pBdr>
          <w:bottom w:val="single" w:sz="4" w:space="1" w:color="E2E8F0"/>
        </w:pBdr>
        <w:spacing w:after="160"/>
      </w:pPr>
    </w:p>
    <w:p w14:paraId="214F2492" w14:textId="6D915C1F" w:rsidR="00362A74" w:rsidRDefault="00000000">
      <w:pPr>
        <w:shd w:val="clear" w:color="auto" w:fill="E8F4F8"/>
        <w:spacing w:before="200" w:after="80"/>
      </w:pPr>
      <w:r>
        <w:rPr>
          <w:b/>
          <w:bCs/>
          <w:color w:val="0A2342"/>
        </w:rPr>
        <w:lastRenderedPageBreak/>
        <w:t>Q</w:t>
      </w:r>
      <w:r w:rsidR="00BB5398">
        <w:rPr>
          <w:b/>
          <w:bCs/>
          <w:color w:val="0A2342"/>
        </w:rPr>
        <w:t>18</w:t>
      </w:r>
      <w:r>
        <w:rPr>
          <w:b/>
          <w:bCs/>
          <w:color w:val="0A2342"/>
        </w:rPr>
        <w:t>: What is your connection to this problem — why did you build this?</w:t>
      </w:r>
    </w:p>
    <w:p w14:paraId="743ABCE4" w14:textId="77777777" w:rsidR="00362A74" w:rsidRDefault="00000000">
      <w:pPr>
        <w:spacing w:before="80" w:after="160"/>
      </w:pPr>
      <w:r>
        <w:rPr>
          <w:color w:val="1E293B"/>
        </w:rPr>
        <w:t xml:space="preserve">A: I spent two years as a Medical Representative at GSK India before moving into analytics roles. I personally experienced the coaching problem — feedback was infrequent, inconsistent across managers, and rarely actionable within the week of the call. I watched capable reps plateau because they were not getting specific, timely guidance on what to improve. </w:t>
      </w:r>
      <w:proofErr w:type="spellStart"/>
      <w:r>
        <w:rPr>
          <w:color w:val="1E293B"/>
        </w:rPr>
        <w:t>PharmaCoach</w:t>
      </w:r>
      <w:proofErr w:type="spellEnd"/>
      <w:r>
        <w:rPr>
          <w:color w:val="1E293B"/>
        </w:rPr>
        <w:t xml:space="preserve"> is the tool I wish my managers had. That personal experience is also why the SPIN and FAB frameworks are in the scoring logic — those are the frameworks we were trained on at GSK. The sample transcripts are written based on real call dynamics I observed in the field.</w:t>
      </w:r>
    </w:p>
    <w:p w14:paraId="0C6D7E74" w14:textId="77777777" w:rsidR="00362A74" w:rsidRDefault="00000000">
      <w:pPr>
        <w:shd w:val="clear" w:color="auto" w:fill="F0FDF4"/>
        <w:spacing w:before="60" w:after="160"/>
      </w:pPr>
      <w:r>
        <w:rPr>
          <w:color w:val="166534"/>
          <w:sz w:val="22"/>
          <w:szCs w:val="22"/>
        </w:rPr>
        <w:t>💡 Tip: This is your strongest answer in any interview. Personal authenticity beats technical sophistication every time. Lead with this when asked 'why this project?'</w:t>
      </w:r>
    </w:p>
    <w:p w14:paraId="5F98D2C6" w14:textId="77777777" w:rsidR="00362A74" w:rsidRDefault="00362A74">
      <w:pPr>
        <w:pBdr>
          <w:bottom w:val="single" w:sz="4" w:space="1" w:color="E2E8F0"/>
        </w:pBdr>
        <w:spacing w:after="160"/>
      </w:pPr>
    </w:p>
    <w:p w14:paraId="04DADD56" w14:textId="77777777" w:rsidR="00362A74" w:rsidRDefault="00000000">
      <w:pPr>
        <w:pStyle w:val="Heading1"/>
      </w:pPr>
      <w:r>
        <w:t>Quick Reference — Key Numbers</w:t>
      </w:r>
    </w:p>
    <w:p w14:paraId="5B69D2D4" w14:textId="77777777" w:rsidR="00362A74" w:rsidRDefault="00362A7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62A74" w14:paraId="236877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05C9FDC3" w14:textId="77777777" w:rsidR="00362A74" w:rsidRDefault="00000000">
            <w:r>
              <w:rPr>
                <w:b/>
                <w:bCs/>
                <w:color w:val="FFFFFF"/>
                <w:sz w:val="22"/>
                <w:szCs w:val="22"/>
              </w:rPr>
              <w:t>Fact</w:t>
            </w:r>
          </w:p>
        </w:tc>
        <w:tc>
          <w:tcPr>
            <w:tcW w:w="5860" w:type="dxa"/>
            <w:tcBorders>
              <w:top w:val="single" w:sz="1" w:space="0" w:color="CCCCCC"/>
              <w:left w:val="single" w:sz="1" w:space="0" w:color="CCCCCC"/>
              <w:bottom w:val="single" w:sz="1" w:space="0" w:color="CCCCCC"/>
              <w:right w:val="single" w:sz="1" w:space="0" w:color="CCCCCC"/>
            </w:tcBorders>
            <w:shd w:val="clear" w:color="auto" w:fill="0A2342"/>
            <w:tcMar>
              <w:top w:w="80" w:type="dxa"/>
              <w:left w:w="120" w:type="dxa"/>
              <w:bottom w:w="80" w:type="dxa"/>
              <w:right w:w="120" w:type="dxa"/>
            </w:tcMar>
          </w:tcPr>
          <w:p w14:paraId="3118E726" w14:textId="77777777" w:rsidR="00362A74" w:rsidRDefault="00000000">
            <w:r>
              <w:rPr>
                <w:b/>
                <w:bCs/>
                <w:color w:val="FFFFFF"/>
                <w:sz w:val="22"/>
                <w:szCs w:val="22"/>
              </w:rPr>
              <w:t>Answer</w:t>
            </w:r>
          </w:p>
        </w:tc>
      </w:tr>
      <w:tr w:rsidR="00362A74" w14:paraId="479646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64872" w14:textId="77777777" w:rsidR="00362A74" w:rsidRDefault="00000000">
            <w:r>
              <w:rPr>
                <w:color w:val="374151"/>
                <w:sz w:val="22"/>
                <w:szCs w:val="22"/>
              </w:rPr>
              <w:t>Number of agents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63E70" w14:textId="77777777" w:rsidR="00362A74" w:rsidRDefault="00000000">
            <w:r>
              <w:rPr>
                <w:color w:val="374151"/>
                <w:sz w:val="22"/>
                <w:szCs w:val="22"/>
              </w:rPr>
              <w:t>3 — Extractor, Scorer, Coaching Generator</w:t>
            </w:r>
          </w:p>
        </w:tc>
      </w:tr>
      <w:tr w:rsidR="00362A74" w14:paraId="74E06F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20B9" w14:textId="77777777" w:rsidR="00362A74" w:rsidRDefault="00000000">
            <w:r>
              <w:rPr>
                <w:color w:val="374151"/>
                <w:sz w:val="22"/>
                <w:szCs w:val="22"/>
              </w:rPr>
              <w:t>LLM model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151EA" w14:textId="77777777" w:rsidR="00362A74" w:rsidRDefault="00000000">
            <w:proofErr w:type="spellStart"/>
            <w:r>
              <w:rPr>
                <w:color w:val="374151"/>
                <w:sz w:val="22"/>
                <w:szCs w:val="22"/>
              </w:rPr>
              <w:t>Groq</w:t>
            </w:r>
            <w:proofErr w:type="spellEnd"/>
            <w:r>
              <w:rPr>
                <w:color w:val="374151"/>
                <w:sz w:val="22"/>
                <w:szCs w:val="22"/>
              </w:rPr>
              <w:t xml:space="preserve"> Llama 3.3 70B versatile</w:t>
            </w:r>
          </w:p>
        </w:tc>
      </w:tr>
      <w:tr w:rsidR="00362A74" w14:paraId="04B905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EC831" w14:textId="77777777" w:rsidR="00362A74" w:rsidRDefault="00000000">
            <w:r>
              <w:rPr>
                <w:color w:val="374151"/>
                <w:sz w:val="22"/>
                <w:szCs w:val="22"/>
              </w:rPr>
              <w:t>Temperature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2F836" w14:textId="77777777" w:rsidR="00362A74" w:rsidRDefault="00000000">
            <w:r>
              <w:rPr>
                <w:color w:val="374151"/>
                <w:sz w:val="22"/>
                <w:szCs w:val="22"/>
              </w:rPr>
              <w:t>0 — deterministic scoring</w:t>
            </w:r>
          </w:p>
        </w:tc>
      </w:tr>
      <w:tr w:rsidR="00362A74" w14:paraId="15D038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44608" w14:textId="77777777" w:rsidR="00362A74" w:rsidRDefault="00000000">
            <w:proofErr w:type="spellStart"/>
            <w:r>
              <w:rPr>
                <w:color w:val="374151"/>
                <w:sz w:val="22"/>
                <w:szCs w:val="22"/>
              </w:rPr>
              <w:t>max_tokens</w:t>
            </w:r>
            <w:proofErr w:type="spellEnd"/>
            <w:r>
              <w:rPr>
                <w:color w:val="374151"/>
                <w:sz w:val="22"/>
                <w:szCs w:val="22"/>
              </w:rPr>
              <w:t xml:space="preserve"> Agent 1+2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F6E89" w14:textId="77777777" w:rsidR="00362A74" w:rsidRDefault="00000000">
            <w:r>
              <w:rPr>
                <w:color w:val="374151"/>
                <w:sz w:val="22"/>
                <w:szCs w:val="22"/>
              </w:rPr>
              <w:t>1024</w:t>
            </w:r>
          </w:p>
        </w:tc>
      </w:tr>
      <w:tr w:rsidR="00362A74" w14:paraId="24113C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683A8" w14:textId="77777777" w:rsidR="00362A74" w:rsidRDefault="00000000">
            <w:proofErr w:type="spellStart"/>
            <w:r>
              <w:rPr>
                <w:color w:val="374151"/>
                <w:sz w:val="22"/>
                <w:szCs w:val="22"/>
              </w:rPr>
              <w:t>max_tokens</w:t>
            </w:r>
            <w:proofErr w:type="spellEnd"/>
            <w:r>
              <w:rPr>
                <w:color w:val="374151"/>
                <w:sz w:val="22"/>
                <w:szCs w:val="22"/>
              </w:rPr>
              <w:t xml:space="preserve"> Agent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5C848" w14:textId="77777777" w:rsidR="00362A74" w:rsidRDefault="00000000">
            <w:r>
              <w:rPr>
                <w:color w:val="374151"/>
                <w:sz w:val="22"/>
                <w:szCs w:val="22"/>
              </w:rPr>
              <w:t>2048 — longer coaching output</w:t>
            </w:r>
          </w:p>
        </w:tc>
      </w:tr>
      <w:tr w:rsidR="00362A74" w14:paraId="7DA765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D21F3" w14:textId="77777777" w:rsidR="00362A74" w:rsidRDefault="00000000">
            <w:r>
              <w:rPr>
                <w:color w:val="374151"/>
                <w:sz w:val="22"/>
                <w:szCs w:val="22"/>
              </w:rPr>
              <w:t>JSON parsing levels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459C" w14:textId="77777777" w:rsidR="00362A74" w:rsidRDefault="00000000">
            <w:r>
              <w:rPr>
                <w:color w:val="374151"/>
                <w:sz w:val="22"/>
                <w:szCs w:val="22"/>
              </w:rPr>
              <w:t xml:space="preserve">4 fallback levels in </w:t>
            </w:r>
            <w:proofErr w:type="spellStart"/>
            <w:r>
              <w:rPr>
                <w:color w:val="374151"/>
                <w:sz w:val="22"/>
                <w:szCs w:val="22"/>
              </w:rPr>
              <w:t>clean_</w:t>
            </w:r>
            <w:proofErr w:type="gramStart"/>
            <w:r>
              <w:rPr>
                <w:color w:val="374151"/>
                <w:sz w:val="22"/>
                <w:szCs w:val="22"/>
              </w:rPr>
              <w:t>json</w:t>
            </w:r>
            <w:proofErr w:type="spellEnd"/>
            <w:r>
              <w:rPr>
                <w:color w:val="374151"/>
                <w:sz w:val="22"/>
                <w:szCs w:val="22"/>
              </w:rPr>
              <w:t>(</w:t>
            </w:r>
            <w:proofErr w:type="gramEnd"/>
            <w:r>
              <w:rPr>
                <w:color w:val="374151"/>
                <w:sz w:val="22"/>
                <w:szCs w:val="22"/>
              </w:rPr>
              <w:t>)</w:t>
            </w:r>
          </w:p>
        </w:tc>
      </w:tr>
      <w:tr w:rsidR="00362A74" w14:paraId="640DE4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9A4DF" w14:textId="77777777" w:rsidR="00362A74" w:rsidRDefault="00000000">
            <w:r>
              <w:rPr>
                <w:color w:val="374151"/>
                <w:sz w:val="22"/>
                <w:szCs w:val="22"/>
              </w:rPr>
              <w:t>SPIN dimensions scored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6BD6E" w14:textId="77777777" w:rsidR="00362A74" w:rsidRDefault="00000000">
            <w:r>
              <w:rPr>
                <w:color w:val="374151"/>
                <w:sz w:val="22"/>
                <w:szCs w:val="22"/>
              </w:rPr>
              <w:t>4 — Situation, Problem, Implication, Need-Payoff</w:t>
            </w:r>
          </w:p>
        </w:tc>
      </w:tr>
      <w:tr w:rsidR="00362A74" w14:paraId="45A725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85E0F" w14:textId="77777777" w:rsidR="00362A74" w:rsidRDefault="00000000">
            <w:r>
              <w:rPr>
                <w:color w:val="374151"/>
                <w:sz w:val="22"/>
                <w:szCs w:val="22"/>
              </w:rPr>
              <w:t>Compliance alert threshold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D1DA5" w14:textId="77777777" w:rsidR="00362A74" w:rsidRDefault="00000000">
            <w:r>
              <w:rPr>
                <w:color w:val="374151"/>
                <w:sz w:val="22"/>
                <w:szCs w:val="22"/>
              </w:rPr>
              <w:t>Below 7/10 triggers red alert</w:t>
            </w:r>
          </w:p>
        </w:tc>
      </w:tr>
      <w:tr w:rsidR="00362A74" w14:paraId="5EF203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B2712" w14:textId="77777777" w:rsidR="00362A74" w:rsidRDefault="00000000">
            <w:r>
              <w:rPr>
                <w:color w:val="374151"/>
                <w:sz w:val="22"/>
                <w:szCs w:val="22"/>
              </w:rPr>
              <w:t>Sample transcripts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9D01" w14:textId="77777777" w:rsidR="00362A74" w:rsidRDefault="00000000">
            <w:r>
              <w:rPr>
                <w:color w:val="374151"/>
                <w:sz w:val="22"/>
                <w:szCs w:val="22"/>
              </w:rPr>
              <w:t>4 — 9/10, 4/10, 7/10, 9/10 covering key scenarios</w:t>
            </w:r>
          </w:p>
        </w:tc>
      </w:tr>
      <w:tr w:rsidR="00362A74" w14:paraId="4FFFEA0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8B86" w14:textId="77777777" w:rsidR="00362A74" w:rsidRDefault="00000000">
            <w:r>
              <w:rPr>
                <w:color w:val="374151"/>
                <w:sz w:val="22"/>
                <w:szCs w:val="22"/>
              </w:rPr>
              <w:t>Databricks table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7511F" w14:textId="77777777" w:rsidR="00362A74" w:rsidRDefault="00000000">
            <w:proofErr w:type="spellStart"/>
            <w:r>
              <w:rPr>
                <w:color w:val="374151"/>
                <w:sz w:val="22"/>
                <w:szCs w:val="22"/>
              </w:rPr>
              <w:t>pharma_</w:t>
            </w:r>
            <w:proofErr w:type="gramStart"/>
            <w:r>
              <w:rPr>
                <w:color w:val="374151"/>
                <w:sz w:val="22"/>
                <w:szCs w:val="22"/>
              </w:rPr>
              <w:t>coach.call</w:t>
            </w:r>
            <w:proofErr w:type="gramEnd"/>
            <w:r>
              <w:rPr>
                <w:color w:val="374151"/>
                <w:sz w:val="22"/>
                <w:szCs w:val="22"/>
              </w:rPr>
              <w:t>_results</w:t>
            </w:r>
            <w:proofErr w:type="spellEnd"/>
            <w:r>
              <w:rPr>
                <w:color w:val="374151"/>
                <w:sz w:val="22"/>
                <w:szCs w:val="22"/>
              </w:rPr>
              <w:t xml:space="preserve"> Delta Table</w:t>
            </w:r>
          </w:p>
        </w:tc>
      </w:tr>
      <w:tr w:rsidR="00362A74" w14:paraId="4BB662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0F6BD" w14:textId="77777777" w:rsidR="00362A74" w:rsidRDefault="00000000">
            <w:r>
              <w:rPr>
                <w:color w:val="374151"/>
                <w:sz w:val="22"/>
                <w:szCs w:val="22"/>
              </w:rPr>
              <w:t>Dashboard charts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68A5A" w14:textId="77777777" w:rsidR="00362A74" w:rsidRDefault="00000000">
            <w:r>
              <w:rPr>
                <w:color w:val="374151"/>
                <w:sz w:val="22"/>
                <w:szCs w:val="22"/>
              </w:rPr>
              <w:t>3 — leaderboard bar, outcome pie, objection bar</w:t>
            </w:r>
          </w:p>
        </w:tc>
      </w:tr>
      <w:tr w:rsidR="00362A74" w14:paraId="56E332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AF798" w14:textId="77777777" w:rsidR="00362A74" w:rsidRDefault="00000000">
            <w:r>
              <w:rPr>
                <w:color w:val="374151"/>
                <w:sz w:val="22"/>
                <w:szCs w:val="22"/>
              </w:rPr>
              <w:t>Time saving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4FB3" w14:textId="77777777" w:rsidR="00362A74" w:rsidRDefault="00000000">
            <w:r>
              <w:rPr>
                <w:color w:val="374151"/>
                <w:sz w:val="22"/>
                <w:szCs w:val="22"/>
              </w:rPr>
              <w:t>30-45 min → under 30 sec (~98% reduction)</w:t>
            </w:r>
          </w:p>
        </w:tc>
      </w:tr>
      <w:tr w:rsidR="00362A74" w14:paraId="48D7B0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3A7B1" w14:textId="77777777" w:rsidR="00362A74" w:rsidRDefault="00000000">
            <w:r>
              <w:rPr>
                <w:color w:val="374151"/>
                <w:sz w:val="22"/>
                <w:szCs w:val="22"/>
              </w:rPr>
              <w:t>Coverage improvement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50E70" w14:textId="77777777" w:rsidR="00362A74" w:rsidRDefault="00000000">
            <w:r>
              <w:rPr>
                <w:color w:val="374151"/>
                <w:sz w:val="22"/>
                <w:szCs w:val="22"/>
              </w:rPr>
              <w:t>~10% manual → 100% automated</w:t>
            </w:r>
          </w:p>
        </w:tc>
      </w:tr>
      <w:tr w:rsidR="00362A74" w14:paraId="4122E7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A1355" w14:textId="77777777" w:rsidR="00362A74" w:rsidRDefault="00000000">
            <w:r>
              <w:rPr>
                <w:color w:val="374151"/>
                <w:sz w:val="22"/>
                <w:szCs w:val="22"/>
              </w:rPr>
              <w:t>Prompt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5C39" w14:textId="77777777" w:rsidR="00362A74" w:rsidRDefault="00000000">
            <w:r>
              <w:rPr>
                <w:color w:val="374151"/>
                <w:sz w:val="22"/>
                <w:szCs w:val="22"/>
              </w:rPr>
              <w:t>Zero-shot with strict JSON schema</w:t>
            </w:r>
          </w:p>
        </w:tc>
      </w:tr>
      <w:tr w:rsidR="00362A74" w14:paraId="1B1255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354A" w14:textId="77777777" w:rsidR="00362A74" w:rsidRDefault="00000000">
            <w:proofErr w:type="spellStart"/>
            <w:r>
              <w:rPr>
                <w:color w:val="374151"/>
                <w:sz w:val="22"/>
                <w:szCs w:val="22"/>
              </w:rPr>
              <w:t>LangChain</w:t>
            </w:r>
            <w:proofErr w:type="spellEnd"/>
            <w:r>
              <w:rPr>
                <w:color w:val="374151"/>
                <w:sz w:val="22"/>
                <w:szCs w:val="22"/>
              </w:rPr>
              <w:t xml:space="preserve"> pattern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456D" w14:textId="77777777" w:rsidR="00362A74" w:rsidRDefault="00000000">
            <w:r>
              <w:rPr>
                <w:color w:val="374151"/>
                <w:sz w:val="22"/>
                <w:szCs w:val="22"/>
              </w:rPr>
              <w:t xml:space="preserve">LCEL (prompt | </w:t>
            </w:r>
            <w:proofErr w:type="spellStart"/>
            <w:r>
              <w:rPr>
                <w:color w:val="374151"/>
                <w:sz w:val="22"/>
                <w:szCs w:val="22"/>
              </w:rPr>
              <w:t>llm</w:t>
            </w:r>
            <w:proofErr w:type="spellEnd"/>
            <w:r>
              <w:rPr>
                <w:color w:val="374151"/>
                <w:sz w:val="22"/>
                <w:szCs w:val="22"/>
              </w:rPr>
              <w:t xml:space="preserve">) — not </w:t>
            </w:r>
            <w:proofErr w:type="spellStart"/>
            <w:r>
              <w:rPr>
                <w:color w:val="374151"/>
                <w:sz w:val="22"/>
                <w:szCs w:val="22"/>
              </w:rPr>
              <w:t>AgentExecutor</w:t>
            </w:r>
            <w:proofErr w:type="spellEnd"/>
          </w:p>
        </w:tc>
      </w:tr>
    </w:tbl>
    <w:p w14:paraId="2974F573" w14:textId="77777777" w:rsidR="00362A74" w:rsidRDefault="00362A74">
      <w:pPr>
        <w:spacing w:after="80"/>
      </w:pPr>
    </w:p>
    <w:sectPr w:rsidR="00362A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61A7F"/>
    <w:multiLevelType w:val="hybridMultilevel"/>
    <w:tmpl w:val="6492CD88"/>
    <w:lvl w:ilvl="0" w:tplc="63C4F066">
      <w:start w:val="1"/>
      <w:numFmt w:val="bullet"/>
      <w:lvlText w:val="•"/>
      <w:lvlJc w:val="left"/>
      <w:pPr>
        <w:ind w:left="720" w:hanging="360"/>
      </w:pPr>
    </w:lvl>
    <w:lvl w:ilvl="1" w:tplc="398E5CB0">
      <w:numFmt w:val="decimal"/>
      <w:lvlText w:val=""/>
      <w:lvlJc w:val="left"/>
    </w:lvl>
    <w:lvl w:ilvl="2" w:tplc="3E56C9F6">
      <w:numFmt w:val="decimal"/>
      <w:lvlText w:val=""/>
      <w:lvlJc w:val="left"/>
    </w:lvl>
    <w:lvl w:ilvl="3" w:tplc="7BFCFAB4">
      <w:numFmt w:val="decimal"/>
      <w:lvlText w:val=""/>
      <w:lvlJc w:val="left"/>
    </w:lvl>
    <w:lvl w:ilvl="4" w:tplc="811CADD8">
      <w:numFmt w:val="decimal"/>
      <w:lvlText w:val=""/>
      <w:lvlJc w:val="left"/>
    </w:lvl>
    <w:lvl w:ilvl="5" w:tplc="E0CA2DD8">
      <w:numFmt w:val="decimal"/>
      <w:lvlText w:val=""/>
      <w:lvlJc w:val="left"/>
    </w:lvl>
    <w:lvl w:ilvl="6" w:tplc="33164AD0">
      <w:numFmt w:val="decimal"/>
      <w:lvlText w:val=""/>
      <w:lvlJc w:val="left"/>
    </w:lvl>
    <w:lvl w:ilvl="7" w:tplc="8EB2D6EA">
      <w:numFmt w:val="decimal"/>
      <w:lvlText w:val=""/>
      <w:lvlJc w:val="left"/>
    </w:lvl>
    <w:lvl w:ilvl="8" w:tplc="7AEE8850">
      <w:numFmt w:val="decimal"/>
      <w:lvlText w:val=""/>
      <w:lvlJc w:val="left"/>
    </w:lvl>
  </w:abstractNum>
  <w:abstractNum w:abstractNumId="1" w15:restartNumberingAfterBreak="0">
    <w:nsid w:val="6D7576D5"/>
    <w:multiLevelType w:val="hybridMultilevel"/>
    <w:tmpl w:val="4A5E50CC"/>
    <w:lvl w:ilvl="0" w:tplc="25D02098">
      <w:start w:val="1"/>
      <w:numFmt w:val="bullet"/>
      <w:lvlText w:val="●"/>
      <w:lvlJc w:val="left"/>
      <w:pPr>
        <w:ind w:left="720" w:hanging="360"/>
      </w:pPr>
    </w:lvl>
    <w:lvl w:ilvl="1" w:tplc="D0F83510">
      <w:start w:val="1"/>
      <w:numFmt w:val="bullet"/>
      <w:lvlText w:val="○"/>
      <w:lvlJc w:val="left"/>
      <w:pPr>
        <w:ind w:left="1440" w:hanging="360"/>
      </w:pPr>
    </w:lvl>
    <w:lvl w:ilvl="2" w:tplc="FA564F3E">
      <w:start w:val="1"/>
      <w:numFmt w:val="bullet"/>
      <w:lvlText w:val="■"/>
      <w:lvlJc w:val="left"/>
      <w:pPr>
        <w:ind w:left="2160" w:hanging="360"/>
      </w:pPr>
    </w:lvl>
    <w:lvl w:ilvl="3" w:tplc="7812A8A0">
      <w:start w:val="1"/>
      <w:numFmt w:val="bullet"/>
      <w:lvlText w:val="●"/>
      <w:lvlJc w:val="left"/>
      <w:pPr>
        <w:ind w:left="2880" w:hanging="360"/>
      </w:pPr>
    </w:lvl>
    <w:lvl w:ilvl="4" w:tplc="ACB4095C">
      <w:start w:val="1"/>
      <w:numFmt w:val="bullet"/>
      <w:lvlText w:val="○"/>
      <w:lvlJc w:val="left"/>
      <w:pPr>
        <w:ind w:left="3600" w:hanging="360"/>
      </w:pPr>
    </w:lvl>
    <w:lvl w:ilvl="5" w:tplc="75641786">
      <w:start w:val="1"/>
      <w:numFmt w:val="bullet"/>
      <w:lvlText w:val="■"/>
      <w:lvlJc w:val="left"/>
      <w:pPr>
        <w:ind w:left="4320" w:hanging="360"/>
      </w:pPr>
    </w:lvl>
    <w:lvl w:ilvl="6" w:tplc="F34A1D7A">
      <w:start w:val="1"/>
      <w:numFmt w:val="bullet"/>
      <w:lvlText w:val="●"/>
      <w:lvlJc w:val="left"/>
      <w:pPr>
        <w:ind w:left="5040" w:hanging="360"/>
      </w:pPr>
    </w:lvl>
    <w:lvl w:ilvl="7" w:tplc="27AC3886">
      <w:start w:val="1"/>
      <w:numFmt w:val="bullet"/>
      <w:lvlText w:val="●"/>
      <w:lvlJc w:val="left"/>
      <w:pPr>
        <w:ind w:left="5760" w:hanging="360"/>
      </w:pPr>
    </w:lvl>
    <w:lvl w:ilvl="8" w:tplc="CEBEFB56">
      <w:start w:val="1"/>
      <w:numFmt w:val="bullet"/>
      <w:lvlText w:val="●"/>
      <w:lvlJc w:val="left"/>
      <w:pPr>
        <w:ind w:left="6480" w:hanging="360"/>
      </w:pPr>
    </w:lvl>
  </w:abstractNum>
  <w:num w:numId="1" w16cid:durableId="653606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A74"/>
    <w:rsid w:val="00362A74"/>
    <w:rsid w:val="00B10C9C"/>
    <w:rsid w:val="00BB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3734D"/>
  <w15:docId w15:val="{E13DCF0A-2630-894B-B2F3-4E7BBE146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mbria" w:eastAsia="Cambria" w:hAnsi="Cambria" w:cs="Cambria"/>
      <w:b/>
      <w:bCs/>
      <w:color w:val="0A2342"/>
      <w:sz w:val="32"/>
      <w:szCs w:val="32"/>
    </w:rPr>
  </w:style>
  <w:style w:type="paragraph" w:styleId="Heading2">
    <w:name w:val="heading 2"/>
    <w:uiPriority w:val="9"/>
    <w:semiHidden/>
    <w:unhideWhenUsed/>
    <w:qFormat/>
    <w:pPr>
      <w:spacing w:before="240" w:after="120"/>
      <w:outlineLvl w:val="1"/>
    </w:pPr>
    <w:rPr>
      <w:rFonts w:ascii="Cambria" w:eastAsia="Cambria" w:hAnsi="Cambria" w:cs="Cambria"/>
      <w:b/>
      <w:bCs/>
      <w:color w:val="12678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7</Pages>
  <Words>2378</Words>
  <Characters>15461</Characters>
  <Application>Microsoft Office Word</Application>
  <DocSecurity>0</DocSecurity>
  <Lines>1932</Lines>
  <Paragraphs>1274</Paragraphs>
  <ScaleCrop>false</ScaleCrop>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Dhwani Teli</cp:lastModifiedBy>
  <cp:revision>2</cp:revision>
  <dcterms:created xsi:type="dcterms:W3CDTF">2026-06-18T14:53:00Z</dcterms:created>
  <dcterms:modified xsi:type="dcterms:W3CDTF">2026-06-26T21:46:00Z</dcterms:modified>
</cp:coreProperties>
</file>