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Cambria" w:cs="Cambria" w:eastAsia="Cambria" w:hAnsi="Cambria"/>
          <w:b/>
          <w:bCs/>
          <w:color w:val="1a1a2e"/>
          <w:sz w:val="52"/>
          <w:szCs w:val="52"/>
        </w:rPr>
        <w:t xml:space="preserve">🛒 Retail Analytics AI Agent</w:t>
      </w:r>
    </w:p>
    <w:p>
      <w:pPr>
        <w:spacing w:after="160"/>
      </w:pPr>
      <w:r>
        <w:rPr>
          <w:rFonts w:ascii="Calibri" w:cs="Calibri" w:eastAsia="Calibri" w:hAnsi="Calibri"/>
          <w:color w:val="533483"/>
          <w:sz w:val="28"/>
          <w:szCs w:val="28"/>
        </w:rPr>
        <w:t xml:space="preserve">Technical Documentation &amp; Project Guide</w:t>
      </w:r>
    </w:p>
    <w:p>
      <w:pPr>
        <w:spacing w:after="80"/>
      </w:pPr>
      <w:r>
        <w:rPr>
          <w:rFonts w:ascii="Calibri" w:cs="Calibri" w:eastAsia="Calibri" w:hAnsi="Calibri"/>
          <w:color w:val="64748B"/>
          <w:sz w:val="22"/>
          <w:szCs w:val="22"/>
        </w:rPr>
        <w:t xml:space="preserve">Dhwani Teli  ·  MS Business Analytics, UMass Amherst (GPA 4.0)  ·  Portfolio Project 2026</w:t>
      </w:r>
    </w:p>
    <w:p>
      <w:pPr>
        <w:spacing w:after="480"/>
      </w:pPr>
      <w:r>
        <w:rPr>
          <w:rFonts w:ascii="Calibri" w:cs="Calibri" w:eastAsia="Calibri" w:hAnsi="Calibri"/>
          <w:color w:val="64748B"/>
          <w:sz w:val="22"/>
          <w:szCs w:val="22"/>
        </w:rPr>
        <w:t xml:space="preserve">Stack: LangChain  ·  Groq Llama 3  ·  Databricks Delta Tables  ·  Streamlit  ·  Python</w:t>
      </w:r>
    </w:p>
    <w:p>
      <w:pPr>
        <w:pStyle w:val="Heading1"/>
      </w:pPr>
      <w:r>
        <w:rPr>
          <w:rFonts w:ascii="Cambria" w:cs="Cambria" w:eastAsia="Cambria" w:hAnsi="Cambria"/>
          <w:b/>
          <w:bCs/>
          <w:color w:val="1a1a2e"/>
          <w:sz w:val="32"/>
          <w:szCs w:val="32"/>
        </w:rPr>
        <w:t xml:space="preserve">1. Project Overview</w:t>
      </w:r>
    </w:p>
    <w:p>
      <w:pPr>
        <w:spacing w:after="120"/>
      </w:pPr>
      <w:r>
        <w:rPr>
          <w:rFonts w:ascii="Calibri" w:cs="Calibri" w:eastAsia="Calibri" w:hAnsi="Calibri"/>
          <w:sz w:val="24"/>
          <w:szCs w:val="24"/>
        </w:rPr>
        <w:t xml:space="preserve">This project is an agentic AI system that enables any business user to ask natural language questions about retail data and receive consulting-quality insights — automatically, in seconds, without writing a single line of SQL.</w:t>
      </w:r>
    </w:p>
    <w:p>
      <w:pPr>
        <w:spacing w:after="120"/>
      </w:pPr>
      <w:r>
        <w:rPr>
          <w:rFonts w:ascii="Calibri" w:cs="Calibri" w:eastAsia="Calibri" w:hAnsi="Calibri"/>
          <w:sz w:val="24"/>
          <w:szCs w:val="24"/>
        </w:rPr>
        <w:t xml:space="preserve">The agent connects to real Databricks Delta Tables, uses LangChain to orchestrate a multi-step reasoning loop, and uses Groq's Llama 3 large language model to reason over data and generate structured insights with executive summaries, key findings, and business recommendations.</w:t>
      </w:r>
    </w:p>
    <w:p>
      <w:pPr>
        <w:spacing w:after="120"/>
      </w:pPr>
      <w:r>
        <w:t xml:space="preserve"/>
      </w:r>
    </w:p>
    <w:p>
      <w:pPr>
        <w:pStyle w:val="Heading2"/>
      </w:pPr>
      <w:r>
        <w:rPr>
          <w:rFonts w:ascii="Cambria" w:cs="Cambria" w:eastAsia="Cambria" w:hAnsi="Cambria"/>
          <w:b/>
          <w:bCs/>
          <w:color w:val="0f3460"/>
          <w:sz w:val="26"/>
          <w:szCs w:val="26"/>
        </w:rPr>
        <w:t xml:space="preserve">1.1 The Business Problem</w:t>
      </w:r>
    </w:p>
    <w:p>
      <w:pPr>
        <w:spacing w:after="120"/>
      </w:pPr>
      <w:r>
        <w:rPr>
          <w:rFonts w:ascii="Calibri" w:cs="Calibri" w:eastAsia="Calibri" w:hAnsi="Calibri"/>
          <w:sz w:val="24"/>
          <w:szCs w:val="24"/>
        </w:rPr>
        <w:t xml:space="preserve">Traditional retail analytics requires a data analyst to manually write SQL queries, build reports, and interpret results. This process takes hours or days per request, requires SQL expertise that most business users don't have, and produces insights that often arrive too late to act on.</w:t>
      </w:r>
    </w:p>
    <w:p>
      <w:pPr>
        <w:spacing w:after="120"/>
      </w:pPr>
      <w:r>
        <w:t xml:space="preserve"/>
      </w:r>
    </w:p>
    <w:p>
      <w:pPr>
        <w:pStyle w:val="Heading2"/>
      </w:pPr>
      <w:r>
        <w:rPr>
          <w:rFonts w:ascii="Cambria" w:cs="Cambria" w:eastAsia="Cambria" w:hAnsi="Cambria"/>
          <w:b/>
          <w:bCs/>
          <w:color w:val="0f3460"/>
          <w:sz w:val="26"/>
          <w:szCs w:val="26"/>
        </w:rPr>
        <w:t xml:space="preserve">1.2 The Solution</w:t>
      </w:r>
    </w:p>
    <w:p>
      <w:pPr>
        <w:spacing w:after="120"/>
      </w:pPr>
      <w:r>
        <w:rPr>
          <w:rFonts w:ascii="Calibri" w:cs="Calibri" w:eastAsia="Calibri" w:hAnsi="Calibri"/>
          <w:sz w:val="24"/>
          <w:szCs w:val="24"/>
        </w:rPr>
        <w:t xml:space="preserve">An autonomous AI agent that:</w:t>
      </w:r>
    </w:p>
    <w:p>
      <w:pPr>
        <w:pStyle w:val="ListParagraph"/>
        <w:numPr>
          <w:ilvl w:val="0"/>
          <w:numId w:val="2"/>
        </w:numPr>
      </w:pPr>
      <w:r>
        <w:rPr>
          <w:rFonts w:ascii="Calibri" w:cs="Calibri" w:eastAsia="Calibri" w:hAnsi="Calibri"/>
          <w:b w:val="false"/>
          <w:bCs w:val="false"/>
          <w:sz w:val="24"/>
          <w:szCs w:val="24"/>
        </w:rPr>
        <w:t xml:space="preserve">Accepts any plain English question about retail data</w:t>
      </w:r>
    </w:p>
    <w:p>
      <w:pPr>
        <w:pStyle w:val="ListParagraph"/>
        <w:numPr>
          <w:ilvl w:val="0"/>
          <w:numId w:val="2"/>
        </w:numPr>
      </w:pPr>
      <w:r>
        <w:rPr>
          <w:rFonts w:ascii="Calibri" w:cs="Calibri" w:eastAsia="Calibri" w:hAnsi="Calibri"/>
          <w:b w:val="false"/>
          <w:bCs w:val="false"/>
          <w:sz w:val="24"/>
          <w:szCs w:val="24"/>
        </w:rPr>
        <w:t xml:space="preserve">Autonomously decides which data to query and in what order</w:t>
      </w:r>
    </w:p>
    <w:p>
      <w:pPr>
        <w:pStyle w:val="ListParagraph"/>
        <w:numPr>
          <w:ilvl w:val="0"/>
          <w:numId w:val="2"/>
        </w:numPr>
      </w:pPr>
      <w:r>
        <w:rPr>
          <w:rFonts w:ascii="Calibri" w:cs="Calibri" w:eastAsia="Calibri" w:hAnsi="Calibri"/>
          <w:b w:val="false"/>
          <w:bCs w:val="false"/>
          <w:sz w:val="24"/>
          <w:szCs w:val="24"/>
        </w:rPr>
        <w:t xml:space="preserve">Executes real SQL queries against Databricks Delta Tables</w:t>
      </w:r>
    </w:p>
    <w:p>
      <w:pPr>
        <w:pStyle w:val="ListParagraph"/>
        <w:numPr>
          <w:ilvl w:val="0"/>
          <w:numId w:val="2"/>
        </w:numPr>
      </w:pPr>
      <w:r>
        <w:rPr>
          <w:rFonts w:ascii="Calibri" w:cs="Calibri" w:eastAsia="Calibri" w:hAnsi="Calibri"/>
          <w:b w:val="false"/>
          <w:bCs w:val="false"/>
          <w:sz w:val="24"/>
          <w:szCs w:val="24"/>
        </w:rPr>
        <w:t xml:space="preserve">Generates an executive summary, key findings, and recommendations</w:t>
      </w:r>
    </w:p>
    <w:p>
      <w:pPr>
        <w:pStyle w:val="ListParagraph"/>
        <w:numPr>
          <w:ilvl w:val="0"/>
          <w:numId w:val="2"/>
        </w:numPr>
      </w:pPr>
      <w:r>
        <w:rPr>
          <w:rFonts w:ascii="Calibri" w:cs="Calibri" w:eastAsia="Calibri" w:hAnsi="Calibri"/>
          <w:b w:val="false"/>
          <w:bCs w:val="false"/>
          <w:sz w:val="24"/>
          <w:szCs w:val="24"/>
        </w:rPr>
        <w:t xml:space="preserve">Displays the answer with interactive charts in a web app</w:t>
      </w:r>
    </w:p>
    <w:p>
      <w:pPr>
        <w:spacing w:after="120"/>
      </w:pPr>
      <w:r>
        <w:t xml:space="preserve"/>
      </w:r>
    </w:p>
    <w:p>
      <w:pPr>
        <w:pStyle w:val="Heading2"/>
      </w:pPr>
      <w:r>
        <w:rPr>
          <w:rFonts w:ascii="Cambria" w:cs="Cambria" w:eastAsia="Cambria" w:hAnsi="Cambria"/>
          <w:b/>
          <w:bCs/>
          <w:color w:val="0f3460"/>
          <w:sz w:val="26"/>
          <w:szCs w:val="26"/>
        </w:rPr>
        <w:t xml:space="preserve">1.3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Before Agent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With 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Time per insight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Hours to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SQL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Yes — analyst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No — plain English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Reporting time saved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60-70% estimated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Who can 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Data analysts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Any business user</w:t>
            </w:r>
          </w:p>
        </w:tc>
      </w:tr>
    </w:tbl>
    <w:p>
      <w:pPr>
        <w:spacing w:after="120"/>
      </w:pPr>
      <w:r>
        <w:t xml:space="preserve"/>
      </w:r>
    </w:p>
    <w:p>
      <w:pPr>
        <w:pStyle w:val="Heading1"/>
      </w:pPr>
      <w:r>
        <w:rPr>
          <w:rFonts w:ascii="Cambria" w:cs="Cambria" w:eastAsia="Cambria" w:hAnsi="Cambria"/>
          <w:b/>
          <w:bCs/>
          <w:color w:val="1a1a2e"/>
          <w:sz w:val="32"/>
          <w:szCs w:val="32"/>
        </w:rPr>
        <w:t xml:space="preserve">2. What Is an AI Agent?</w:t>
      </w:r>
    </w:p>
    <w:p>
      <w:pPr>
        <w:spacing w:after="120"/>
      </w:pPr>
      <w:r>
        <w:rPr>
          <w:rFonts w:ascii="Calibri" w:cs="Calibri" w:eastAsia="Calibri" w:hAnsi="Calibri"/>
          <w:sz w:val="24"/>
          <w:szCs w:val="24"/>
        </w:rPr>
        <w:t xml:space="preserve">An AI agent is fundamentally different from a regular chatbot or a simple LLM call. Understanding this distinction is critical for explaining the project in interviews.</w:t>
      </w:r>
    </w:p>
    <w:p>
      <w:pPr>
        <w:spacing w:after="120"/>
      </w:pPr>
      <w:r>
        <w:t xml:space="preserve"/>
      </w:r>
    </w:p>
    <w:p>
      <w:pPr>
        <w:pStyle w:val="Heading2"/>
      </w:pPr>
      <w:r>
        <w:rPr>
          <w:rFonts w:ascii="Cambria" w:cs="Cambria" w:eastAsia="Cambria" w:hAnsi="Cambria"/>
          <w:b/>
          <w:bCs/>
          <w:color w:val="0f3460"/>
          <w:sz w:val="26"/>
          <w:szCs w:val="26"/>
        </w:rPr>
        <w:t xml:space="preserve">2.1 Regular LLM Call vs Agent</w:t>
      </w:r>
    </w:p>
    <w:p>
      <w:pPr>
        <w:spacing w:after="120"/>
      </w:pPr>
      <w:r>
        <w:rPr>
          <w:rFonts w:ascii="Calibri" w:cs="Calibri" w:eastAsia="Calibri" w:hAnsi="Calibri"/>
          <w:sz w:val="24"/>
          <w:szCs w:val="24"/>
        </w:rPr>
        <w:t xml:space="preserve">A regular LLM call is a single step: you send a question, the model returns an answer. The model has no ability to take actions, query databases, or verify its answers against real data.</w:t>
      </w:r>
    </w:p>
    <w:p>
      <w:pPr>
        <w:spacing w:after="120"/>
      </w:pPr>
      <w:r>
        <w:rPr>
          <w:rFonts w:ascii="Calibri" w:cs="Calibri" w:eastAsia="Calibri" w:hAnsi="Calibri"/>
          <w:sz w:val="24"/>
          <w:szCs w:val="24"/>
        </w:rPr>
        <w:t xml:space="preserve">An AI agent runs a loop: the model thinks, decides on an action, executes that action using a tool, observes the result, thinks again based on what it learned, and repeats until it has a final answer. The model is making decisions at every step.</w:t>
      </w:r>
    </w:p>
    <w:p>
      <w:pPr>
        <w:spacing w:after="120"/>
      </w:pPr>
      <w:r>
        <w:t xml:space="preserve"/>
      </w:r>
    </w:p>
    <w:p>
      <w:pPr>
        <w:pStyle w:val="Heading2"/>
      </w:pPr>
      <w:r>
        <w:rPr>
          <w:rFonts w:ascii="Cambria" w:cs="Cambria" w:eastAsia="Cambria" w:hAnsi="Cambria"/>
          <w:b/>
          <w:bCs/>
          <w:color w:val="0f3460"/>
          <w:sz w:val="26"/>
          <w:szCs w:val="26"/>
        </w:rPr>
        <w:t xml:space="preserve">2.2 The ReAct Pattern</w:t>
      </w:r>
    </w:p>
    <w:p>
      <w:pPr>
        <w:spacing w:after="120"/>
      </w:pPr>
      <w:r>
        <w:rPr>
          <w:rFonts w:ascii="Calibri" w:cs="Calibri" w:eastAsia="Calibri" w:hAnsi="Calibri"/>
          <w:sz w:val="24"/>
          <w:szCs w:val="24"/>
        </w:rPr>
        <w:t xml:space="preserve">This project uses the ReAct (Reason + Act) pattern, a standard approach for building agents with LangChain. At each step the agent follows this loop:</w:t>
      </w:r>
    </w:p>
    <w:p>
      <w:pPr>
        <w:pStyle w:val="ListParagraph"/>
        <w:numPr>
          <w:ilvl w:val="0"/>
          <w:numId w:val="2"/>
        </w:numPr>
      </w:pPr>
      <w:r>
        <w:rPr>
          <w:rFonts w:ascii="Calibri" w:cs="Calibri" w:eastAsia="Calibri" w:hAnsi="Calibri"/>
          <w:b w:val="false"/>
          <w:bCs w:val="false"/>
          <w:sz w:val="24"/>
          <w:szCs w:val="24"/>
        </w:rPr>
        <w:t xml:space="preserve">Thought: the agent reasons about what it needs to do next</w:t>
      </w:r>
    </w:p>
    <w:p>
      <w:pPr>
        <w:pStyle w:val="ListParagraph"/>
        <w:numPr>
          <w:ilvl w:val="0"/>
          <w:numId w:val="2"/>
        </w:numPr>
      </w:pPr>
      <w:r>
        <w:rPr>
          <w:rFonts w:ascii="Calibri" w:cs="Calibri" w:eastAsia="Calibri" w:hAnsi="Calibri"/>
          <w:b w:val="false"/>
          <w:bCs w:val="false"/>
          <w:sz w:val="24"/>
          <w:szCs w:val="24"/>
        </w:rPr>
        <w:t xml:space="preserve">Action: the agent calls a tool with specific inputs</w:t>
      </w:r>
    </w:p>
    <w:p>
      <w:pPr>
        <w:pStyle w:val="ListParagraph"/>
        <w:numPr>
          <w:ilvl w:val="0"/>
          <w:numId w:val="2"/>
        </w:numPr>
      </w:pPr>
      <w:r>
        <w:rPr>
          <w:rFonts w:ascii="Calibri" w:cs="Calibri" w:eastAsia="Calibri" w:hAnsi="Calibri"/>
          <w:b w:val="false"/>
          <w:bCs w:val="false"/>
          <w:sz w:val="24"/>
          <w:szCs w:val="24"/>
        </w:rPr>
        <w:t xml:space="preserve">Observation: the agent sees the tool's output</w:t>
      </w:r>
    </w:p>
    <w:p>
      <w:pPr>
        <w:pStyle w:val="ListParagraph"/>
        <w:numPr>
          <w:ilvl w:val="0"/>
          <w:numId w:val="2"/>
        </w:numPr>
      </w:pPr>
      <w:r>
        <w:rPr>
          <w:rFonts w:ascii="Calibri" w:cs="Calibri" w:eastAsia="Calibri" w:hAnsi="Calibri"/>
          <w:b w:val="false"/>
          <w:bCs w:val="false"/>
          <w:sz w:val="24"/>
          <w:szCs w:val="24"/>
        </w:rPr>
        <w:t xml:space="preserve">Repeat until the agent has enough information for a Final Answer</w:t>
      </w:r>
    </w:p>
    <w:p>
      <w:pPr>
        <w:spacing w:after="120"/>
      </w:pPr>
      <w:r>
        <w:t xml:space="preserve"/>
      </w:r>
    </w:p>
    <w:p>
      <w:pPr>
        <w:pStyle w:val="Heading2"/>
      </w:pPr>
      <w:r>
        <w:rPr>
          <w:rFonts w:ascii="Cambria" w:cs="Cambria" w:eastAsia="Cambria" w:hAnsi="Cambria"/>
          <w:b/>
          <w:bCs/>
          <w:color w:val="0f3460"/>
          <w:sz w:val="26"/>
          <w:szCs w:val="26"/>
        </w:rPr>
        <w:t xml:space="preserve">2.3 Concrete Example</w:t>
      </w:r>
    </w:p>
    <w:p>
      <w:pPr>
        <w:spacing w:after="120"/>
      </w:pPr>
      <w:r>
        <w:rPr>
          <w:rFonts w:ascii="Calibri" w:cs="Calibri" w:eastAsia="Calibri" w:hAnsi="Calibri"/>
          <w:sz w:val="24"/>
          <w:szCs w:val="24"/>
        </w:rPr>
        <w:t xml:space="preserve">User asks: "Which promotions are giving the best ROI?"</w:t>
      </w:r>
    </w:p>
    <w:p>
      <w:pPr>
        <w:spacing w:after="120"/>
      </w:pPr>
      <w:r>
        <w:t xml:space="preserve"/>
      </w:r>
    </w:p>
    <w:p>
      <w:pPr>
        <w:shd w:fill="F0F4FF" w:val="clear"/>
        <w:spacing w:after="60" w:before="60"/>
      </w:pPr>
      <w:r>
        <w:rPr>
          <w:rFonts w:ascii="Courier New" w:cs="Courier New" w:eastAsia="Courier New" w:hAnsi="Courier New"/>
          <w:color w:val="1a1a2e"/>
          <w:sz w:val="20"/>
          <w:szCs w:val="20"/>
        </w:rPr>
        <w:t xml:space="preserve">Thought: I need to understand the promotions dataset first — what columns exist?</w:t>
      </w:r>
    </w:p>
    <w:p>
      <w:pPr>
        <w:shd w:fill="F0F4FF" w:val="clear"/>
        <w:spacing w:after="60" w:before="60"/>
      </w:pPr>
      <w:r>
        <w:rPr>
          <w:rFonts w:ascii="Courier New" w:cs="Courier New" w:eastAsia="Courier New" w:hAnsi="Courier New"/>
          <w:color w:val="1a1a2e"/>
          <w:sz w:val="20"/>
          <w:szCs w:val="20"/>
        </w:rPr>
        <w:t xml:space="preserve">Action: inspect_data("promotions")</w:t>
      </w:r>
    </w:p>
    <w:p>
      <w:pPr>
        <w:shd w:fill="F0F4FF" w:val="clear"/>
        <w:spacing w:after="60" w:before="60"/>
      </w:pPr>
      <w:r>
        <w:rPr>
          <w:rFonts w:ascii="Courier New" w:cs="Courier New" w:eastAsia="Courier New" w:hAnsi="Courier New"/>
          <w:color w:val="1a1a2e"/>
          <w:sz w:val="20"/>
          <w:szCs w:val="20"/>
        </w:rPr>
        <w:t xml:space="preserve">Observation: 50 rows, columns: promo_name, channel, revenue_generated, cost, redemptions</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Thought: Now I will query individual promotions ranked by ROI</w:t>
      </w:r>
    </w:p>
    <w:p>
      <w:pPr>
        <w:shd w:fill="F0F4FF" w:val="clear"/>
        <w:spacing w:after="60" w:before="60"/>
      </w:pPr>
      <w:r>
        <w:rPr>
          <w:rFonts w:ascii="Courier New" w:cs="Courier New" w:eastAsia="Courier New" w:hAnsi="Courier New"/>
          <w:color w:val="1a1a2e"/>
          <w:sz w:val="20"/>
          <w:szCs w:val="20"/>
        </w:rPr>
        <w:t xml:space="preserve">Action: query_data("top promotions ranked by ROI")</w:t>
      </w:r>
    </w:p>
    <w:p>
      <w:pPr>
        <w:shd w:fill="F0F4FF" w:val="clear"/>
        <w:spacing w:after="60" w:before="60"/>
      </w:pPr>
      <w:r>
        <w:rPr>
          <w:rFonts w:ascii="Courier New" w:cs="Courier New" w:eastAsia="Courier New" w:hAnsi="Courier New"/>
          <w:color w:val="1a1a2e"/>
          <w:sz w:val="20"/>
          <w:szCs w:val="20"/>
        </w:rPr>
        <w:t xml:space="preserve">Observation: Multi-channeled hub ROI: 3964%, Advanced middleware ROI: 3288%...</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Thought: I have the data. Now generate a business insight.</w:t>
      </w:r>
    </w:p>
    <w:p>
      <w:pPr>
        <w:shd w:fill="F0F4FF" w:val="clear"/>
        <w:spacing w:after="60" w:before="60"/>
      </w:pPr>
      <w:r>
        <w:rPr>
          <w:rFonts w:ascii="Courier New" w:cs="Courier New" w:eastAsia="Courier New" w:hAnsi="Courier New"/>
          <w:color w:val="1a1a2e"/>
          <w:sz w:val="20"/>
          <w:szCs w:val="20"/>
        </w:rPr>
        <w:t xml:space="preserve">Action: generate_insight("Top promotions by ROI are...")</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Final Answer: Executive Summary + Top 3 Findings + 2 Recommendations</w:t>
      </w:r>
    </w:p>
    <w:p>
      <w:pPr>
        <w:spacing w:after="120"/>
      </w:pPr>
      <w:r>
        <w:t xml:space="preserve"/>
      </w:r>
    </w:p>
    <w:p>
      <w:pPr>
        <w:spacing w:after="120"/>
      </w:pPr>
      <w:r>
        <w:rPr>
          <w:rFonts w:ascii="Calibri" w:cs="Calibri" w:eastAsia="Calibri" w:hAnsi="Calibri"/>
          <w:sz w:val="24"/>
          <w:szCs w:val="24"/>
        </w:rPr>
        <w:t xml:space="preserve">Nobody programmed this sequence. The agent reasoned its way to inspect first, then query, then generate insight. That autonomy is what makes it agentic.</w:t>
      </w:r>
    </w:p>
    <w:p>
      <w:pPr>
        <w:spacing w:after="120"/>
      </w:pPr>
      <w:r>
        <w:t xml:space="preserve"/>
      </w:r>
    </w:p>
    <w:p>
      <w:pPr>
        <w:pStyle w:val="Heading1"/>
      </w:pPr>
      <w:r>
        <w:rPr>
          <w:rFonts w:ascii="Cambria" w:cs="Cambria" w:eastAsia="Cambria" w:hAnsi="Cambria"/>
          <w:b/>
          <w:bCs/>
          <w:color w:val="1a1a2e"/>
          <w:sz w:val="32"/>
          <w:szCs w:val="32"/>
        </w:rPr>
        <w:t xml:space="preserve">3. Technology Stack</w:t>
      </w:r>
    </w:p>
    <w:p>
      <w:pPr>
        <w:spacing w:after="120"/>
      </w:pPr>
      <w:r>
        <w:t xml:space="preserve"/>
      </w:r>
    </w:p>
    <w:p>
      <w:pPr>
        <w:pStyle w:val="Heading2"/>
      </w:pPr>
      <w:r>
        <w:rPr>
          <w:rFonts w:ascii="Cambria" w:cs="Cambria" w:eastAsia="Cambria" w:hAnsi="Cambria"/>
          <w:b/>
          <w:bCs/>
          <w:color w:val="0f3460"/>
          <w:sz w:val="26"/>
          <w:szCs w:val="26"/>
        </w:rPr>
        <w:t xml:space="preserve">3.1 LangChain</w:t>
      </w:r>
    </w:p>
    <w:p>
      <w:pPr>
        <w:spacing w:after="120"/>
      </w:pPr>
      <w:r>
        <w:rPr>
          <w:rFonts w:ascii="Calibri" w:cs="Calibri" w:eastAsia="Calibri" w:hAnsi="Calibri"/>
          <w:sz w:val="24"/>
          <w:szCs w:val="24"/>
        </w:rPr>
        <w:t xml:space="preserve">LangChain is the orchestration framework that manages the agent loop, tool calling, and prompt formatting. It is the industry standard for building AI agents in Python.</w:t>
      </w:r>
    </w:p>
    <w:p>
      <w:pPr>
        <w:spacing w:after="120"/>
      </w:pPr>
      <w:r>
        <w:rPr>
          <w:rFonts w:ascii="Calibri" w:cs="Calibri" w:eastAsia="Calibri" w:hAnsi="Calibri"/>
          <w:sz w:val="24"/>
          <w:szCs w:val="24"/>
        </w:rPr>
        <w:t xml:space="preserve">Key LangChain components used in this project:</w:t>
      </w:r>
    </w:p>
    <w:p>
      <w:pPr>
        <w:pStyle w:val="ListParagraph"/>
        <w:numPr>
          <w:ilvl w:val="0"/>
          <w:numId w:val="2"/>
        </w:numPr>
      </w:pPr>
      <w:r>
        <w:rPr>
          <w:rFonts w:ascii="Calibri" w:cs="Calibri" w:eastAsia="Calibri" w:hAnsi="Calibri"/>
          <w:b w:val="false"/>
          <w:bCs w:val="false"/>
          <w:sz w:val="24"/>
          <w:szCs w:val="24"/>
        </w:rPr>
        <w:t xml:space="preserve">AgentExecutor: runs the Thought-Action-Observation loop, manages iterations, handles errors</w:t>
      </w:r>
    </w:p>
    <w:p>
      <w:pPr>
        <w:pStyle w:val="ListParagraph"/>
        <w:numPr>
          <w:ilvl w:val="0"/>
          <w:numId w:val="2"/>
        </w:numPr>
      </w:pPr>
      <w:r>
        <w:rPr>
          <w:rFonts w:ascii="Calibri" w:cs="Calibri" w:eastAsia="Calibri" w:hAnsi="Calibri"/>
          <w:b w:val="false"/>
          <w:bCs w:val="false"/>
          <w:sz w:val="24"/>
          <w:szCs w:val="24"/>
        </w:rPr>
        <w:t xml:space="preserve">create_react_agent: creates a ReAct-style agent that follows the reasoning pattern</w:t>
      </w:r>
    </w:p>
    <w:p>
      <w:pPr>
        <w:pStyle w:val="ListParagraph"/>
        <w:numPr>
          <w:ilvl w:val="0"/>
          <w:numId w:val="2"/>
        </w:numPr>
      </w:pPr>
      <w:r>
        <w:rPr>
          <w:rFonts w:ascii="Calibri" w:cs="Calibri" w:eastAsia="Calibri" w:hAnsi="Calibri"/>
          <w:b w:val="false"/>
          <w:bCs w:val="false"/>
          <w:sz w:val="24"/>
          <w:szCs w:val="24"/>
        </w:rPr>
        <w:t xml:space="preserve">@tool decorator: converts any Python function into a tool the agent can call</w:t>
      </w:r>
    </w:p>
    <w:p>
      <w:pPr>
        <w:pStyle w:val="ListParagraph"/>
        <w:numPr>
          <w:ilvl w:val="0"/>
          <w:numId w:val="2"/>
        </w:numPr>
      </w:pPr>
      <w:r>
        <w:rPr>
          <w:rFonts w:ascii="Calibri" w:cs="Calibri" w:eastAsia="Calibri" w:hAnsi="Calibri"/>
          <w:b w:val="false"/>
          <w:bCs w:val="false"/>
          <w:sz w:val="24"/>
          <w:szCs w:val="24"/>
        </w:rPr>
        <w:t xml:space="preserve">PromptTemplate: formats the ReAct reasoning prompt with tool descriptions and history</w:t>
      </w:r>
    </w:p>
    <w:p>
      <w:pPr>
        <w:spacing w:after="120"/>
      </w:pPr>
      <w:r>
        <w:t xml:space="preserve"/>
      </w:r>
    </w:p>
    <w:p>
      <w:pPr>
        <w:pStyle w:val="Heading2"/>
      </w:pPr>
      <w:r>
        <w:rPr>
          <w:rFonts w:ascii="Cambria" w:cs="Cambria" w:eastAsia="Cambria" w:hAnsi="Cambria"/>
          <w:b/>
          <w:bCs/>
          <w:color w:val="0f3460"/>
          <w:sz w:val="26"/>
          <w:szCs w:val="26"/>
        </w:rPr>
        <w:t xml:space="preserve">3.2 Groq (Llama 3)</w:t>
      </w:r>
    </w:p>
    <w:p>
      <w:pPr>
        <w:spacing w:after="120"/>
      </w:pPr>
      <w:r>
        <w:rPr>
          <w:rFonts w:ascii="Calibri" w:cs="Calibri" w:eastAsia="Calibri" w:hAnsi="Calibri"/>
          <w:sz w:val="24"/>
          <w:szCs w:val="24"/>
        </w:rPr>
        <w:t xml:space="preserve">Groq provides free API access to Meta's Llama 3 large language model. The 70B parameter version is used for maximum reasoning quality.</w:t>
      </w:r>
    </w:p>
    <w:p>
      <w:pPr>
        <w:spacing w:after="120"/>
      </w:pPr>
      <w:r>
        <w:rPr>
          <w:rFonts w:ascii="Calibri" w:cs="Calibri" w:eastAsia="Calibri" w:hAnsi="Calibri"/>
          <w:sz w:val="24"/>
          <w:szCs w:val="24"/>
        </w:rPr>
        <w:t xml:space="preserve">Key configuration decisions:</w:t>
      </w:r>
    </w:p>
    <w:p>
      <w:pPr>
        <w:pStyle w:val="ListParagraph"/>
        <w:numPr>
          <w:ilvl w:val="0"/>
          <w:numId w:val="2"/>
        </w:numPr>
      </w:pPr>
      <w:r>
        <w:rPr>
          <w:rFonts w:ascii="Calibri" w:cs="Calibri" w:eastAsia="Calibri" w:hAnsi="Calibri"/>
          <w:b w:val="false"/>
          <w:bCs w:val="false"/>
          <w:sz w:val="24"/>
          <w:szCs w:val="24"/>
        </w:rPr>
        <w:t xml:space="preserve">model: llama-3.1-8b-instant for development (faster, lower token usage), llama-3.3-70b-versatile for demos</w:t>
      </w:r>
    </w:p>
    <w:p>
      <w:pPr>
        <w:pStyle w:val="ListParagraph"/>
        <w:numPr>
          <w:ilvl w:val="0"/>
          <w:numId w:val="2"/>
        </w:numPr>
      </w:pPr>
      <w:r>
        <w:rPr>
          <w:rFonts w:ascii="Calibri" w:cs="Calibri" w:eastAsia="Calibri" w:hAnsi="Calibri"/>
          <w:b w:val="false"/>
          <w:bCs w:val="false"/>
          <w:sz w:val="24"/>
          <w:szCs w:val="24"/>
        </w:rPr>
        <w:t xml:space="preserve">temperature=0: deterministic outputs — same question always gets the same logical reasoning</w:t>
      </w:r>
    </w:p>
    <w:p>
      <w:pPr>
        <w:pStyle w:val="ListParagraph"/>
        <w:numPr>
          <w:ilvl w:val="0"/>
          <w:numId w:val="2"/>
        </w:numPr>
      </w:pPr>
      <w:r>
        <w:rPr>
          <w:rFonts w:ascii="Calibri" w:cs="Calibri" w:eastAsia="Calibri" w:hAnsi="Calibri"/>
          <w:b w:val="false"/>
          <w:bCs w:val="false"/>
          <w:sz w:val="24"/>
          <w:szCs w:val="24"/>
        </w:rPr>
        <w:t xml:space="preserve">Free tier: 6,000 tokens per minute, 100,000 tokens per day</w:t>
      </w:r>
    </w:p>
    <w:p>
      <w:pPr>
        <w:spacing w:after="120"/>
      </w:pPr>
      <w:r>
        <w:t xml:space="preserve"/>
      </w:r>
    </w:p>
    <w:p>
      <w:pPr>
        <w:pStyle w:val="Heading2"/>
      </w:pPr>
      <w:r>
        <w:rPr>
          <w:rFonts w:ascii="Cambria" w:cs="Cambria" w:eastAsia="Cambria" w:hAnsi="Cambria"/>
          <w:b/>
          <w:bCs/>
          <w:color w:val="0f3460"/>
          <w:sz w:val="26"/>
          <w:szCs w:val="26"/>
        </w:rPr>
        <w:t xml:space="preserve">3.3 Databricks</w:t>
      </w:r>
    </w:p>
    <w:p>
      <w:pPr>
        <w:spacing w:after="120"/>
      </w:pPr>
      <w:r>
        <w:rPr>
          <w:rFonts w:ascii="Calibri" w:cs="Calibri" w:eastAsia="Calibri" w:hAnsi="Calibri"/>
          <w:sz w:val="24"/>
          <w:szCs w:val="24"/>
        </w:rPr>
        <w:t xml:space="preserve">Databricks is the cloud data platform where the retail data lives as Delta Tables. It is the industry standard in pharma and retail analytics.</w:t>
      </w:r>
    </w:p>
    <w:p>
      <w:pPr>
        <w:spacing w:after="120"/>
      </w:pPr>
      <w:r>
        <w:rPr>
          <w:rFonts w:ascii="Calibri" w:cs="Calibri" w:eastAsia="Calibri" w:hAnsi="Calibri"/>
          <w:sz w:val="24"/>
          <w:szCs w:val="24"/>
        </w:rPr>
        <w:t xml:space="preserve">Databricks components used:</w:t>
      </w:r>
    </w:p>
    <w:p>
      <w:pPr>
        <w:pStyle w:val="ListParagraph"/>
        <w:numPr>
          <w:ilvl w:val="0"/>
          <w:numId w:val="2"/>
        </w:numPr>
      </w:pPr>
      <w:r>
        <w:rPr>
          <w:rFonts w:ascii="Calibri" w:cs="Calibri" w:eastAsia="Calibri" w:hAnsi="Calibri"/>
          <w:b w:val="false"/>
          <w:bCs w:val="false"/>
          <w:sz w:val="24"/>
          <w:szCs w:val="24"/>
        </w:rPr>
        <w:t xml:space="preserve">Serverless SQL Warehouse: executes SQL queries without managing cluster infrastructure</w:t>
      </w:r>
    </w:p>
    <w:p>
      <w:pPr>
        <w:pStyle w:val="ListParagraph"/>
        <w:numPr>
          <w:ilvl w:val="0"/>
          <w:numId w:val="2"/>
        </w:numPr>
      </w:pPr>
      <w:r>
        <w:rPr>
          <w:rFonts w:ascii="Calibri" w:cs="Calibri" w:eastAsia="Calibri" w:hAnsi="Calibri"/>
          <w:b w:val="false"/>
          <w:bCs w:val="false"/>
          <w:sz w:val="24"/>
          <w:szCs w:val="24"/>
        </w:rPr>
        <w:t xml:space="preserve">Delta Tables: reliable, versioned columnar storage for customers, transactions, promotions</w:t>
      </w:r>
    </w:p>
    <w:p>
      <w:pPr>
        <w:pStyle w:val="ListParagraph"/>
        <w:numPr>
          <w:ilvl w:val="0"/>
          <w:numId w:val="2"/>
        </w:numPr>
      </w:pPr>
      <w:r>
        <w:rPr>
          <w:rFonts w:ascii="Calibri" w:cs="Calibri" w:eastAsia="Calibri" w:hAnsi="Calibri"/>
          <w:b w:val="false"/>
          <w:bCs w:val="false"/>
          <w:sz w:val="24"/>
          <w:szCs w:val="24"/>
        </w:rPr>
        <w:t xml:space="preserve">Unity Catalog: organizes tables under workspace.retail_agent schema</w:t>
      </w:r>
    </w:p>
    <w:p>
      <w:pPr>
        <w:pStyle w:val="ListParagraph"/>
        <w:numPr>
          <w:ilvl w:val="0"/>
          <w:numId w:val="2"/>
        </w:numPr>
      </w:pPr>
      <w:r>
        <w:rPr>
          <w:rFonts w:ascii="Calibri" w:cs="Calibri" w:eastAsia="Calibri" w:hAnsi="Calibri"/>
          <w:b w:val="false"/>
          <w:bCs w:val="false"/>
          <w:sz w:val="24"/>
          <w:szCs w:val="24"/>
        </w:rPr>
        <w:t xml:space="preserve">databricks-sql-connector: Python library for connecting and executing queries</w:t>
      </w:r>
    </w:p>
    <w:p>
      <w:pPr>
        <w:spacing w:after="120"/>
      </w:pPr>
      <w:r>
        <w:t xml:space="preserve"/>
      </w:r>
    </w:p>
    <w:p>
      <w:pPr>
        <w:pStyle w:val="Heading2"/>
      </w:pPr>
      <w:r>
        <w:rPr>
          <w:rFonts w:ascii="Cambria" w:cs="Cambria" w:eastAsia="Cambria" w:hAnsi="Cambria"/>
          <w:b/>
          <w:bCs/>
          <w:color w:val="0f3460"/>
          <w:sz w:val="26"/>
          <w:szCs w:val="26"/>
        </w:rPr>
        <w:t xml:space="preserve">3.4 Streamlit</w:t>
      </w:r>
    </w:p>
    <w:p>
      <w:pPr>
        <w:spacing w:after="120"/>
      </w:pPr>
      <w:r>
        <w:rPr>
          <w:rFonts w:ascii="Calibri" w:cs="Calibri" w:eastAsia="Calibri" w:hAnsi="Calibri"/>
          <w:sz w:val="24"/>
          <w:szCs w:val="24"/>
        </w:rPr>
        <w:t xml:space="preserve">Streamlit converts Python scripts into interactive web apps. It handles the UI, chat interface, session state, and deployment — all without writing HTML or JavaScript.</w:t>
      </w:r>
    </w:p>
    <w:p>
      <w:pPr>
        <w:spacing w:after="120"/>
      </w:pPr>
      <w:r>
        <w:rPr>
          <w:rFonts w:ascii="Calibri" w:cs="Calibri" w:eastAsia="Calibri" w:hAnsi="Calibri"/>
          <w:sz w:val="24"/>
          <w:szCs w:val="24"/>
        </w:rPr>
        <w:t xml:space="preserve">Key Streamlit features used:</w:t>
      </w:r>
    </w:p>
    <w:p>
      <w:pPr>
        <w:pStyle w:val="ListParagraph"/>
        <w:numPr>
          <w:ilvl w:val="0"/>
          <w:numId w:val="2"/>
        </w:numPr>
      </w:pPr>
      <w:r>
        <w:rPr>
          <w:rFonts w:ascii="Calibri" w:cs="Calibri" w:eastAsia="Calibri" w:hAnsi="Calibri"/>
          <w:b w:val="false"/>
          <w:bCs w:val="false"/>
          <w:sz w:val="24"/>
          <w:szCs w:val="24"/>
        </w:rPr>
        <w:t xml:space="preserve">st.chat_input / st.chat_message: built-in chat UI components</w:t>
      </w:r>
    </w:p>
    <w:p>
      <w:pPr>
        <w:pStyle w:val="ListParagraph"/>
        <w:numPr>
          <w:ilvl w:val="0"/>
          <w:numId w:val="2"/>
        </w:numPr>
      </w:pPr>
      <w:r>
        <w:rPr>
          <w:rFonts w:ascii="Calibri" w:cs="Calibri" w:eastAsia="Calibri" w:hAnsi="Calibri"/>
          <w:b w:val="false"/>
          <w:bCs w:val="false"/>
          <w:sz w:val="24"/>
          <w:szCs w:val="24"/>
        </w:rPr>
        <w:t xml:space="preserve">st.session_state: persists conversation history across interactions</w:t>
      </w:r>
    </w:p>
    <w:p>
      <w:pPr>
        <w:pStyle w:val="ListParagraph"/>
        <w:numPr>
          <w:ilvl w:val="0"/>
          <w:numId w:val="2"/>
        </w:numPr>
      </w:pPr>
      <w:r>
        <w:rPr>
          <w:rFonts w:ascii="Calibri" w:cs="Calibri" w:eastAsia="Calibri" w:hAnsi="Calibri"/>
          <w:b w:val="false"/>
          <w:bCs w:val="false"/>
          <w:sz w:val="24"/>
          <w:szCs w:val="24"/>
        </w:rPr>
        <w:t xml:space="preserve">st.metric: displays live KPIs pulled from Databricks on app load</w:t>
      </w:r>
    </w:p>
    <w:p>
      <w:pPr>
        <w:pStyle w:val="ListParagraph"/>
        <w:numPr>
          <w:ilvl w:val="0"/>
          <w:numId w:val="2"/>
        </w:numPr>
      </w:pPr>
      <w:r>
        <w:rPr>
          <w:rFonts w:ascii="Calibri" w:cs="Calibri" w:eastAsia="Calibri" w:hAnsi="Calibri"/>
          <w:b w:val="false"/>
          <w:bCs w:val="false"/>
          <w:sz w:val="24"/>
          <w:szCs w:val="24"/>
        </w:rPr>
        <w:t xml:space="preserve">st.plotly_chart: renders interactive Plotly charts inline</w:t>
      </w:r>
    </w:p>
    <w:p>
      <w:pPr>
        <w:spacing w:after="120"/>
      </w:pPr>
      <w:r>
        <w:t xml:space="preserve"/>
      </w:r>
    </w:p>
    <w:p>
      <w:pPr>
        <w:pStyle w:val="Heading2"/>
      </w:pPr>
      <w:r>
        <w:rPr>
          <w:rFonts w:ascii="Cambria" w:cs="Cambria" w:eastAsia="Cambria" w:hAnsi="Cambria"/>
          <w:b/>
          <w:bCs/>
          <w:color w:val="0f3460"/>
          <w:sz w:val="26"/>
          <w:szCs w:val="26"/>
        </w:rPr>
        <w:t xml:space="preserve">3.5 Pandas</w:t>
      </w:r>
    </w:p>
    <w:p>
      <w:pPr>
        <w:spacing w:after="120"/>
      </w:pPr>
      <w:r>
        <w:rPr>
          <w:rFonts w:ascii="Calibri" w:cs="Calibri" w:eastAsia="Calibri" w:hAnsi="Calibri"/>
          <w:sz w:val="24"/>
          <w:szCs w:val="24"/>
        </w:rPr>
        <w:t xml:space="preserve">Pandas converts Databricks SQL query results (lists of tuples) into DataFrames that the LLM can read as formatted tables. It also powers the Plotly chart data preparation.</w:t>
      </w:r>
    </w:p>
    <w:p>
      <w:pPr>
        <w:spacing w:after="120"/>
      </w:pPr>
      <w:r>
        <w:t xml:space="preserve"/>
      </w:r>
    </w:p>
    <w:p>
      <w:pPr>
        <w:pStyle w:val="Heading2"/>
      </w:pPr>
      <w:r>
        <w:rPr>
          <w:rFonts w:ascii="Cambria" w:cs="Cambria" w:eastAsia="Cambria" w:hAnsi="Cambria"/>
          <w:b/>
          <w:bCs/>
          <w:color w:val="0f3460"/>
          <w:sz w:val="26"/>
          <w:szCs w:val="26"/>
        </w:rPr>
        <w:t xml:space="preserve">3.6 Plotly Express</w:t>
      </w:r>
    </w:p>
    <w:p>
      <w:pPr>
        <w:spacing w:after="120"/>
      </w:pPr>
      <w:r>
        <w:rPr>
          <w:rFonts w:ascii="Calibri" w:cs="Calibri" w:eastAsia="Calibri" w:hAnsi="Calibri"/>
          <w:sz w:val="24"/>
          <w:szCs w:val="24"/>
        </w:rPr>
        <w:t xml:space="preserve">Plotly Express generates interactive charts from DataFrames in one line of code. Charts auto-render based on question keywords — a segment question triggers a bar chart, a gender question triggers a pie chart, a trend question triggers a line chart.</w:t>
      </w:r>
    </w:p>
    <w:p>
      <w:pPr>
        <w:spacing w:after="120"/>
      </w:pPr>
      <w:r>
        <w:t xml:space="preserve"/>
      </w:r>
    </w:p>
    <w:p>
      <w:pPr>
        <w:pStyle w:val="Heading1"/>
      </w:pPr>
      <w:r>
        <w:rPr>
          <w:rFonts w:ascii="Cambria" w:cs="Cambria" w:eastAsia="Cambria" w:hAnsi="Cambria"/>
          <w:b/>
          <w:bCs/>
          <w:color w:val="1a1a2e"/>
          <w:sz w:val="32"/>
          <w:szCs w:val="32"/>
        </w:rPr>
        <w:t xml:space="preserve">4. Project Setup — Step by Step</w:t>
      </w:r>
    </w:p>
    <w:p>
      <w:pPr>
        <w:spacing w:after="120"/>
      </w:pPr>
      <w:r>
        <w:t xml:space="preserve"/>
      </w:r>
    </w:p>
    <w:p>
      <w:pPr>
        <w:pStyle w:val="Heading2"/>
      </w:pPr>
      <w:r>
        <w:rPr>
          <w:rFonts w:ascii="Cambria" w:cs="Cambria" w:eastAsia="Cambria" w:hAnsi="Cambria"/>
          <w:b/>
          <w:bCs/>
          <w:color w:val="0f3460"/>
          <w:sz w:val="26"/>
          <w:szCs w:val="26"/>
        </w:rPr>
        <w:t xml:space="preserve">4.1 Prerequisites</w:t>
      </w:r>
    </w:p>
    <w:p>
      <w:pPr>
        <w:pStyle w:val="ListParagraph"/>
        <w:numPr>
          <w:ilvl w:val="0"/>
          <w:numId w:val="2"/>
        </w:numPr>
      </w:pPr>
      <w:r>
        <w:rPr>
          <w:rFonts w:ascii="Calibri" w:cs="Calibri" w:eastAsia="Calibri" w:hAnsi="Calibri"/>
          <w:b w:val="false"/>
          <w:bCs w:val="false"/>
          <w:sz w:val="24"/>
          <w:szCs w:val="24"/>
        </w:rPr>
        <w:t xml:space="preserve">Python 3.9 or higher installed</w:t>
      </w:r>
    </w:p>
    <w:p>
      <w:pPr>
        <w:pStyle w:val="ListParagraph"/>
        <w:numPr>
          <w:ilvl w:val="0"/>
          <w:numId w:val="2"/>
        </w:numPr>
      </w:pPr>
      <w:r>
        <w:rPr>
          <w:rFonts w:ascii="Calibri" w:cs="Calibri" w:eastAsia="Calibri" w:hAnsi="Calibri"/>
          <w:b w:val="false"/>
          <w:bCs w:val="false"/>
          <w:sz w:val="24"/>
          <w:szCs w:val="24"/>
        </w:rPr>
        <w:t xml:space="preserve">Groq account (free) at console.groq.com — generate an API key</w:t>
      </w:r>
    </w:p>
    <w:p>
      <w:pPr>
        <w:pStyle w:val="ListParagraph"/>
        <w:numPr>
          <w:ilvl w:val="0"/>
          <w:numId w:val="2"/>
        </w:numPr>
      </w:pPr>
      <w:r>
        <w:rPr>
          <w:rFonts w:ascii="Calibri" w:cs="Calibri" w:eastAsia="Calibri" w:hAnsi="Calibri"/>
          <w:b w:val="false"/>
          <w:bCs w:val="false"/>
          <w:sz w:val="24"/>
          <w:szCs w:val="24"/>
        </w:rPr>
        <w:t xml:space="preserve">Databricks Community Edition (free) at community.cloud.databricks.com</w:t>
      </w:r>
    </w:p>
    <w:p>
      <w:pPr>
        <w:pStyle w:val="ListParagraph"/>
        <w:numPr>
          <w:ilvl w:val="0"/>
          <w:numId w:val="2"/>
        </w:numPr>
      </w:pPr>
      <w:r>
        <w:rPr>
          <w:rFonts w:ascii="Calibri" w:cs="Calibri" w:eastAsia="Calibri" w:hAnsi="Calibri"/>
          <w:b w:val="false"/>
          <w:bCs w:val="false"/>
          <w:sz w:val="24"/>
          <w:szCs w:val="24"/>
        </w:rPr>
        <w:t xml:space="preserve">GitHub account for version control</w:t>
      </w:r>
    </w:p>
    <w:p>
      <w:pPr>
        <w:pStyle w:val="ListParagraph"/>
        <w:numPr>
          <w:ilvl w:val="0"/>
          <w:numId w:val="2"/>
        </w:numPr>
      </w:pPr>
      <w:r>
        <w:rPr>
          <w:rFonts w:ascii="Calibri" w:cs="Calibri" w:eastAsia="Calibri" w:hAnsi="Calibri"/>
          <w:b w:val="false"/>
          <w:bCs w:val="false"/>
          <w:sz w:val="24"/>
          <w:szCs w:val="24"/>
        </w:rPr>
        <w:t xml:space="preserve">VS Code as the code editor</w:t>
      </w:r>
    </w:p>
    <w:p>
      <w:pPr>
        <w:spacing w:after="120"/>
      </w:pPr>
      <w:r>
        <w:t xml:space="preserve"/>
      </w:r>
    </w:p>
    <w:p>
      <w:pPr>
        <w:pStyle w:val="Heading2"/>
      </w:pPr>
      <w:r>
        <w:rPr>
          <w:rFonts w:ascii="Cambria" w:cs="Cambria" w:eastAsia="Cambria" w:hAnsi="Cambria"/>
          <w:b/>
          <w:bCs/>
          <w:color w:val="0f3460"/>
          <w:sz w:val="26"/>
          <w:szCs w:val="26"/>
        </w:rPr>
        <w:t xml:space="preserve">4.2 Project Folder Structure</w:t>
      </w:r>
    </w:p>
    <w:p>
      <w:pPr>
        <w:shd w:fill="F0F4FF" w:val="clear"/>
        <w:spacing w:after="60" w:before="60"/>
      </w:pPr>
      <w:r>
        <w:rPr>
          <w:rFonts w:ascii="Courier New" w:cs="Courier New" w:eastAsia="Courier New" w:hAnsi="Courier New"/>
          <w:color w:val="1a1a2e"/>
          <w:sz w:val="20"/>
          <w:szCs w:val="20"/>
        </w:rPr>
        <w:t xml:space="preserve">retail-ai-agent/</w:t>
      </w:r>
    </w:p>
    <w:p>
      <w:pPr>
        <w:shd w:fill="F0F4FF" w:val="clear"/>
        <w:spacing w:after="60" w:before="60"/>
      </w:pPr>
      <w:r>
        <w:rPr>
          <w:rFonts w:ascii="Courier New" w:cs="Courier New" w:eastAsia="Courier New" w:hAnsi="Courier New"/>
          <w:color w:val="1a1a2e"/>
          <w:sz w:val="20"/>
          <w:szCs w:val="20"/>
        </w:rPr>
        <w:t xml:space="preserve">├── agent.py                 ← Main agent</w:t>
      </w:r>
    </w:p>
    <w:p>
      <w:pPr>
        <w:shd w:fill="F0F4FF" w:val="clear"/>
        <w:spacing w:after="60" w:before="60"/>
      </w:pPr>
      <w:r>
        <w:rPr>
          <w:rFonts w:ascii="Courier New" w:cs="Courier New" w:eastAsia="Courier New" w:hAnsi="Courier New"/>
          <w:color w:val="1a1a2e"/>
          <w:sz w:val="20"/>
          <w:szCs w:val="20"/>
        </w:rPr>
        <w:t xml:space="preserve">├── tools.py                 ← 3 agent tools</w:t>
      </w:r>
    </w:p>
    <w:p>
      <w:pPr>
        <w:shd w:fill="F0F4FF" w:val="clear"/>
        <w:spacing w:after="60" w:before="60"/>
      </w:pPr>
      <w:r>
        <w:rPr>
          <w:rFonts w:ascii="Courier New" w:cs="Courier New" w:eastAsia="Courier New" w:hAnsi="Courier New"/>
          <w:color w:val="1a1a2e"/>
          <w:sz w:val="20"/>
          <w:szCs w:val="20"/>
        </w:rPr>
        <w:t xml:space="preserve">├── databricks_connector.py  ← Databricks connection</w:t>
      </w:r>
    </w:p>
    <w:p>
      <w:pPr>
        <w:shd w:fill="F0F4FF" w:val="clear"/>
        <w:spacing w:after="60" w:before="60"/>
      </w:pPr>
      <w:r>
        <w:rPr>
          <w:rFonts w:ascii="Courier New" w:cs="Courier New" w:eastAsia="Courier New" w:hAnsi="Courier New"/>
          <w:color w:val="1a1a2e"/>
          <w:sz w:val="20"/>
          <w:szCs w:val="20"/>
        </w:rPr>
        <w:t xml:space="preserve">├── prompts.py               ← System prompt + ReAct template</w:t>
      </w:r>
    </w:p>
    <w:p>
      <w:pPr>
        <w:shd w:fill="F0F4FF" w:val="clear"/>
        <w:spacing w:after="60" w:before="60"/>
      </w:pPr>
      <w:r>
        <w:rPr>
          <w:rFonts w:ascii="Courier New" w:cs="Courier New" w:eastAsia="Courier New" w:hAnsi="Courier New"/>
          <w:color w:val="1a1a2e"/>
          <w:sz w:val="20"/>
          <w:szCs w:val="20"/>
        </w:rPr>
        <w:t xml:space="preserve">├── mock_data.py             ← Retail dataset generator</w:t>
      </w:r>
    </w:p>
    <w:p>
      <w:pPr>
        <w:shd w:fill="F0F4FF" w:val="clear"/>
        <w:spacing w:after="60" w:before="60"/>
      </w:pPr>
      <w:r>
        <w:rPr>
          <w:rFonts w:ascii="Courier New" w:cs="Courier New" w:eastAsia="Courier New" w:hAnsi="Courier New"/>
          <w:color w:val="1a1a2e"/>
          <w:sz w:val="20"/>
          <w:szCs w:val="20"/>
        </w:rPr>
        <w:t xml:space="preserve">├── streamlit_app.py         ← Web UI</w:t>
      </w:r>
    </w:p>
    <w:p>
      <w:pPr>
        <w:shd w:fill="F0F4FF" w:val="clear"/>
        <w:spacing w:after="60" w:before="60"/>
      </w:pPr>
      <w:r>
        <w:rPr>
          <w:rFonts w:ascii="Courier New" w:cs="Courier New" w:eastAsia="Courier New" w:hAnsi="Courier New"/>
          <w:color w:val="1a1a2e"/>
          <w:sz w:val="20"/>
          <w:szCs w:val="20"/>
        </w:rPr>
        <w:t xml:space="preserve">├── data/                    ← CSV exports</w:t>
      </w:r>
    </w:p>
    <w:p>
      <w:pPr>
        <w:shd w:fill="F0F4FF" w:val="clear"/>
        <w:spacing w:after="60" w:before="60"/>
      </w:pPr>
      <w:r>
        <w:rPr>
          <w:rFonts w:ascii="Courier New" w:cs="Courier New" w:eastAsia="Courier New" w:hAnsi="Courier New"/>
          <w:color w:val="1a1a2e"/>
          <w:sz w:val="20"/>
          <w:szCs w:val="20"/>
        </w:rPr>
        <w:t xml:space="preserve">│   ├── customers.csv</w:t>
      </w:r>
    </w:p>
    <w:p>
      <w:pPr>
        <w:shd w:fill="F0F4FF" w:val="clear"/>
        <w:spacing w:after="60" w:before="60"/>
      </w:pPr>
      <w:r>
        <w:rPr>
          <w:rFonts w:ascii="Courier New" w:cs="Courier New" w:eastAsia="Courier New" w:hAnsi="Courier New"/>
          <w:color w:val="1a1a2e"/>
          <w:sz w:val="20"/>
          <w:szCs w:val="20"/>
        </w:rPr>
        <w:t xml:space="preserve">│   ├── transactions.csv</w:t>
      </w:r>
    </w:p>
    <w:p>
      <w:pPr>
        <w:shd w:fill="F0F4FF" w:val="clear"/>
        <w:spacing w:after="60" w:before="60"/>
      </w:pPr>
      <w:r>
        <w:rPr>
          <w:rFonts w:ascii="Courier New" w:cs="Courier New" w:eastAsia="Courier New" w:hAnsi="Courier New"/>
          <w:color w:val="1a1a2e"/>
          <w:sz w:val="20"/>
          <w:szCs w:val="20"/>
        </w:rPr>
        <w:t xml:space="preserve">│   └── promotions.csv</w:t>
      </w:r>
    </w:p>
    <w:p>
      <w:pPr>
        <w:shd w:fill="F0F4FF" w:val="clear"/>
        <w:spacing w:after="60" w:before="60"/>
      </w:pPr>
      <w:r>
        <w:rPr>
          <w:rFonts w:ascii="Courier New" w:cs="Courier New" w:eastAsia="Courier New" w:hAnsi="Courier New"/>
          <w:color w:val="1a1a2e"/>
          <w:sz w:val="20"/>
          <w:szCs w:val="20"/>
        </w:rPr>
        <w:t xml:space="preserve">├── requirements.txt         ← Python dependencies</w:t>
      </w:r>
    </w:p>
    <w:p>
      <w:pPr>
        <w:shd w:fill="F0F4FF" w:val="clear"/>
        <w:spacing w:after="60" w:before="60"/>
      </w:pPr>
      <w:r>
        <w:rPr>
          <w:rFonts w:ascii="Courier New" w:cs="Courier New" w:eastAsia="Courier New" w:hAnsi="Courier New"/>
          <w:color w:val="1a1a2e"/>
          <w:sz w:val="20"/>
          <w:szCs w:val="20"/>
        </w:rPr>
        <w:t xml:space="preserve">├── .env                     ← API keys (never committed)</w:t>
      </w:r>
    </w:p>
    <w:p>
      <w:pPr>
        <w:shd w:fill="F0F4FF" w:val="clear"/>
        <w:spacing w:after="60" w:before="60"/>
      </w:pPr>
      <w:r>
        <w:rPr>
          <w:rFonts w:ascii="Courier New" w:cs="Courier New" w:eastAsia="Courier New" w:hAnsi="Courier New"/>
          <w:color w:val="1a1a2e"/>
          <w:sz w:val="20"/>
          <w:szCs w:val="20"/>
        </w:rPr>
        <w:t xml:space="preserve">└── .gitignore               ← Excludes .env and venv</w:t>
      </w:r>
    </w:p>
    <w:p>
      <w:pPr>
        <w:spacing w:after="120"/>
      </w:pPr>
      <w:r>
        <w:t xml:space="preserve"/>
      </w:r>
    </w:p>
    <w:p>
      <w:pPr>
        <w:pStyle w:val="Heading2"/>
      </w:pPr>
      <w:r>
        <w:rPr>
          <w:rFonts w:ascii="Cambria" w:cs="Cambria" w:eastAsia="Cambria" w:hAnsi="Cambria"/>
          <w:b/>
          <w:bCs/>
          <w:color w:val="0f3460"/>
          <w:sz w:val="26"/>
          <w:szCs w:val="26"/>
        </w:rPr>
        <w:t xml:space="preserve">4.3 Installation</w:t>
      </w:r>
    </w:p>
    <w:p>
      <w:pPr>
        <w:shd w:fill="F0F4FF" w:val="clear"/>
        <w:spacing w:after="60" w:before="60"/>
      </w:pPr>
      <w:r>
        <w:rPr>
          <w:rFonts w:ascii="Courier New" w:cs="Courier New" w:eastAsia="Courier New" w:hAnsi="Courier New"/>
          <w:color w:val="1a1a2e"/>
          <w:sz w:val="20"/>
          <w:szCs w:val="20"/>
        </w:rPr>
        <w:t xml:space="preserve"># Create project folder</w:t>
      </w:r>
    </w:p>
    <w:p>
      <w:pPr>
        <w:shd w:fill="F0F4FF" w:val="clear"/>
        <w:spacing w:after="60" w:before="60"/>
      </w:pPr>
      <w:r>
        <w:rPr>
          <w:rFonts w:ascii="Courier New" w:cs="Courier New" w:eastAsia="Courier New" w:hAnsi="Courier New"/>
          <w:color w:val="1a1a2e"/>
          <w:sz w:val="20"/>
          <w:szCs w:val="20"/>
        </w:rPr>
        <w:t xml:space="preserve">mkdir retail-ai-agent &amp;&amp; cd retail-ai-agent</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Create virtual environment</w:t>
      </w:r>
    </w:p>
    <w:p>
      <w:pPr>
        <w:shd w:fill="F0F4FF" w:val="clear"/>
        <w:spacing w:after="60" w:before="60"/>
      </w:pPr>
      <w:r>
        <w:rPr>
          <w:rFonts w:ascii="Courier New" w:cs="Courier New" w:eastAsia="Courier New" w:hAnsi="Courier New"/>
          <w:color w:val="1a1a2e"/>
          <w:sz w:val="20"/>
          <w:szCs w:val="20"/>
        </w:rPr>
        <w:t xml:space="preserve">python3 -m venv venv</w:t>
      </w:r>
    </w:p>
    <w:p>
      <w:pPr>
        <w:shd w:fill="F0F4FF" w:val="clear"/>
        <w:spacing w:after="60" w:before="60"/>
      </w:pPr>
      <w:r>
        <w:rPr>
          <w:rFonts w:ascii="Courier New" w:cs="Courier New" w:eastAsia="Courier New" w:hAnsi="Courier New"/>
          <w:color w:val="1a1a2e"/>
          <w:sz w:val="20"/>
          <w:szCs w:val="20"/>
        </w:rPr>
        <w:t xml:space="preserve">source venv/bin/activate   # Mac/Linux</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Install dependencies</w:t>
      </w:r>
    </w:p>
    <w:p>
      <w:pPr>
        <w:shd w:fill="F0F4FF" w:val="clear"/>
        <w:spacing w:after="60" w:before="60"/>
      </w:pPr>
      <w:r>
        <w:rPr>
          <w:rFonts w:ascii="Courier New" w:cs="Courier New" w:eastAsia="Courier New" w:hAnsi="Courier New"/>
          <w:color w:val="1a1a2e"/>
          <w:sz w:val="20"/>
          <w:szCs w:val="20"/>
        </w:rPr>
        <w:t xml:space="preserve">pip install -r requirements.txt</w:t>
      </w:r>
    </w:p>
    <w:p>
      <w:pPr>
        <w:spacing w:after="120"/>
      </w:pPr>
      <w:r>
        <w:t xml:space="preserve"/>
      </w:r>
    </w:p>
    <w:p>
      <w:pPr>
        <w:pStyle w:val="Heading2"/>
      </w:pPr>
      <w:r>
        <w:rPr>
          <w:rFonts w:ascii="Cambria" w:cs="Cambria" w:eastAsia="Cambria" w:hAnsi="Cambria"/>
          <w:b/>
          <w:bCs/>
          <w:color w:val="0f3460"/>
          <w:sz w:val="26"/>
          <w:szCs w:val="26"/>
        </w:rPr>
        <w:t xml:space="preserve">4.4 Environment Variables (.env)</w:t>
      </w:r>
    </w:p>
    <w:p>
      <w:pPr>
        <w:shd w:fill="F0F4FF" w:val="clear"/>
        <w:spacing w:after="60" w:before="60"/>
      </w:pPr>
      <w:r>
        <w:rPr>
          <w:rFonts w:ascii="Courier New" w:cs="Courier New" w:eastAsia="Courier New" w:hAnsi="Courier New"/>
          <w:color w:val="1a1a2e"/>
          <w:sz w:val="20"/>
          <w:szCs w:val="20"/>
        </w:rPr>
        <w:t xml:space="preserve">GROQ_API_KEY=gsk_your_groq_key_here</w:t>
      </w:r>
    </w:p>
    <w:p>
      <w:pPr>
        <w:shd w:fill="F0F4FF" w:val="clear"/>
        <w:spacing w:after="60" w:before="60"/>
      </w:pPr>
      <w:r>
        <w:rPr>
          <w:rFonts w:ascii="Courier New" w:cs="Courier New" w:eastAsia="Courier New" w:hAnsi="Courier New"/>
          <w:color w:val="1a1a2e"/>
          <w:sz w:val="20"/>
          <w:szCs w:val="20"/>
        </w:rPr>
        <w:t xml:space="preserve">DATABRICKS_HOST=dbc-xxxx.cloud.databricks.com</w:t>
      </w:r>
    </w:p>
    <w:p>
      <w:pPr>
        <w:shd w:fill="F0F4FF" w:val="clear"/>
        <w:spacing w:after="60" w:before="60"/>
      </w:pPr>
      <w:r>
        <w:rPr>
          <w:rFonts w:ascii="Courier New" w:cs="Courier New" w:eastAsia="Courier New" w:hAnsi="Courier New"/>
          <w:color w:val="1a1a2e"/>
          <w:sz w:val="20"/>
          <w:szCs w:val="20"/>
        </w:rPr>
        <w:t xml:space="preserve">DATABRICKS_HTTP_PATH=/sql/1.0/warehouses/your_warehouse_id</w:t>
      </w:r>
    </w:p>
    <w:p>
      <w:pPr>
        <w:shd w:fill="F0F4FF" w:val="clear"/>
        <w:spacing w:after="60" w:before="60"/>
      </w:pPr>
      <w:r>
        <w:rPr>
          <w:rFonts w:ascii="Courier New" w:cs="Courier New" w:eastAsia="Courier New" w:hAnsi="Courier New"/>
          <w:color w:val="1a1a2e"/>
          <w:sz w:val="20"/>
          <w:szCs w:val="20"/>
        </w:rPr>
        <w:t xml:space="preserve">DATABRICKS_TOKEN=dapi_your_databricks_token</w:t>
      </w:r>
    </w:p>
    <w:p>
      <w:pPr>
        <w:spacing w:after="120"/>
      </w:pPr>
      <w:r>
        <w:t xml:space="preserve"/>
      </w:r>
    </w:p>
    <w:p>
      <w:pPr>
        <w:pStyle w:val="Heading2"/>
      </w:pPr>
      <w:r>
        <w:rPr>
          <w:rFonts w:ascii="Cambria" w:cs="Cambria" w:eastAsia="Cambria" w:hAnsi="Cambria"/>
          <w:b/>
          <w:bCs/>
          <w:color w:val="0f3460"/>
          <w:sz w:val="26"/>
          <w:szCs w:val="26"/>
        </w:rPr>
        <w:t xml:space="preserve">4.5 Generate Data and Run</w:t>
      </w:r>
    </w:p>
    <w:p>
      <w:pPr>
        <w:shd w:fill="F0F4FF" w:val="clear"/>
        <w:spacing w:after="60" w:before="60"/>
      </w:pPr>
      <w:r>
        <w:rPr>
          <w:rFonts w:ascii="Courier New" w:cs="Courier New" w:eastAsia="Courier New" w:hAnsi="Courier New"/>
          <w:color w:val="1a1a2e"/>
          <w:sz w:val="20"/>
          <w:szCs w:val="20"/>
        </w:rPr>
        <w:t xml:space="preserve"># Generate mock data and export CSVs</w:t>
      </w:r>
    </w:p>
    <w:p>
      <w:pPr>
        <w:shd w:fill="F0F4FF" w:val="clear"/>
        <w:spacing w:after="60" w:before="60"/>
      </w:pPr>
      <w:r>
        <w:rPr>
          <w:rFonts w:ascii="Courier New" w:cs="Courier New" w:eastAsia="Courier New" w:hAnsi="Courier New"/>
          <w:color w:val="1a1a2e"/>
          <w:sz w:val="20"/>
          <w:szCs w:val="20"/>
        </w:rPr>
        <w:t xml:space="preserve">python mock_data.py</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Upload CSVs to Databricks and create Delta Tables</w:t>
      </w:r>
    </w:p>
    <w:p>
      <w:pPr>
        <w:shd w:fill="F0F4FF" w:val="clear"/>
        <w:spacing w:after="60" w:before="60"/>
      </w:pPr>
      <w:r>
        <w:rPr>
          <w:rFonts w:ascii="Courier New" w:cs="Courier New" w:eastAsia="Courier New" w:hAnsi="Courier New"/>
          <w:color w:val="1a1a2e"/>
          <w:sz w:val="20"/>
          <w:szCs w:val="20"/>
        </w:rPr>
        <w:t xml:space="preserve"># (done via Databricks UI or SQL Editor)</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Test agent in terminal</w:t>
      </w:r>
    </w:p>
    <w:p>
      <w:pPr>
        <w:shd w:fill="F0F4FF" w:val="clear"/>
        <w:spacing w:after="60" w:before="60"/>
      </w:pPr>
      <w:r>
        <w:rPr>
          <w:rFonts w:ascii="Courier New" w:cs="Courier New" w:eastAsia="Courier New" w:hAnsi="Courier New"/>
          <w:color w:val="1a1a2e"/>
          <w:sz w:val="20"/>
          <w:szCs w:val="20"/>
        </w:rPr>
        <w:t xml:space="preserve">python agent.py</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Launch web app</w:t>
      </w:r>
    </w:p>
    <w:p>
      <w:pPr>
        <w:shd w:fill="F0F4FF" w:val="clear"/>
        <w:spacing w:after="60" w:before="60"/>
      </w:pPr>
      <w:r>
        <w:rPr>
          <w:rFonts w:ascii="Courier New" w:cs="Courier New" w:eastAsia="Courier New" w:hAnsi="Courier New"/>
          <w:color w:val="1a1a2e"/>
          <w:sz w:val="20"/>
          <w:szCs w:val="20"/>
        </w:rPr>
        <w:t xml:space="preserve">streamlit run streamlit_app.py</w:t>
      </w:r>
    </w:p>
    <w:p>
      <w:pPr>
        <w:spacing w:after="120"/>
      </w:pPr>
      <w:r>
        <w:t xml:space="preserve"/>
      </w:r>
    </w:p>
    <w:p>
      <w:pPr>
        <w:pStyle w:val="Heading1"/>
      </w:pPr>
      <w:r>
        <w:rPr>
          <w:rFonts w:ascii="Cambria" w:cs="Cambria" w:eastAsia="Cambria" w:hAnsi="Cambria"/>
          <w:b/>
          <w:bCs/>
          <w:color w:val="1a1a2e"/>
          <w:sz w:val="32"/>
          <w:szCs w:val="32"/>
        </w:rPr>
        <w:t xml:space="preserve">5. Code Walkthrough — Every File Explained</w:t>
      </w:r>
    </w:p>
    <w:p>
      <w:pPr>
        <w:spacing w:after="120"/>
      </w:pPr>
      <w:r>
        <w:t xml:space="preserve"/>
      </w:r>
    </w:p>
    <w:p>
      <w:pPr>
        <w:pStyle w:val="Heading2"/>
      </w:pPr>
      <w:r>
        <w:rPr>
          <w:rFonts w:ascii="Cambria" w:cs="Cambria" w:eastAsia="Cambria" w:hAnsi="Cambria"/>
          <w:b/>
          <w:bCs/>
          <w:color w:val="0f3460"/>
          <w:sz w:val="26"/>
          <w:szCs w:val="26"/>
        </w:rPr>
        <w:t xml:space="preserve">5.1 mock_data.py — Data Generator</w:t>
      </w:r>
    </w:p>
    <w:p>
      <w:pPr>
        <w:spacing w:after="120"/>
      </w:pPr>
      <w:r>
        <w:rPr>
          <w:rFonts w:ascii="Calibri" w:cs="Calibri" w:eastAsia="Calibri" w:hAnsi="Calibri"/>
          <w:sz w:val="24"/>
          <w:szCs w:val="24"/>
        </w:rPr>
        <w:t xml:space="preserve">Generates three realistic retail datasets using the Faker library and exports them as CSV files for upload to Databricks.</w:t>
      </w:r>
    </w:p>
    <w:p>
      <w:pPr>
        <w:spacing w:after="120"/>
      </w:pPr>
      <w:r>
        <w:t xml:space="preserve"/>
      </w:r>
    </w:p>
    <w:p>
      <w:pPr>
        <w:spacing w:after="80" w:before="160"/>
      </w:pPr>
      <w:r>
        <w:rPr>
          <w:rFonts w:ascii="Calibri" w:cs="Calibri" w:eastAsia="Calibri" w:hAnsi="Calibri"/>
          <w:b/>
          <w:bCs/>
          <w:color w:val="533483"/>
          <w:sz w:val="24"/>
          <w:szCs w:val="24"/>
        </w:rPr>
        <w:t xml:space="preserve">What it creates:</w:t>
      </w:r>
    </w:p>
    <w:p>
      <w:pPr>
        <w:pStyle w:val="ListParagraph"/>
        <w:numPr>
          <w:ilvl w:val="0"/>
          <w:numId w:val="2"/>
        </w:numPr>
      </w:pPr>
      <w:r>
        <w:rPr>
          <w:rFonts w:ascii="Calibri" w:cs="Calibri" w:eastAsia="Calibri" w:hAnsi="Calibri"/>
          <w:b w:val="false"/>
          <w:bCs w:val="false"/>
          <w:sz w:val="24"/>
          <w:szCs w:val="24"/>
        </w:rPr>
        <w:t xml:space="preserve">customers (200 rows): customer_id, name, age, gender, region (North/South/East/West), segment (Champions/Loyal/At Risk/Lost/New), signup_date</w:t>
      </w:r>
    </w:p>
    <w:p>
      <w:pPr>
        <w:pStyle w:val="ListParagraph"/>
        <w:numPr>
          <w:ilvl w:val="0"/>
          <w:numId w:val="2"/>
        </w:numPr>
      </w:pPr>
      <w:r>
        <w:rPr>
          <w:rFonts w:ascii="Calibri" w:cs="Calibri" w:eastAsia="Calibri" w:hAnsi="Calibri"/>
          <w:b w:val="false"/>
          <w:bCs w:val="false"/>
          <w:sz w:val="24"/>
          <w:szCs w:val="24"/>
        </w:rPr>
        <w:t xml:space="preserve">transactions (1,000 rows): transaction_id, customer_id, date, category (Electronics/Clothing/Groceries/Home &amp; Kitchen/Beauty), product, store, quantity, unit_price, total_amount, discount_applied</w:t>
      </w:r>
    </w:p>
    <w:p>
      <w:pPr>
        <w:pStyle w:val="ListParagraph"/>
        <w:numPr>
          <w:ilvl w:val="0"/>
          <w:numId w:val="2"/>
        </w:numPr>
      </w:pPr>
      <w:r>
        <w:rPr>
          <w:rFonts w:ascii="Calibri" w:cs="Calibri" w:eastAsia="Calibri" w:hAnsi="Calibri"/>
          <w:b w:val="false"/>
          <w:bCs w:val="false"/>
          <w:sz w:val="24"/>
          <w:szCs w:val="24"/>
        </w:rPr>
        <w:t xml:space="preserve">promotions (50 rows): promo_id, promo_name, promo_type (Discount/BOGO/Cashback/Free Shipping), channel (Email/SMS/Social Media/In-Store/App), discount_pct, start_date, end_date, redemptions, revenue_generated, cost</w:t>
      </w:r>
    </w:p>
    <w:p>
      <w:pPr>
        <w:spacing w:after="120"/>
      </w:pPr>
      <w:r>
        <w:t xml:space="preserve"/>
      </w:r>
    </w:p>
    <w:p>
      <w:pPr>
        <w:spacing w:after="80" w:before="160"/>
      </w:pPr>
      <w:r>
        <w:rPr>
          <w:rFonts w:ascii="Calibri" w:cs="Calibri" w:eastAsia="Calibri" w:hAnsi="Calibri"/>
          <w:b/>
          <w:bCs/>
          <w:color w:val="533483"/>
          <w:sz w:val="24"/>
          <w:szCs w:val="24"/>
        </w:rPr>
        <w:t xml:space="preserve">Key concept — RFM Segments:</w:t>
      </w:r>
    </w:p>
    <w:p>
      <w:pPr>
        <w:spacing w:after="120"/>
      </w:pPr>
      <w:r>
        <w:rPr>
          <w:rFonts w:ascii="Calibri" w:cs="Calibri" w:eastAsia="Calibri" w:hAnsi="Calibri"/>
          <w:sz w:val="24"/>
          <w:szCs w:val="24"/>
        </w:rPr>
        <w:t xml:space="preserve">The segment column mirrors RFM (Recency, Frequency, Monetary) segmentation — the same methodology used in pharma for HCP segmentation and in retail for customer segmentation. Champions are the best customers; Lost are churned. This directly maps to real-world analytics consulting work.</w:t>
      </w:r>
    </w:p>
    <w:p>
      <w:pPr>
        <w:spacing w:after="120"/>
      </w:pPr>
      <w:r>
        <w:t xml:space="preserve"/>
      </w:r>
    </w:p>
    <w:p>
      <w:pPr>
        <w:spacing w:after="80" w:before="160"/>
      </w:pPr>
      <w:r>
        <w:rPr>
          <w:rFonts w:ascii="Calibri" w:cs="Calibri" w:eastAsia="Calibri" w:hAnsi="Calibri"/>
          <w:b/>
          <w:bCs/>
          <w:color w:val="533483"/>
          <w:sz w:val="24"/>
          <w:szCs w:val="24"/>
        </w:rPr>
        <w:t xml:space="preserve">Key function:</w:t>
      </w:r>
    </w:p>
    <w:p>
      <w:pPr>
        <w:shd w:fill="F0F4FF" w:val="clear"/>
        <w:spacing w:after="60" w:before="60"/>
      </w:pPr>
      <w:r>
        <w:rPr>
          <w:rFonts w:ascii="Courier New" w:cs="Courier New" w:eastAsia="Courier New" w:hAnsi="Courier New"/>
          <w:color w:val="1a1a2e"/>
          <w:sz w:val="20"/>
          <w:szCs w:val="20"/>
        </w:rPr>
        <w:t xml:space="preserve">def load_data():</w:t>
      </w:r>
    </w:p>
    <w:p>
      <w:pPr>
        <w:shd w:fill="F0F4FF" w:val="clear"/>
        <w:spacing w:after="60" w:before="60"/>
      </w:pPr>
      <w:r>
        <w:rPr>
          <w:rFonts w:ascii="Courier New" w:cs="Courier New" w:eastAsia="Courier New" w:hAnsi="Courier New"/>
          <w:color w:val="1a1a2e"/>
          <w:sz w:val="20"/>
          <w:szCs w:val="20"/>
        </w:rPr>
        <w:t xml:space="preserve">    customers = generate_customers()   # 200 rows</w:t>
      </w:r>
    </w:p>
    <w:p>
      <w:pPr>
        <w:shd w:fill="F0F4FF" w:val="clear"/>
        <w:spacing w:after="60" w:before="60"/>
      </w:pPr>
      <w:r>
        <w:rPr>
          <w:rFonts w:ascii="Courier New" w:cs="Courier New" w:eastAsia="Courier New" w:hAnsi="Courier New"/>
          <w:color w:val="1a1a2e"/>
          <w:sz w:val="20"/>
          <w:szCs w:val="20"/>
        </w:rPr>
        <w:t xml:space="preserve">    transactions = generate_transactions(customers)  # 1,000 rows</w:t>
      </w:r>
    </w:p>
    <w:p>
      <w:pPr>
        <w:shd w:fill="F0F4FF" w:val="clear"/>
        <w:spacing w:after="60" w:before="60"/>
      </w:pPr>
      <w:r>
        <w:rPr>
          <w:rFonts w:ascii="Courier New" w:cs="Courier New" w:eastAsia="Courier New" w:hAnsi="Courier New"/>
          <w:color w:val="1a1a2e"/>
          <w:sz w:val="20"/>
          <w:szCs w:val="20"/>
        </w:rPr>
        <w:t xml:space="preserve">    promotions = generate_promotions()  # 50 rows</w:t>
      </w:r>
    </w:p>
    <w:p>
      <w:pPr>
        <w:shd w:fill="F0F4FF" w:val="clear"/>
        <w:spacing w:after="60" w:before="60"/>
      </w:pPr>
      <w:r>
        <w:rPr>
          <w:rFonts w:ascii="Courier New" w:cs="Courier New" w:eastAsia="Courier New" w:hAnsi="Courier New"/>
          <w:color w:val="1a1a2e"/>
          <w:sz w:val="20"/>
          <w:szCs w:val="20"/>
        </w:rPr>
        <w:t xml:space="preserve">    return customers, transactions, promotions</w:t>
      </w:r>
    </w:p>
    <w:p>
      <w:pPr>
        <w:spacing w:after="120"/>
      </w:pPr>
      <w:r>
        <w:t xml:space="preserve"/>
      </w:r>
    </w:p>
    <w:p>
      <w:pPr>
        <w:pStyle w:val="Heading2"/>
      </w:pPr>
      <w:r>
        <w:rPr>
          <w:rFonts w:ascii="Cambria" w:cs="Cambria" w:eastAsia="Cambria" w:hAnsi="Cambria"/>
          <w:b/>
          <w:bCs/>
          <w:color w:val="0f3460"/>
          <w:sz w:val="26"/>
          <w:szCs w:val="26"/>
        </w:rPr>
        <w:t xml:space="preserve">5.2 databricks_connector.py — Data Layer</w:t>
      </w:r>
    </w:p>
    <w:p>
      <w:pPr>
        <w:spacing w:after="120"/>
      </w:pPr>
      <w:r>
        <w:rPr>
          <w:rFonts w:ascii="Calibri" w:cs="Calibri" w:eastAsia="Calibri" w:hAnsi="Calibri"/>
          <w:sz w:val="24"/>
          <w:szCs w:val="24"/>
        </w:rPr>
        <w:t xml:space="preserve">Establishes a secure connection to the Databricks SQL Warehouse and exposes a run_query() function used by all three agent tools.</w:t>
      </w:r>
    </w:p>
    <w:p>
      <w:pPr>
        <w:spacing w:after="120"/>
      </w:pPr>
      <w:r>
        <w:t xml:space="preserve"/>
      </w:r>
    </w:p>
    <w:p>
      <w:pPr>
        <w:spacing w:after="80" w:before="160"/>
      </w:pPr>
      <w:r>
        <w:rPr>
          <w:rFonts w:ascii="Calibri" w:cs="Calibri" w:eastAsia="Calibri" w:hAnsi="Calibri"/>
          <w:b/>
          <w:bCs/>
          <w:color w:val="533483"/>
          <w:sz w:val="24"/>
          <w:szCs w:val="24"/>
        </w:rPr>
        <w:t xml:space="preserve">How it works:</w:t>
      </w:r>
    </w:p>
    <w:p>
      <w:pPr>
        <w:pStyle w:val="ListParagraph"/>
        <w:numPr>
          <w:ilvl w:val="0"/>
          <w:numId w:val="2"/>
        </w:numPr>
      </w:pPr>
      <w:r>
        <w:rPr>
          <w:rFonts w:ascii="Calibri" w:cs="Calibri" w:eastAsia="Calibri" w:hAnsi="Calibri"/>
          <w:b w:val="false"/>
          <w:bCs w:val="false"/>
          <w:sz w:val="24"/>
          <w:szCs w:val="24"/>
        </w:rPr>
        <w:t xml:space="preserve">Reads DATABRICKS_HOST, DATABRICKS_HTTP_PATH, DATABRICKS_TOKEN from the .env file</w:t>
      </w:r>
    </w:p>
    <w:p>
      <w:pPr>
        <w:pStyle w:val="ListParagraph"/>
        <w:numPr>
          <w:ilvl w:val="0"/>
          <w:numId w:val="2"/>
        </w:numPr>
      </w:pPr>
      <w:r>
        <w:rPr>
          <w:rFonts w:ascii="Calibri" w:cs="Calibri" w:eastAsia="Calibri" w:hAnsi="Calibri"/>
          <w:b w:val="false"/>
          <w:bCs w:val="false"/>
          <w:sz w:val="24"/>
          <w:szCs w:val="24"/>
        </w:rPr>
        <w:t xml:space="preserve">Opens a connection to the Serverless SQL Warehouse using databricks-sql-connector</w:t>
      </w:r>
    </w:p>
    <w:p>
      <w:pPr>
        <w:pStyle w:val="ListParagraph"/>
        <w:numPr>
          <w:ilvl w:val="0"/>
          <w:numId w:val="2"/>
        </w:numPr>
      </w:pPr>
      <w:r>
        <w:rPr>
          <w:rFonts w:ascii="Calibri" w:cs="Calibri" w:eastAsia="Calibri" w:hAnsi="Calibri"/>
          <w:b w:val="false"/>
          <w:bCs w:val="false"/>
          <w:sz w:val="24"/>
          <w:szCs w:val="24"/>
        </w:rPr>
        <w:t xml:space="preserve">run_query(sql) executes any SQL string and returns column names + rows as a tuple</w:t>
      </w:r>
    </w:p>
    <w:p>
      <w:pPr>
        <w:pStyle w:val="ListParagraph"/>
        <w:numPr>
          <w:ilvl w:val="0"/>
          <w:numId w:val="2"/>
        </w:numPr>
      </w:pPr>
      <w:r>
        <w:rPr>
          <w:rFonts w:ascii="Calibri" w:cs="Calibri" w:eastAsia="Calibri" w:hAnsi="Calibri"/>
          <w:b w:val="false"/>
          <w:bCs w:val="false"/>
          <w:sz w:val="24"/>
          <w:szCs w:val="24"/>
        </w:rPr>
        <w:t xml:space="preserve">get_connection() creates a fresh connection per query — avoids stale connections</w:t>
      </w:r>
    </w:p>
    <w:p>
      <w:pPr>
        <w:spacing w:after="120"/>
      </w:pPr>
      <w:r>
        <w:t xml:space="preserve"/>
      </w:r>
    </w:p>
    <w:p>
      <w:pPr>
        <w:spacing w:after="80" w:before="160"/>
      </w:pPr>
      <w:r>
        <w:rPr>
          <w:rFonts w:ascii="Calibri" w:cs="Calibri" w:eastAsia="Calibri" w:hAnsi="Calibri"/>
          <w:b/>
          <w:bCs/>
          <w:color w:val="533483"/>
          <w:sz w:val="24"/>
          <w:szCs w:val="24"/>
        </w:rPr>
        <w:t xml:space="preserve">Key function:</w:t>
      </w:r>
    </w:p>
    <w:p>
      <w:pPr>
        <w:shd w:fill="F0F4FF" w:val="clear"/>
        <w:spacing w:after="60" w:before="60"/>
      </w:pPr>
      <w:r>
        <w:rPr>
          <w:rFonts w:ascii="Courier New" w:cs="Courier New" w:eastAsia="Courier New" w:hAnsi="Courier New"/>
          <w:color w:val="1a1a2e"/>
          <w:sz w:val="20"/>
          <w:szCs w:val="20"/>
        </w:rPr>
        <w:t xml:space="preserve">def run_query(query: str) -&gt; list:</w:t>
      </w:r>
    </w:p>
    <w:p>
      <w:pPr>
        <w:shd w:fill="F0F4FF" w:val="clear"/>
        <w:spacing w:after="60" w:before="60"/>
      </w:pPr>
      <w:r>
        <w:rPr>
          <w:rFonts w:ascii="Courier New" w:cs="Courier New" w:eastAsia="Courier New" w:hAnsi="Courier New"/>
          <w:color w:val="1a1a2e"/>
          <w:sz w:val="20"/>
          <w:szCs w:val="20"/>
        </w:rPr>
        <w:t xml:space="preserve">    connection = get_connection()</w:t>
      </w:r>
    </w:p>
    <w:p>
      <w:pPr>
        <w:shd w:fill="F0F4FF" w:val="clear"/>
        <w:spacing w:after="60" w:before="60"/>
      </w:pPr>
      <w:r>
        <w:rPr>
          <w:rFonts w:ascii="Courier New" w:cs="Courier New" w:eastAsia="Courier New" w:hAnsi="Courier New"/>
          <w:color w:val="1a1a2e"/>
          <w:sz w:val="20"/>
          <w:szCs w:val="20"/>
        </w:rPr>
        <w:t xml:space="preserve">    cursor = connection.cursor()</w:t>
      </w:r>
    </w:p>
    <w:p>
      <w:pPr>
        <w:shd w:fill="F0F4FF" w:val="clear"/>
        <w:spacing w:after="60" w:before="60"/>
      </w:pPr>
      <w:r>
        <w:rPr>
          <w:rFonts w:ascii="Courier New" w:cs="Courier New" w:eastAsia="Courier New" w:hAnsi="Courier New"/>
          <w:color w:val="1a1a2e"/>
          <w:sz w:val="20"/>
          <w:szCs w:val="20"/>
        </w:rPr>
        <w:t xml:space="preserve">    cursor.execute(query)</w:t>
      </w:r>
    </w:p>
    <w:p>
      <w:pPr>
        <w:shd w:fill="F0F4FF" w:val="clear"/>
        <w:spacing w:after="60" w:before="60"/>
      </w:pPr>
      <w:r>
        <w:rPr>
          <w:rFonts w:ascii="Courier New" w:cs="Courier New" w:eastAsia="Courier New" w:hAnsi="Courier New"/>
          <w:color w:val="1a1a2e"/>
          <w:sz w:val="20"/>
          <w:szCs w:val="20"/>
        </w:rPr>
        <w:t xml:space="preserve">    result = cursor.fetchall()</w:t>
      </w:r>
    </w:p>
    <w:p>
      <w:pPr>
        <w:shd w:fill="F0F4FF" w:val="clear"/>
        <w:spacing w:after="60" w:before="60"/>
      </w:pPr>
      <w:r>
        <w:rPr>
          <w:rFonts w:ascii="Courier New" w:cs="Courier New" w:eastAsia="Courier New" w:hAnsi="Courier New"/>
          <w:color w:val="1a1a2e"/>
          <w:sz w:val="20"/>
          <w:szCs w:val="20"/>
        </w:rPr>
        <w:t xml:space="preserve">    columns = [desc[0] for desc in cursor.description]</w:t>
      </w:r>
    </w:p>
    <w:p>
      <w:pPr>
        <w:shd w:fill="F0F4FF" w:val="clear"/>
        <w:spacing w:after="60" w:before="60"/>
      </w:pPr>
      <w:r>
        <w:rPr>
          <w:rFonts w:ascii="Courier New" w:cs="Courier New" w:eastAsia="Courier New" w:hAnsi="Courier New"/>
          <w:color w:val="1a1a2e"/>
          <w:sz w:val="20"/>
          <w:szCs w:val="20"/>
        </w:rPr>
        <w:t xml:space="preserve">    return columns, result</w:t>
      </w:r>
    </w:p>
    <w:p>
      <w:pPr>
        <w:spacing w:after="120"/>
      </w:pPr>
      <w:r>
        <w:t xml:space="preserve"/>
      </w:r>
    </w:p>
    <w:p>
      <w:pPr>
        <w:spacing w:after="80" w:before="160"/>
      </w:pPr>
      <w:r>
        <w:rPr>
          <w:rFonts w:ascii="Calibri" w:cs="Calibri" w:eastAsia="Calibri" w:hAnsi="Calibri"/>
          <w:b/>
          <w:bCs/>
          <w:color w:val="533483"/>
          <w:sz w:val="24"/>
          <w:szCs w:val="24"/>
        </w:rPr>
        <w:t xml:space="preserve">Why this design:</w:t>
      </w:r>
    </w:p>
    <w:p>
      <w:pPr>
        <w:spacing w:after="120"/>
      </w:pPr>
      <w:r>
        <w:rPr>
          <w:rFonts w:ascii="Calibri" w:cs="Calibri" w:eastAsia="Calibri" w:hAnsi="Calibri"/>
          <w:sz w:val="24"/>
          <w:szCs w:val="24"/>
        </w:rPr>
        <w:t xml:space="preserve">Separating the connection logic into its own file means that if the data source changes from Databricks to Snowflake or any other warehouse, only this file needs to change. All tool queries keep working without modification.</w:t>
      </w:r>
    </w:p>
    <w:p>
      <w:pPr>
        <w:spacing w:after="120"/>
      </w:pPr>
      <w:r>
        <w:t xml:space="preserve"/>
      </w:r>
    </w:p>
    <w:p>
      <w:pPr>
        <w:pStyle w:val="Heading2"/>
      </w:pPr>
      <w:r>
        <w:rPr>
          <w:rFonts w:ascii="Cambria" w:cs="Cambria" w:eastAsia="Cambria" w:hAnsi="Cambria"/>
          <w:b/>
          <w:bCs/>
          <w:color w:val="0f3460"/>
          <w:sz w:val="26"/>
          <w:szCs w:val="26"/>
        </w:rPr>
        <w:t xml:space="preserve">5.3 prompts.py — Agent Instructions</w:t>
      </w:r>
    </w:p>
    <w:p>
      <w:pPr>
        <w:spacing w:after="120"/>
      </w:pPr>
      <w:r>
        <w:rPr>
          <w:rFonts w:ascii="Calibri" w:cs="Calibri" w:eastAsia="Calibri" w:hAnsi="Calibri"/>
          <w:sz w:val="24"/>
          <w:szCs w:val="24"/>
        </w:rPr>
        <w:t xml:space="preserve">Contains the two prompts that define how the agent thinks and behaves.</w:t>
      </w:r>
    </w:p>
    <w:p>
      <w:pPr>
        <w:spacing w:after="120"/>
      </w:pPr>
      <w:r>
        <w:t xml:space="preserve"/>
      </w:r>
    </w:p>
    <w:p>
      <w:pPr>
        <w:spacing w:after="80" w:before="160"/>
      </w:pPr>
      <w:r>
        <w:rPr>
          <w:rFonts w:ascii="Calibri" w:cs="Calibri" w:eastAsia="Calibri" w:hAnsi="Calibri"/>
          <w:b/>
          <w:bCs/>
          <w:color w:val="533483"/>
          <w:sz w:val="24"/>
          <w:szCs w:val="24"/>
        </w:rPr>
        <w:t xml:space="preserve">SYSTEM_PROMPT:</w:t>
      </w:r>
    </w:p>
    <w:p>
      <w:pPr>
        <w:spacing w:after="120"/>
      </w:pPr>
      <w:r>
        <w:rPr>
          <w:rFonts w:ascii="Calibri" w:cs="Calibri" w:eastAsia="Calibri" w:hAnsi="Calibri"/>
          <w:sz w:val="24"/>
          <w:szCs w:val="24"/>
        </w:rPr>
        <w:t xml:space="preserve">This is the agent's job description. It tells the LLM what role it plays (retail analytics expert), what data it has access to (3 tables), what tools it can use (3 tools), and the rules it must follow: always inspect first, think step by step, always generate a business insight at the end.</w:t>
      </w:r>
    </w:p>
    <w:p>
      <w:pPr>
        <w:spacing w:after="120"/>
      </w:pPr>
      <w:r>
        <w:t xml:space="preserve"/>
      </w:r>
    </w:p>
    <w:p>
      <w:pPr>
        <w:spacing w:after="80" w:before="160"/>
      </w:pPr>
      <w:r>
        <w:rPr>
          <w:rFonts w:ascii="Calibri" w:cs="Calibri" w:eastAsia="Calibri" w:hAnsi="Calibri"/>
          <w:b/>
          <w:bCs/>
          <w:color w:val="533483"/>
          <w:sz w:val="24"/>
          <w:szCs w:val="24"/>
        </w:rPr>
        <w:t xml:space="preserve">REACT_PROMPT:</w:t>
      </w:r>
    </w:p>
    <w:p>
      <w:pPr>
        <w:spacing w:after="120"/>
      </w:pPr>
      <w:r>
        <w:rPr>
          <w:rFonts w:ascii="Calibri" w:cs="Calibri" w:eastAsia="Calibri" w:hAnsi="Calibri"/>
          <w:sz w:val="24"/>
          <w:szCs w:val="24"/>
        </w:rPr>
        <w:t xml:space="preserve">This is the reasoning template. Every user question gets wrapped in this template before being sent to the LLM. It forces the agent to ask itself: what data do I need, which tool should I use first, what does the result tell me, and what business insight can I draw? This structured thinking is what produces consulting-quality answers.</w:t>
      </w:r>
    </w:p>
    <w:p>
      <w:pPr>
        <w:spacing w:after="120"/>
      </w:pPr>
      <w:r>
        <w:t xml:space="preserve"/>
      </w:r>
    </w:p>
    <w:p>
      <w:pPr>
        <w:pStyle w:val="Heading2"/>
      </w:pPr>
      <w:r>
        <w:rPr>
          <w:rFonts w:ascii="Cambria" w:cs="Cambria" w:eastAsia="Cambria" w:hAnsi="Cambria"/>
          <w:b/>
          <w:bCs/>
          <w:color w:val="0f3460"/>
          <w:sz w:val="26"/>
          <w:szCs w:val="26"/>
        </w:rPr>
        <w:t xml:space="preserve">5.4 tools.py — Agent Tools</w:t>
      </w:r>
    </w:p>
    <w:p>
      <w:pPr>
        <w:spacing w:after="120"/>
      </w:pPr>
      <w:r>
        <w:rPr>
          <w:rFonts w:ascii="Calibri" w:cs="Calibri" w:eastAsia="Calibri" w:hAnsi="Calibri"/>
          <w:sz w:val="24"/>
          <w:szCs w:val="24"/>
        </w:rPr>
        <w:t xml:space="preserve">Three Python functions decorated with @tool that give the agent the ability to take actions. The @tool decorator tells LangChain these functions are available for the agent to call.</w:t>
      </w:r>
    </w:p>
    <w:p>
      <w:pPr>
        <w:spacing w:after="120"/>
      </w:pPr>
      <w:r>
        <w:t xml:space="preserve"/>
      </w:r>
    </w:p>
    <w:p>
      <w:pPr>
        <w:spacing w:after="80" w:before="160"/>
      </w:pPr>
      <w:r>
        <w:rPr>
          <w:rFonts w:ascii="Calibri" w:cs="Calibri" w:eastAsia="Calibri" w:hAnsi="Calibri"/>
          <w:b/>
          <w:bCs/>
          <w:color w:val="533483"/>
          <w:sz w:val="24"/>
          <w:szCs w:val="24"/>
        </w:rPr>
        <w:t xml:space="preserve">Tool 1: inspect_data(dataset_name)</w:t>
      </w:r>
    </w:p>
    <w:p>
      <w:pPr>
        <w:spacing w:after="120"/>
      </w:pPr>
      <w:r>
        <w:rPr>
          <w:rFonts w:ascii="Calibri" w:cs="Calibri" w:eastAsia="Calibri" w:hAnsi="Calibri"/>
          <w:sz w:val="24"/>
          <w:szCs w:val="24"/>
        </w:rPr>
        <w:t xml:space="preserve">Purpose: lets the agent understand a dataset before querying it — like opening a spreadsheet to see the columns before writing formulas.</w:t>
      </w:r>
    </w:p>
    <w:p>
      <w:pPr>
        <w:spacing w:after="120"/>
      </w:pPr>
      <w:r>
        <w:rPr>
          <w:rFonts w:ascii="Calibri" w:cs="Calibri" w:eastAsia="Calibri" w:hAnsi="Calibri"/>
          <w:sz w:val="24"/>
          <w:szCs w:val="24"/>
        </w:rPr>
        <w:t xml:space="preserve">What it does: queries Databricks for schema (column names, data types), row count, and 5 sample rows. Returns everything as a formatted string the LLM can read.</w:t>
      </w:r>
    </w:p>
    <w:p>
      <w:pPr>
        <w:spacing w:after="120"/>
      </w:pPr>
      <w:r>
        <w:rPr>
          <w:rFonts w:ascii="Calibri" w:cs="Calibri" w:eastAsia="Calibri" w:hAnsi="Calibri"/>
          <w:sz w:val="24"/>
          <w:szCs w:val="24"/>
        </w:rPr>
        <w:t xml:space="preserve">When the agent calls it: always first, before any query_data call. The SYSTEM_PROMPT rules enforce this.</w:t>
      </w:r>
    </w:p>
    <w:p>
      <w:pPr>
        <w:spacing w:after="120"/>
      </w:pPr>
      <w:r>
        <w:t xml:space="preserve"/>
      </w:r>
    </w:p>
    <w:p>
      <w:pPr>
        <w:spacing w:after="80" w:before="160"/>
      </w:pPr>
      <w:r>
        <w:rPr>
          <w:rFonts w:ascii="Calibri" w:cs="Calibri" w:eastAsia="Calibri" w:hAnsi="Calibri"/>
          <w:b/>
          <w:bCs/>
          <w:color w:val="533483"/>
          <w:sz w:val="24"/>
          <w:szCs w:val="24"/>
        </w:rPr>
        <w:t xml:space="preserve">Tool 2: query_data(query)</w:t>
      </w:r>
    </w:p>
    <w:p>
      <w:pPr>
        <w:spacing w:after="120"/>
      </w:pPr>
      <w:r>
        <w:rPr>
          <w:rFonts w:ascii="Calibri" w:cs="Calibri" w:eastAsia="Calibri" w:hAnsi="Calibri"/>
          <w:sz w:val="24"/>
          <w:szCs w:val="24"/>
        </w:rPr>
        <w:t xml:space="preserve">Purpose: the main analysis tool. Translates plain English queries into specific Databricks SQL and returns formatted results.</w:t>
      </w:r>
    </w:p>
    <w:p>
      <w:pPr>
        <w:spacing w:after="120"/>
      </w:pPr>
      <w:r>
        <w:rPr>
          <w:rFonts w:ascii="Calibri" w:cs="Calibri" w:eastAsia="Calibri" w:hAnsi="Calibri"/>
          <w:sz w:val="24"/>
          <w:szCs w:val="24"/>
        </w:rPr>
        <w:t xml:space="preserve">How it routes queries: uses keyword matching on the plain English input to decide which SQL to run. Handles 8 query types:</w:t>
      </w:r>
    </w:p>
    <w:p>
      <w:pPr>
        <w:pStyle w:val="ListParagraph"/>
        <w:numPr>
          <w:ilvl w:val="0"/>
          <w:numId w:val="2"/>
        </w:numPr>
      </w:pPr>
      <w:r>
        <w:rPr>
          <w:rFonts w:ascii="Calibri" w:cs="Calibri" w:eastAsia="Calibri" w:hAnsi="Calibri"/>
          <w:b w:val="false"/>
          <w:bCs w:val="false"/>
          <w:sz w:val="24"/>
          <w:szCs w:val="24"/>
        </w:rPr>
        <w:t xml:space="preserve">Segment analysis — groups customers by RFM segment with count and average age</w:t>
      </w:r>
    </w:p>
    <w:p>
      <w:pPr>
        <w:pStyle w:val="ListParagraph"/>
        <w:numPr>
          <w:ilvl w:val="0"/>
          <w:numId w:val="2"/>
        </w:numPr>
      </w:pPr>
      <w:r>
        <w:rPr>
          <w:rFonts w:ascii="Calibri" w:cs="Calibri" w:eastAsia="Calibri" w:hAnsi="Calibri"/>
          <w:b w:val="false"/>
          <w:bCs w:val="false"/>
          <w:sz w:val="24"/>
          <w:szCs w:val="24"/>
        </w:rPr>
        <w:t xml:space="preserve">Region analysis — groups customers by region</w:t>
      </w:r>
    </w:p>
    <w:p>
      <w:pPr>
        <w:pStyle w:val="ListParagraph"/>
        <w:numPr>
          <w:ilvl w:val="0"/>
          <w:numId w:val="2"/>
        </w:numPr>
      </w:pPr>
      <w:r>
        <w:rPr>
          <w:rFonts w:ascii="Calibri" w:cs="Calibri" w:eastAsia="Calibri" w:hAnsi="Calibri"/>
          <w:b w:val="false"/>
          <w:bCs w:val="false"/>
          <w:sz w:val="24"/>
          <w:szCs w:val="24"/>
        </w:rPr>
        <w:t xml:space="preserve">Category revenue — groups transactions by product category with total revenue</w:t>
      </w:r>
    </w:p>
    <w:p>
      <w:pPr>
        <w:pStyle w:val="ListParagraph"/>
        <w:numPr>
          <w:ilvl w:val="0"/>
          <w:numId w:val="2"/>
        </w:numPr>
      </w:pPr>
      <w:r>
        <w:rPr>
          <w:rFonts w:ascii="Calibri" w:cs="Calibri" w:eastAsia="Calibri" w:hAnsi="Calibri"/>
          <w:b w:val="false"/>
          <w:bCs w:val="false"/>
          <w:sz w:val="24"/>
          <w:szCs w:val="24"/>
        </w:rPr>
        <w:t xml:space="preserve">Store performance — groups transactions by store with revenue ranking</w:t>
      </w:r>
    </w:p>
    <w:p>
      <w:pPr>
        <w:pStyle w:val="ListParagraph"/>
        <w:numPr>
          <w:ilvl w:val="0"/>
          <w:numId w:val="2"/>
        </w:numPr>
      </w:pPr>
      <w:r>
        <w:rPr>
          <w:rFonts w:ascii="Calibri" w:cs="Calibri" w:eastAsia="Calibri" w:hAnsi="Calibri"/>
          <w:b w:val="false"/>
          <w:bCs w:val="false"/>
          <w:sz w:val="24"/>
          <w:szCs w:val="24"/>
        </w:rPr>
        <w:t xml:space="preserve">Promotion ROI — calculates (revenue - cost) / cost for each promotion</w:t>
      </w:r>
    </w:p>
    <w:p>
      <w:pPr>
        <w:pStyle w:val="ListParagraph"/>
        <w:numPr>
          <w:ilvl w:val="0"/>
          <w:numId w:val="2"/>
        </w:numPr>
      </w:pPr>
      <w:r>
        <w:rPr>
          <w:rFonts w:ascii="Calibri" w:cs="Calibri" w:eastAsia="Calibri" w:hAnsi="Calibri"/>
          <w:b w:val="false"/>
          <w:bCs w:val="false"/>
          <w:sz w:val="24"/>
          <w:szCs w:val="24"/>
        </w:rPr>
        <w:t xml:space="preserve">Discount impact — compares average order value for discounted vs full-price transactions</w:t>
      </w:r>
    </w:p>
    <w:p>
      <w:pPr>
        <w:pStyle w:val="ListParagraph"/>
        <w:numPr>
          <w:ilvl w:val="0"/>
          <w:numId w:val="2"/>
        </w:numPr>
      </w:pPr>
      <w:r>
        <w:rPr>
          <w:rFonts w:ascii="Calibri" w:cs="Calibri" w:eastAsia="Calibri" w:hAnsi="Calibri"/>
          <w:b w:val="false"/>
          <w:bCs w:val="false"/>
          <w:sz w:val="24"/>
          <w:szCs w:val="24"/>
        </w:rPr>
        <w:t xml:space="preserve">Monthly trends — aggregates transaction revenue by month for the last 6 months</w:t>
      </w:r>
    </w:p>
    <w:p>
      <w:pPr>
        <w:pStyle w:val="ListParagraph"/>
        <w:numPr>
          <w:ilvl w:val="0"/>
          <w:numId w:val="2"/>
        </w:numPr>
      </w:pPr>
      <w:r>
        <w:rPr>
          <w:rFonts w:ascii="Calibri" w:cs="Calibri" w:eastAsia="Calibri" w:hAnsi="Calibri"/>
          <w:b w:val="false"/>
          <w:bCs w:val="false"/>
          <w:sz w:val="24"/>
          <w:szCs w:val="24"/>
        </w:rPr>
        <w:t xml:space="preserve">Churn / at-risk — filters customers with segment = At Risk and groups by region</w:t>
      </w:r>
    </w:p>
    <w:p>
      <w:pPr>
        <w:spacing w:after="120"/>
      </w:pPr>
      <w:r>
        <w:t xml:space="preserve"/>
      </w:r>
    </w:p>
    <w:p>
      <w:pPr>
        <w:spacing w:after="80" w:before="160"/>
      </w:pPr>
      <w:r>
        <w:rPr>
          <w:rFonts w:ascii="Calibri" w:cs="Calibri" w:eastAsia="Calibri" w:hAnsi="Calibri"/>
          <w:b/>
          <w:bCs/>
          <w:color w:val="533483"/>
          <w:sz w:val="24"/>
          <w:szCs w:val="24"/>
        </w:rPr>
        <w:t xml:space="preserve">Tool 3: generate_insight(data_summary)</w:t>
      </w:r>
    </w:p>
    <w:p>
      <w:pPr>
        <w:spacing w:after="120"/>
      </w:pPr>
      <w:r>
        <w:rPr>
          <w:rFonts w:ascii="Calibri" w:cs="Calibri" w:eastAsia="Calibri" w:hAnsi="Calibri"/>
          <w:sz w:val="24"/>
          <w:szCs w:val="24"/>
        </w:rPr>
        <w:t xml:space="preserve">Purpose: the last step in every agent response. Takes the data findings and structures them into a consulting-quality deliverable.</w:t>
      </w:r>
    </w:p>
    <w:p>
      <w:pPr>
        <w:spacing w:after="120"/>
      </w:pPr>
      <w:r>
        <w:rPr>
          <w:rFonts w:ascii="Calibri" w:cs="Calibri" w:eastAsia="Calibri" w:hAnsi="Calibri"/>
          <w:sz w:val="24"/>
          <w:szCs w:val="24"/>
        </w:rPr>
        <w:t xml:space="preserve">What it returns: a prompt that tells the LLM to produce an executive summary (2-3 sentences), top 3 key findings (specific numbers), and two concrete business recommendations with actions.</w:t>
      </w:r>
    </w:p>
    <w:p>
      <w:pPr>
        <w:spacing w:after="120"/>
      </w:pPr>
      <w:r>
        <w:t xml:space="preserve"/>
      </w:r>
    </w:p>
    <w:p>
      <w:pPr>
        <w:pStyle w:val="Heading2"/>
      </w:pPr>
      <w:r>
        <w:rPr>
          <w:rFonts w:ascii="Cambria" w:cs="Cambria" w:eastAsia="Cambria" w:hAnsi="Cambria"/>
          <w:b/>
          <w:bCs/>
          <w:color w:val="0f3460"/>
          <w:sz w:val="26"/>
          <w:szCs w:val="26"/>
        </w:rPr>
        <w:t xml:space="preserve">5.5 agent.py — Agent Engine</w:t>
      </w:r>
    </w:p>
    <w:p>
      <w:pPr>
        <w:spacing w:after="120"/>
      </w:pPr>
      <w:r>
        <w:rPr>
          <w:rFonts w:ascii="Calibri" w:cs="Calibri" w:eastAsia="Calibri" w:hAnsi="Calibri"/>
          <w:sz w:val="24"/>
          <w:szCs w:val="24"/>
        </w:rPr>
        <w:t xml:space="preserve">Wires all components together into a running agent. This is the file you execute to test the agent from the command line.</w:t>
      </w:r>
    </w:p>
    <w:p>
      <w:pPr>
        <w:spacing w:after="120"/>
      </w:pPr>
      <w:r>
        <w:t xml:space="preserve"/>
      </w:r>
    </w:p>
    <w:p>
      <w:pPr>
        <w:spacing w:after="80" w:before="160"/>
      </w:pPr>
      <w:r>
        <w:rPr>
          <w:rFonts w:ascii="Calibri" w:cs="Calibri" w:eastAsia="Calibri" w:hAnsi="Calibri"/>
          <w:b/>
          <w:bCs/>
          <w:color w:val="533483"/>
          <w:sz w:val="24"/>
          <w:szCs w:val="24"/>
        </w:rPr>
        <w:t xml:space="preserve">Key components:</w:t>
      </w:r>
    </w:p>
    <w:p>
      <w:pPr>
        <w:pStyle w:val="ListParagraph"/>
        <w:numPr>
          <w:ilvl w:val="0"/>
          <w:numId w:val="2"/>
        </w:numPr>
      </w:pPr>
      <w:r>
        <w:rPr>
          <w:rFonts w:ascii="Calibri" w:cs="Calibri" w:eastAsia="Calibri" w:hAnsi="Calibri"/>
          <w:b w:val="false"/>
          <w:bCs w:val="false"/>
          <w:sz w:val="24"/>
          <w:szCs w:val="24"/>
        </w:rPr>
        <w:t xml:space="preserve">ChatGroq: creates the LLM connection to Groq with the specified model and temperature</w:t>
      </w:r>
    </w:p>
    <w:p>
      <w:pPr>
        <w:pStyle w:val="ListParagraph"/>
        <w:numPr>
          <w:ilvl w:val="0"/>
          <w:numId w:val="2"/>
        </w:numPr>
      </w:pPr>
      <w:r>
        <w:rPr>
          <w:rFonts w:ascii="Calibri" w:cs="Calibri" w:eastAsia="Calibri" w:hAnsi="Calibri"/>
          <w:b w:val="false"/>
          <w:bCs w:val="false"/>
          <w:sz w:val="24"/>
          <w:szCs w:val="24"/>
        </w:rPr>
        <w:t xml:space="preserve">create_react_agent: assembles the LLM, tools, and ReAct prompt into an agent</w:t>
      </w:r>
    </w:p>
    <w:p>
      <w:pPr>
        <w:pStyle w:val="ListParagraph"/>
        <w:numPr>
          <w:ilvl w:val="0"/>
          <w:numId w:val="2"/>
        </w:numPr>
      </w:pPr>
      <w:r>
        <w:rPr>
          <w:rFonts w:ascii="Calibri" w:cs="Calibri" w:eastAsia="Calibri" w:hAnsi="Calibri"/>
          <w:b w:val="false"/>
          <w:bCs w:val="false"/>
          <w:sz w:val="24"/>
          <w:szCs w:val="24"/>
        </w:rPr>
        <w:t xml:space="preserve">AgentExecutor: the loop that runs Thought-Action-Observation until Final Answer</w:t>
      </w:r>
    </w:p>
    <w:p>
      <w:pPr>
        <w:pStyle w:val="ListParagraph"/>
        <w:numPr>
          <w:ilvl w:val="0"/>
          <w:numId w:val="2"/>
        </w:numPr>
      </w:pPr>
      <w:r>
        <w:rPr>
          <w:rFonts w:ascii="Calibri" w:cs="Calibri" w:eastAsia="Calibri" w:hAnsi="Calibri"/>
          <w:b w:val="false"/>
          <w:bCs w:val="false"/>
          <w:sz w:val="24"/>
          <w:szCs w:val="24"/>
        </w:rPr>
        <w:t xml:space="preserve">verbose=True: prints every thought and action to the terminal — essential for debugging and demos</w:t>
      </w:r>
    </w:p>
    <w:p>
      <w:pPr>
        <w:pStyle w:val="ListParagraph"/>
        <w:numPr>
          <w:ilvl w:val="0"/>
          <w:numId w:val="2"/>
        </w:numPr>
      </w:pPr>
      <w:r>
        <w:rPr>
          <w:rFonts w:ascii="Calibri" w:cs="Calibri" w:eastAsia="Calibri" w:hAnsi="Calibri"/>
          <w:b w:val="false"/>
          <w:bCs w:val="false"/>
          <w:sz w:val="24"/>
          <w:szCs w:val="24"/>
        </w:rPr>
        <w:t xml:space="preserve">max_iterations=15: safety limit so the agent doesn't loop forever on ambiguous questions</w:t>
      </w:r>
    </w:p>
    <w:p>
      <w:pPr>
        <w:spacing w:after="120"/>
      </w:pPr>
      <w:r>
        <w:t xml:space="preserve"/>
      </w:r>
    </w:p>
    <w:p>
      <w:pPr>
        <w:spacing w:after="80" w:before="160"/>
      </w:pPr>
      <w:r>
        <w:rPr>
          <w:rFonts w:ascii="Calibri" w:cs="Calibri" w:eastAsia="Calibri" w:hAnsi="Calibri"/>
          <w:b/>
          <w:bCs/>
          <w:color w:val="533483"/>
          <w:sz w:val="24"/>
          <w:szCs w:val="24"/>
        </w:rPr>
        <w:t xml:space="preserve">Retry logic:</w:t>
      </w:r>
    </w:p>
    <w:p>
      <w:pPr>
        <w:spacing w:after="120"/>
      </w:pPr>
      <w:r>
        <w:rPr>
          <w:rFonts w:ascii="Calibri" w:cs="Calibri" w:eastAsia="Calibri" w:hAnsi="Calibri"/>
          <w:sz w:val="24"/>
          <w:szCs w:val="24"/>
        </w:rPr>
        <w:t xml:space="preserve">Groq's free tier has rate limits (6,000 tokens per minute). The run_agent() function wraps each call in a try/except that catches rate limit errors and waits 30 seconds before retrying, up to 3 attempts. This makes the agent resilient to temporary throttling.</w:t>
      </w:r>
    </w:p>
    <w:p>
      <w:pPr>
        <w:spacing w:after="120"/>
      </w:pPr>
      <w:r>
        <w:t xml:space="preserve"/>
      </w:r>
    </w:p>
    <w:p>
      <w:pPr>
        <w:spacing w:after="80" w:before="160"/>
      </w:pPr>
      <w:r>
        <w:rPr>
          <w:rFonts w:ascii="Calibri" w:cs="Calibri" w:eastAsia="Calibri" w:hAnsi="Calibri"/>
          <w:b/>
          <w:bCs/>
          <w:color w:val="533483"/>
          <w:sz w:val="24"/>
          <w:szCs w:val="24"/>
        </w:rPr>
        <w:t xml:space="preserve">Key function:</w:t>
      </w:r>
    </w:p>
    <w:p>
      <w:pPr>
        <w:shd w:fill="F0F4FF" w:val="clear"/>
        <w:spacing w:after="60" w:before="60"/>
      </w:pPr>
      <w:r>
        <w:rPr>
          <w:rFonts w:ascii="Courier New" w:cs="Courier New" w:eastAsia="Courier New" w:hAnsi="Courier New"/>
          <w:color w:val="1a1a2e"/>
          <w:sz w:val="20"/>
          <w:szCs w:val="20"/>
        </w:rPr>
        <w:t xml:space="preserve">def run_agent(question: str) -&gt; str:</w:t>
      </w:r>
    </w:p>
    <w:p>
      <w:pPr>
        <w:shd w:fill="F0F4FF" w:val="clear"/>
        <w:spacing w:after="60" w:before="60"/>
      </w:pPr>
      <w:r>
        <w:rPr>
          <w:rFonts w:ascii="Courier New" w:cs="Courier New" w:eastAsia="Courier New" w:hAnsi="Courier New"/>
          <w:color w:val="1a1a2e"/>
          <w:sz w:val="20"/>
          <w:szCs w:val="20"/>
        </w:rPr>
        <w:t xml:space="preserve">    agent_executor = create_agent()</w:t>
      </w:r>
    </w:p>
    <w:p>
      <w:pPr>
        <w:shd w:fill="F0F4FF" w:val="clear"/>
        <w:spacing w:after="60" w:before="60"/>
      </w:pPr>
      <w:r>
        <w:rPr>
          <w:rFonts w:ascii="Courier New" w:cs="Courier New" w:eastAsia="Courier New" w:hAnsi="Courier New"/>
          <w:color w:val="1a1a2e"/>
          <w:sz w:val="20"/>
          <w:szCs w:val="20"/>
        </w:rPr>
        <w:t xml:space="preserve">    result = agent_executor.invoke({</w:t>
      </w:r>
    </w:p>
    <w:p>
      <w:pPr>
        <w:shd w:fill="F0F4FF" w:val="clear"/>
        <w:spacing w:after="60" w:before="60"/>
      </w:pPr>
      <w:r>
        <w:rPr>
          <w:rFonts w:ascii="Courier New" w:cs="Courier New" w:eastAsia="Courier New" w:hAnsi="Courier New"/>
          <w:color w:val="1a1a2e"/>
          <w:sz w:val="20"/>
          <w:szCs w:val="20"/>
        </w:rPr>
        <w:t xml:space="preserve">        'input': f'{SYSTEM_PROMPT}\n\n{question}'</w:t>
      </w:r>
    </w:p>
    <w:p>
      <w:pPr>
        <w:shd w:fill="F0F4FF" w:val="clear"/>
        <w:spacing w:after="60" w:before="60"/>
      </w:pPr>
      <w:r>
        <w:rPr>
          <w:rFonts w:ascii="Courier New" w:cs="Courier New" w:eastAsia="Courier New" w:hAnsi="Courier New"/>
          <w:color w:val="1a1a2e"/>
          <w:sz w:val="20"/>
          <w:szCs w:val="20"/>
        </w:rPr>
        <w:t xml:space="preserve">    })</w:t>
      </w:r>
    </w:p>
    <w:p>
      <w:pPr>
        <w:shd w:fill="F0F4FF" w:val="clear"/>
        <w:spacing w:after="60" w:before="60"/>
      </w:pPr>
      <w:r>
        <w:rPr>
          <w:rFonts w:ascii="Courier New" w:cs="Courier New" w:eastAsia="Courier New" w:hAnsi="Courier New"/>
          <w:color w:val="1a1a2e"/>
          <w:sz w:val="20"/>
          <w:szCs w:val="20"/>
        </w:rPr>
        <w:t xml:space="preserve">    return result['output']</w:t>
      </w:r>
    </w:p>
    <w:p>
      <w:pPr>
        <w:spacing w:after="120"/>
      </w:pPr>
      <w:r>
        <w:t xml:space="preserve"/>
      </w:r>
    </w:p>
    <w:p>
      <w:pPr>
        <w:pStyle w:val="Heading2"/>
      </w:pPr>
      <w:r>
        <w:rPr>
          <w:rFonts w:ascii="Cambria" w:cs="Cambria" w:eastAsia="Cambria" w:hAnsi="Cambria"/>
          <w:b/>
          <w:bCs/>
          <w:color w:val="0f3460"/>
          <w:sz w:val="26"/>
          <w:szCs w:val="26"/>
        </w:rPr>
        <w:t xml:space="preserve">5.6 streamlit_app.py — Web UI</w:t>
      </w:r>
    </w:p>
    <w:p>
      <w:pPr>
        <w:spacing w:after="120"/>
      </w:pPr>
      <w:r>
        <w:rPr>
          <w:rFonts w:ascii="Calibri" w:cs="Calibri" w:eastAsia="Calibri" w:hAnsi="Calibri"/>
          <w:sz w:val="24"/>
          <w:szCs w:val="24"/>
        </w:rPr>
        <w:t xml:space="preserve">Builds the interactive web application that makes the agent accessible to any user without a terminal.</w:t>
      </w:r>
    </w:p>
    <w:p>
      <w:pPr>
        <w:spacing w:after="120"/>
      </w:pPr>
      <w:r>
        <w:t xml:space="preserve"/>
      </w:r>
    </w:p>
    <w:p>
      <w:pPr>
        <w:spacing w:after="80" w:before="160"/>
      </w:pPr>
      <w:r>
        <w:rPr>
          <w:rFonts w:ascii="Calibri" w:cs="Calibri" w:eastAsia="Calibri" w:hAnsi="Calibri"/>
          <w:b/>
          <w:bCs/>
          <w:color w:val="533483"/>
          <w:sz w:val="24"/>
          <w:szCs w:val="24"/>
        </w:rPr>
        <w:t xml:space="preserve">On app load:</w:t>
      </w:r>
    </w:p>
    <w:p>
      <w:pPr>
        <w:spacing w:after="120"/>
      </w:pPr>
      <w:r>
        <w:rPr>
          <w:rFonts w:ascii="Calibri" w:cs="Calibri" w:eastAsia="Calibri" w:hAnsi="Calibri"/>
          <w:sz w:val="24"/>
          <w:szCs w:val="24"/>
        </w:rPr>
        <w:t xml:space="preserve">The app immediately queries Databricks for four live metrics: total customers, total transactions, active promotions, and total revenue. These are displayed as metric cards at the top of the page, showing real data from Delta Tables.</w:t>
      </w:r>
    </w:p>
    <w:p>
      <w:pPr>
        <w:spacing w:after="120"/>
      </w:pPr>
      <w:r>
        <w:t xml:space="preserve"/>
      </w:r>
    </w:p>
    <w:p>
      <w:pPr>
        <w:spacing w:after="80" w:before="160"/>
      </w:pPr>
      <w:r>
        <w:rPr>
          <w:rFonts w:ascii="Calibri" w:cs="Calibri" w:eastAsia="Calibri" w:hAnsi="Calibri"/>
          <w:b/>
          <w:bCs/>
          <w:color w:val="533483"/>
          <w:sz w:val="24"/>
          <w:szCs w:val="24"/>
        </w:rPr>
        <w:t xml:space="preserve">Chat interface:</w:t>
      </w:r>
    </w:p>
    <w:p>
      <w:pPr>
        <w:spacing w:after="120"/>
      </w:pPr>
      <w:r>
        <w:rPr>
          <w:rFonts w:ascii="Calibri" w:cs="Calibri" w:eastAsia="Calibri" w:hAnsi="Calibri"/>
          <w:sz w:val="24"/>
          <w:szCs w:val="24"/>
        </w:rPr>
        <w:t xml:space="preserve">st.chat_input creates the text box at the bottom. st.chat_message renders bubbles for user and assistant messages. st.session_state.messages stores the full conversation history so it persists as the user keeps asking questions.</w:t>
      </w:r>
    </w:p>
    <w:p>
      <w:pPr>
        <w:spacing w:after="120"/>
      </w:pPr>
      <w:r>
        <w:t xml:space="preserve"/>
      </w:r>
    </w:p>
    <w:p>
      <w:pPr>
        <w:spacing w:after="80" w:before="160"/>
      </w:pPr>
      <w:r>
        <w:rPr>
          <w:rFonts w:ascii="Calibri" w:cs="Calibri" w:eastAsia="Calibri" w:hAnsi="Calibri"/>
          <w:b/>
          <w:bCs/>
          <w:color w:val="533483"/>
          <w:sz w:val="24"/>
          <w:szCs w:val="24"/>
        </w:rPr>
        <w:t xml:space="preserve">Auto charts:</w:t>
      </w:r>
    </w:p>
    <w:p>
      <w:pPr>
        <w:spacing w:after="120"/>
      </w:pPr>
      <w:r>
        <w:rPr>
          <w:rFonts w:ascii="Calibri" w:cs="Calibri" w:eastAsia="Calibri" w:hAnsi="Calibri"/>
          <w:sz w:val="24"/>
          <w:szCs w:val="24"/>
        </w:rPr>
        <w:t xml:space="preserve">After each agent answer, get_chart_data() checks the question for keywords and queries Databricks for the relevant aggregation. It returns a Plotly figure that renders as an interactive chart below the text answer. Supported charts: bar charts for segments, categories, stores, regions, promotion ROI, and discount analysis; line chart for monthly trends; pie charts for gender and discount breakdown.</w:t>
      </w:r>
    </w:p>
    <w:p>
      <w:pPr>
        <w:spacing w:after="120"/>
      </w:pPr>
      <w:r>
        <w:t xml:space="preserve"/>
      </w:r>
    </w:p>
    <w:p>
      <w:pPr>
        <w:pStyle w:val="Heading1"/>
      </w:pPr>
      <w:r>
        <w:rPr>
          <w:rFonts w:ascii="Cambria" w:cs="Cambria" w:eastAsia="Cambria" w:hAnsi="Cambria"/>
          <w:b/>
          <w:bCs/>
          <w:color w:val="1a1a2e"/>
          <w:sz w:val="32"/>
          <w:szCs w:val="32"/>
        </w:rPr>
        <w:t xml:space="preserve">6. Databricks Setup</w:t>
      </w:r>
    </w:p>
    <w:p>
      <w:pPr>
        <w:spacing w:after="120"/>
      </w:pPr>
      <w:r>
        <w:t xml:space="preserve"/>
      </w:r>
    </w:p>
    <w:p>
      <w:pPr>
        <w:pStyle w:val="Heading2"/>
      </w:pPr>
      <w:r>
        <w:rPr>
          <w:rFonts w:ascii="Cambria" w:cs="Cambria" w:eastAsia="Cambria" w:hAnsi="Cambria"/>
          <w:b/>
          <w:bCs/>
          <w:color w:val="0f3460"/>
          <w:sz w:val="26"/>
          <w:szCs w:val="26"/>
        </w:rPr>
        <w:t xml:space="preserve">6.1 Creating Delta Tables</w:t>
      </w:r>
    </w:p>
    <w:p>
      <w:pPr>
        <w:spacing w:after="120"/>
      </w:pPr>
      <w:r>
        <w:rPr>
          <w:rFonts w:ascii="Calibri" w:cs="Calibri" w:eastAsia="Calibri" w:hAnsi="Calibri"/>
          <w:sz w:val="24"/>
          <w:szCs w:val="24"/>
        </w:rPr>
        <w:t xml:space="preserve">After generating the mock data CSVs, upload them to Databricks and create Delta Tables using the SQL Editor:</w:t>
      </w:r>
    </w:p>
    <w:p>
      <w:pPr>
        <w:shd w:fill="F0F4FF" w:val="clear"/>
        <w:spacing w:after="60" w:before="60"/>
      </w:pPr>
      <w:r>
        <w:rPr>
          <w:rFonts w:ascii="Courier New" w:cs="Courier New" w:eastAsia="Courier New" w:hAnsi="Courier New"/>
          <w:color w:val="1a1a2e"/>
          <w:sz w:val="20"/>
          <w:szCs w:val="20"/>
        </w:rPr>
        <w:t xml:space="preserve">-- Create schema</w:t>
      </w:r>
    </w:p>
    <w:p>
      <w:pPr>
        <w:shd w:fill="F0F4FF" w:val="clear"/>
        <w:spacing w:after="60" w:before="60"/>
      </w:pPr>
      <w:r>
        <w:rPr>
          <w:rFonts w:ascii="Courier New" w:cs="Courier New" w:eastAsia="Courier New" w:hAnsi="Courier New"/>
          <w:color w:val="1a1a2e"/>
          <w:sz w:val="20"/>
          <w:szCs w:val="20"/>
        </w:rPr>
        <w:t xml:space="preserve">CREATE SCHEMA IF NOT EXISTS retail_agent;</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Create customers table from uploaded CSV</w:t>
      </w:r>
    </w:p>
    <w:p>
      <w:pPr>
        <w:shd w:fill="F0F4FF" w:val="clear"/>
        <w:spacing w:after="60" w:before="60"/>
      </w:pPr>
      <w:r>
        <w:rPr>
          <w:rFonts w:ascii="Courier New" w:cs="Courier New" w:eastAsia="Courier New" w:hAnsi="Courier New"/>
          <w:color w:val="1a1a2e"/>
          <w:sz w:val="20"/>
          <w:szCs w:val="20"/>
        </w:rPr>
        <w:t xml:space="preserve">CREATE TABLE retail_agent.customers</w:t>
      </w:r>
    </w:p>
    <w:p>
      <w:pPr>
        <w:shd w:fill="F0F4FF" w:val="clear"/>
        <w:spacing w:after="60" w:before="60"/>
      </w:pPr>
      <w:r>
        <w:rPr>
          <w:rFonts w:ascii="Courier New" w:cs="Courier New" w:eastAsia="Courier New" w:hAnsi="Courier New"/>
          <w:color w:val="1a1a2e"/>
          <w:sz w:val="20"/>
          <w:szCs w:val="20"/>
        </w:rPr>
        <w:t xml:space="preserve">AS SELECT * FROM read_files(</w:t>
      </w:r>
    </w:p>
    <w:p>
      <w:pPr>
        <w:shd w:fill="F0F4FF" w:val="clear"/>
        <w:spacing w:after="60" w:before="60"/>
      </w:pPr>
      <w:r>
        <w:rPr>
          <w:rFonts w:ascii="Courier New" w:cs="Courier New" w:eastAsia="Courier New" w:hAnsi="Courier New"/>
          <w:color w:val="1a1a2e"/>
          <w:sz w:val="20"/>
          <w:szCs w:val="20"/>
        </w:rPr>
        <w:t xml:space="preserve">  '/Volumes/workspace/retail_agent/retail_data/customers.csv',</w:t>
      </w:r>
    </w:p>
    <w:p>
      <w:pPr>
        <w:shd w:fill="F0F4FF" w:val="clear"/>
        <w:spacing w:after="60" w:before="60"/>
      </w:pPr>
      <w:r>
        <w:rPr>
          <w:rFonts w:ascii="Courier New" w:cs="Courier New" w:eastAsia="Courier New" w:hAnsi="Courier New"/>
          <w:color w:val="1a1a2e"/>
          <w:sz w:val="20"/>
          <w:szCs w:val="20"/>
        </w:rPr>
        <w:t xml:space="preserve">  format =&gt; 'csv', header =&gt; true, inferSchema =&gt; true</w:t>
      </w:r>
    </w:p>
    <w:p>
      <w:pPr>
        <w:shd w:fill="F0F4FF" w:val="clear"/>
        <w:spacing w:after="60" w:before="60"/>
      </w:pPr>
      <w:r>
        <w:rPr>
          <w:rFonts w:ascii="Courier New" w:cs="Courier New" w:eastAsia="Courier New" w:hAnsi="Courier New"/>
          <w:color w:val="1a1a2e"/>
          <w:sz w:val="20"/>
          <w:szCs w:val="20"/>
        </w:rPr>
        <w:t xml:space="preserve">);</w:t>
      </w:r>
    </w:p>
    <w:p>
      <w:pPr>
        <w:shd w:fill="F0F4FF" w:val="clear"/>
        <w:spacing w:after="60" w:before="60"/>
      </w:pPr>
      <w:r>
        <w:rPr>
          <w:rFonts w:ascii="Courier New" w:cs="Courier New" w:eastAsia="Courier New" w:hAnsi="Courier New"/>
          <w:color w:val="1a1a2e"/>
          <w:sz w:val="20"/>
          <w:szCs w:val="20"/>
        </w:rPr>
        <w:t xml:space="preserve"/>
      </w:r>
    </w:p>
    <w:p>
      <w:pPr>
        <w:shd w:fill="F0F4FF" w:val="clear"/>
        <w:spacing w:after="60" w:before="60"/>
      </w:pPr>
      <w:r>
        <w:rPr>
          <w:rFonts w:ascii="Courier New" w:cs="Courier New" w:eastAsia="Courier New" w:hAnsi="Courier New"/>
          <w:color w:val="1a1a2e"/>
          <w:sz w:val="20"/>
          <w:szCs w:val="20"/>
        </w:rPr>
        <w:t xml:space="preserve">-- Repeat for transactions and promotions</w:t>
      </w:r>
    </w:p>
    <w:p>
      <w:pPr>
        <w:spacing w:after="120"/>
      </w:pPr>
      <w:r>
        <w:t xml:space="preserve"/>
      </w:r>
    </w:p>
    <w:p>
      <w:pPr>
        <w:pStyle w:val="Heading2"/>
      </w:pPr>
      <w:r>
        <w:rPr>
          <w:rFonts w:ascii="Cambria" w:cs="Cambria" w:eastAsia="Cambria" w:hAnsi="Cambria"/>
          <w:b/>
          <w:bCs/>
          <w:color w:val="0f3460"/>
          <w:sz w:val="26"/>
          <w:szCs w:val="26"/>
        </w:rPr>
        <w:t xml:space="preserve">6.2 Connection Architecture</w:t>
      </w:r>
    </w:p>
    <w:p>
      <w:pPr>
        <w:spacing w:after="120"/>
      </w:pPr>
      <w:r>
        <w:rPr>
          <w:rFonts w:ascii="Calibri" w:cs="Calibri" w:eastAsia="Calibri" w:hAnsi="Calibri"/>
          <w:sz w:val="24"/>
          <w:szCs w:val="24"/>
        </w:rPr>
        <w:t xml:space="preserve">The agent runs on your local machine (or Streamlit Cloud). Every data query travels from the agent tool to Databricks SQL Warehouse via the databricks-sql-connector library using your personal access token for authentication.</w:t>
      </w:r>
    </w:p>
    <w:p>
      <w:pPr>
        <w:spacing w:after="120"/>
      </w:pPr>
      <w:r>
        <w:rPr>
          <w:rFonts w:ascii="Calibri" w:cs="Calibri" w:eastAsia="Calibri" w:hAnsi="Calibri"/>
          <w:sz w:val="24"/>
          <w:szCs w:val="24"/>
        </w:rPr>
        <w:t xml:space="preserve">This architecture means:</w:t>
      </w:r>
    </w:p>
    <w:p>
      <w:pPr>
        <w:pStyle w:val="ListParagraph"/>
        <w:numPr>
          <w:ilvl w:val="0"/>
          <w:numId w:val="2"/>
        </w:numPr>
      </w:pPr>
      <w:r>
        <w:rPr>
          <w:rFonts w:ascii="Calibri" w:cs="Calibri" w:eastAsia="Calibri" w:hAnsi="Calibri"/>
          <w:b w:val="false"/>
          <w:bCs w:val="false"/>
          <w:sz w:val="24"/>
          <w:szCs w:val="24"/>
        </w:rPr>
        <w:t xml:space="preserve">The LLM reasoning happens locally via Groq API</w:t>
      </w:r>
    </w:p>
    <w:p>
      <w:pPr>
        <w:pStyle w:val="ListParagraph"/>
        <w:numPr>
          <w:ilvl w:val="0"/>
          <w:numId w:val="2"/>
        </w:numPr>
      </w:pPr>
      <w:r>
        <w:rPr>
          <w:rFonts w:ascii="Calibri" w:cs="Calibri" w:eastAsia="Calibri" w:hAnsi="Calibri"/>
          <w:b w:val="false"/>
          <w:bCs w:val="false"/>
          <w:sz w:val="24"/>
          <w:szCs w:val="24"/>
        </w:rPr>
        <w:t xml:space="preserve">The data queries execute in Databricks cloud</w:t>
      </w:r>
    </w:p>
    <w:p>
      <w:pPr>
        <w:pStyle w:val="ListParagraph"/>
        <w:numPr>
          <w:ilvl w:val="0"/>
          <w:numId w:val="2"/>
        </w:numPr>
      </w:pPr>
      <w:r>
        <w:rPr>
          <w:rFonts w:ascii="Calibri" w:cs="Calibri" w:eastAsia="Calibri" w:hAnsi="Calibri"/>
          <w:b w:val="false"/>
          <w:bCs w:val="false"/>
          <w:sz w:val="24"/>
          <w:szCs w:val="24"/>
        </w:rPr>
        <w:t xml:space="preserve">Results travel back to the agent for insight generation</w:t>
      </w:r>
    </w:p>
    <w:p>
      <w:pPr>
        <w:pStyle w:val="ListParagraph"/>
        <w:numPr>
          <w:ilvl w:val="0"/>
          <w:numId w:val="2"/>
        </w:numPr>
      </w:pPr>
      <w:r>
        <w:rPr>
          <w:rFonts w:ascii="Calibri" w:cs="Calibri" w:eastAsia="Calibri" w:hAnsi="Calibri"/>
          <w:b w:val="false"/>
          <w:bCs w:val="false"/>
          <w:sz w:val="24"/>
          <w:szCs w:val="24"/>
        </w:rPr>
        <w:t xml:space="preserve">No data is stored locally after each query — all data stays in Databricks</w:t>
      </w:r>
    </w:p>
    <w:p>
      <w:pPr>
        <w:spacing w:after="120"/>
      </w:pPr>
      <w:r>
        <w:t xml:space="preserve"/>
      </w:r>
    </w:p>
    <w:p>
      <w:pPr>
        <w:pStyle w:val="Heading1"/>
      </w:pPr>
      <w:r>
        <w:rPr>
          <w:rFonts w:ascii="Cambria" w:cs="Cambria" w:eastAsia="Cambria" w:hAnsi="Cambria"/>
          <w:b/>
          <w:bCs/>
          <w:color w:val="1a1a2e"/>
          <w:sz w:val="32"/>
          <w:szCs w:val="32"/>
        </w:rPr>
        <w:t xml:space="preserve">7. Interview Q&amp;A Guide</w:t>
      </w:r>
    </w:p>
    <w:p>
      <w:pPr>
        <w:spacing w:after="120"/>
      </w:pPr>
      <w:r>
        <w:t xml:space="preserve"/>
      </w:r>
    </w:p>
    <w:p>
      <w:pPr>
        <w:pStyle w:val="Heading2"/>
      </w:pPr>
      <w:r>
        <w:rPr>
          <w:rFonts w:ascii="Cambria" w:cs="Cambria" w:eastAsia="Cambria" w:hAnsi="Cambria"/>
          <w:b/>
          <w:bCs/>
          <w:color w:val="0f3460"/>
          <w:sz w:val="26"/>
          <w:szCs w:val="26"/>
        </w:rPr>
        <w:t xml:space="preserve">Q: What makes this system agentic rather than just a chatbot?</w:t>
      </w:r>
    </w:p>
    <w:p>
      <w:pPr>
        <w:spacing w:after="120"/>
      </w:pPr>
      <w:r>
        <w:rPr>
          <w:rFonts w:ascii="Calibri" w:cs="Calibri" w:eastAsia="Calibri" w:hAnsi="Calibri"/>
          <w:sz w:val="24"/>
          <w:szCs w:val="24"/>
        </w:rPr>
        <w:t xml:space="preserve">A chatbot follows a fixed script — you ask a question, it looks up an answer. This agent decides at each step what to do next. It autonomously chooses which tool to call, interprets the result, and decides whether it needs more information before answering. The Thought-Action-Observation loop is the agent reasoning its way through a problem, not executing a predetermined sequence.</w:t>
      </w:r>
    </w:p>
    <w:p>
      <w:pPr>
        <w:spacing w:after="120"/>
      </w:pPr>
      <w:r>
        <w:t xml:space="preserve"/>
      </w:r>
    </w:p>
    <w:p>
      <w:pPr>
        <w:pStyle w:val="Heading2"/>
      </w:pPr>
      <w:r>
        <w:rPr>
          <w:rFonts w:ascii="Cambria" w:cs="Cambria" w:eastAsia="Cambria" w:hAnsi="Cambria"/>
          <w:b/>
          <w:bCs/>
          <w:color w:val="0f3460"/>
          <w:sz w:val="26"/>
          <w:szCs w:val="26"/>
        </w:rPr>
        <w:t xml:space="preserve">Q: Why did you choose Databricks as the data layer?</w:t>
      </w:r>
    </w:p>
    <w:p>
      <w:pPr>
        <w:spacing w:after="120"/>
      </w:pPr>
      <w:r>
        <w:rPr>
          <w:rFonts w:ascii="Calibri" w:cs="Calibri" w:eastAsia="Calibri" w:hAnsi="Calibri"/>
          <w:sz w:val="24"/>
          <w:szCs w:val="24"/>
        </w:rPr>
        <w:t xml:space="preserve">Databricks is the industry standard in pharma and retail analytics — it is the platform firms like Axtria, Tiger Analytics, and ZS use with their clients. Using Databricks demonstrates that I can work in production analytics environments, not just local scripts. The Serverless SQL Warehouse also shows understanding of modern cloud data architecture — it scales automatically and requires no cluster management.</w:t>
      </w:r>
    </w:p>
    <w:p>
      <w:pPr>
        <w:spacing w:after="120"/>
      </w:pPr>
      <w:r>
        <w:t xml:space="preserve"/>
      </w:r>
    </w:p>
    <w:p>
      <w:pPr>
        <w:pStyle w:val="Heading2"/>
      </w:pPr>
      <w:r>
        <w:rPr>
          <w:rFonts w:ascii="Cambria" w:cs="Cambria" w:eastAsia="Cambria" w:hAnsi="Cambria"/>
          <w:b/>
          <w:bCs/>
          <w:color w:val="0f3460"/>
          <w:sz w:val="26"/>
          <w:szCs w:val="26"/>
        </w:rPr>
        <w:t xml:space="preserve">Q: Why Groq instead of OpenAI?</w:t>
      </w:r>
    </w:p>
    <w:p>
      <w:pPr>
        <w:spacing w:after="120"/>
      </w:pPr>
      <w:r>
        <w:rPr>
          <w:rFonts w:ascii="Calibri" w:cs="Calibri" w:eastAsia="Calibri" w:hAnsi="Calibri"/>
          <w:sz w:val="24"/>
          <w:szCs w:val="24"/>
        </w:rPr>
        <w:t xml:space="preserve">Groq provides free API access to Llama 3, a 70B parameter model that performs comparably to GPT-3.5 Turbo. For a portfolio project, zero cost is a real advantage. More importantly, LangChain is LLM-agnostic — swapping Groq for OpenAI is a one-line change in agent.py. This modularity shows I understand the architecture, not just the specific tools.</w:t>
      </w:r>
    </w:p>
    <w:p>
      <w:pPr>
        <w:spacing w:after="120"/>
      </w:pPr>
      <w:r>
        <w:t xml:space="preserve"/>
      </w:r>
    </w:p>
    <w:p>
      <w:pPr>
        <w:pStyle w:val="Heading2"/>
      </w:pPr>
      <w:r>
        <w:rPr>
          <w:rFonts w:ascii="Cambria" w:cs="Cambria" w:eastAsia="Cambria" w:hAnsi="Cambria"/>
          <w:b/>
          <w:bCs/>
          <w:color w:val="0f3460"/>
          <w:sz w:val="26"/>
          <w:szCs w:val="26"/>
        </w:rPr>
        <w:t xml:space="preserve">Q: How would you scale this to production?</w:t>
      </w:r>
    </w:p>
    <w:p>
      <w:pPr>
        <w:spacing w:after="120"/>
      </w:pPr>
      <w:r>
        <w:rPr>
          <w:rFonts w:ascii="Calibri" w:cs="Calibri" w:eastAsia="Calibri" w:hAnsi="Calibri"/>
          <w:sz w:val="24"/>
          <w:szCs w:val="24"/>
        </w:rPr>
        <w:t xml:space="preserve">Three changes: first, replace mock data with real transactional data already in Databricks. Second, add authentication to the Streamlit app so only authorized users can query. Third, upgrade to a paid Groq or OpenAI tier to remove rate limits. The architecture is already production-ready — the agent, tools, and Databricks connection work at any data scale.</w:t>
      </w:r>
    </w:p>
    <w:p>
      <w:pPr>
        <w:spacing w:after="120"/>
      </w:pPr>
      <w:r>
        <w:t xml:space="preserve"/>
      </w:r>
    </w:p>
    <w:p>
      <w:pPr>
        <w:pStyle w:val="Heading2"/>
      </w:pPr>
      <w:r>
        <w:rPr>
          <w:rFonts w:ascii="Cambria" w:cs="Cambria" w:eastAsia="Cambria" w:hAnsi="Cambria"/>
          <w:b/>
          <w:bCs/>
          <w:color w:val="0f3460"/>
          <w:sz w:val="26"/>
          <w:szCs w:val="26"/>
        </w:rPr>
        <w:t xml:space="preserve">Q: What are the limitations of this approach?</w:t>
      </w:r>
    </w:p>
    <w:p>
      <w:pPr>
        <w:spacing w:after="120"/>
      </w:pPr>
      <w:r>
        <w:rPr>
          <w:rFonts w:ascii="Calibri" w:cs="Calibri" w:eastAsia="Calibri" w:hAnsi="Calibri"/>
          <w:sz w:val="24"/>
          <w:szCs w:val="24"/>
        </w:rPr>
        <w:t xml:space="preserve">The query_data tool uses keyword matching to route queries, which means it can fail on ambiguous or very novel questions. A more robust approach would use a SQL-generating agent that writes arbitrary SQL. The Groq free tier also has token limits that cause delays when running multiple questions in sequence. Both are solvable with more development time.</w:t>
      </w:r>
    </w:p>
    <w:p>
      <w:pPr>
        <w:spacing w:after="120"/>
      </w:pPr>
      <w:r>
        <w:t xml:space="preserve"/>
      </w:r>
    </w:p>
    <w:p>
      <w:pPr>
        <w:pStyle w:val="Heading1"/>
      </w:pPr>
      <w:r>
        <w:rPr>
          <w:rFonts w:ascii="Cambria" w:cs="Cambria" w:eastAsia="Cambria" w:hAnsi="Cambria"/>
          <w:b/>
          <w:bCs/>
          <w:color w:val="1a1a2e"/>
          <w:sz w:val="32"/>
          <w:szCs w:val="32"/>
        </w:rPr>
        <w:t xml:space="preserve">8. GitHub &amp; Deployment</w:t>
      </w:r>
    </w:p>
    <w:p>
      <w:pPr>
        <w:spacing w:after="120"/>
      </w:pPr>
      <w:r>
        <w:t xml:space="preserve"/>
      </w:r>
    </w:p>
    <w:p>
      <w:pPr>
        <w:pStyle w:val="Heading2"/>
      </w:pPr>
      <w:r>
        <w:rPr>
          <w:rFonts w:ascii="Cambria" w:cs="Cambria" w:eastAsia="Cambria" w:hAnsi="Cambria"/>
          <w:b/>
          <w:bCs/>
          <w:color w:val="0f3460"/>
          <w:sz w:val="26"/>
          <w:szCs w:val="26"/>
        </w:rPr>
        <w:t xml:space="preserve">8.1 Repository</w:t>
      </w:r>
    </w:p>
    <w:p>
      <w:pPr>
        <w:spacing w:after="120"/>
      </w:pPr>
      <w:r>
        <w:rPr>
          <w:rFonts w:ascii="Calibri" w:cs="Calibri" w:eastAsia="Calibri" w:hAnsi="Calibri"/>
          <w:sz w:val="24"/>
          <w:szCs w:val="24"/>
        </w:rPr>
        <w:t xml:space="preserve">GitHub repository: github.com/dteli19/Retail-AI-Agent</w:t>
      </w:r>
    </w:p>
    <w:p>
      <w:pPr>
        <w:spacing w:after="120"/>
      </w:pPr>
      <w:r>
        <w:rPr>
          <w:rFonts w:ascii="Calibri" w:cs="Calibri" w:eastAsia="Calibri" w:hAnsi="Calibri"/>
          <w:sz w:val="24"/>
          <w:szCs w:val="24"/>
        </w:rPr>
        <w:t xml:space="preserve">The repository contains all project files except .env (API keys) and venv/ (virtual environment). Both are excluded by .gitignore. Anyone who clones the repo only needs to add their own .env with their API keys to run the project.</w:t>
      </w:r>
    </w:p>
    <w:p>
      <w:pPr>
        <w:spacing w:after="120"/>
      </w:pPr>
      <w:r>
        <w:t xml:space="preserve"/>
      </w:r>
    </w:p>
    <w:p>
      <w:pPr>
        <w:pStyle w:val="Heading2"/>
      </w:pPr>
      <w:r>
        <w:rPr>
          <w:rFonts w:ascii="Cambria" w:cs="Cambria" w:eastAsia="Cambria" w:hAnsi="Cambria"/>
          <w:b/>
          <w:bCs/>
          <w:color w:val="0f3460"/>
          <w:sz w:val="26"/>
          <w:szCs w:val="26"/>
        </w:rPr>
        <w:t xml:space="preserve">8.2 Live Demo</w:t>
      </w:r>
    </w:p>
    <w:p>
      <w:pPr>
        <w:spacing w:after="120"/>
      </w:pPr>
      <w:r>
        <w:rPr>
          <w:rFonts w:ascii="Calibri" w:cs="Calibri" w:eastAsia="Calibri" w:hAnsi="Calibri"/>
          <w:sz w:val="24"/>
          <w:szCs w:val="24"/>
        </w:rPr>
        <w:t xml:space="preserve">The app is deployed on Streamlit Cloud at streamlit.io. The deployment reads secrets from Streamlit's secure secrets manager — the same values as the local .env file but stored safely in the cloud. The Databricks connection works identically from Streamlit Cloud as from local.</w:t>
      </w:r>
    </w:p>
    <w:p>
      <w:pPr>
        <w:spacing w:after="120"/>
      </w:pPr>
      <w:r>
        <w:t xml:space="preserve"/>
      </w:r>
    </w:p>
    <w:p>
      <w:pPr>
        <w:pStyle w:val="Heading2"/>
      </w:pPr>
      <w:r>
        <w:rPr>
          <w:rFonts w:ascii="Cambria" w:cs="Cambria" w:eastAsia="Cambria" w:hAnsi="Cambria"/>
          <w:b/>
          <w:bCs/>
          <w:color w:val="0f3460"/>
          <w:sz w:val="26"/>
          <w:szCs w:val="26"/>
        </w:rPr>
        <w:t xml:space="preserve">8.3 Keeping Keys Safe</w:t>
      </w:r>
    </w:p>
    <w:p>
      <w:pPr>
        <w:spacing w:after="120"/>
      </w:pPr>
      <w:r>
        <w:rPr>
          <w:rFonts w:ascii="Calibri" w:cs="Calibri" w:eastAsia="Calibri" w:hAnsi="Calibri"/>
          <w:sz w:val="24"/>
          <w:szCs w:val="24"/>
        </w:rPr>
        <w:t xml:space="preserve">Three rules for API key security:</w:t>
      </w:r>
    </w:p>
    <w:p>
      <w:pPr>
        <w:pStyle w:val="ListParagraph"/>
        <w:numPr>
          <w:ilvl w:val="0"/>
          <w:numId w:val="2"/>
        </w:numPr>
      </w:pPr>
      <w:r>
        <w:rPr>
          <w:rFonts w:ascii="Calibri" w:cs="Calibri" w:eastAsia="Calibri" w:hAnsi="Calibri"/>
          <w:b w:val="false"/>
          <w:bCs w:val="false"/>
          <w:sz w:val="24"/>
          <w:szCs w:val="24"/>
        </w:rPr>
        <w:t xml:space="preserve">.env is in .gitignore and is never committed to GitHub</w:t>
      </w:r>
    </w:p>
    <w:p>
      <w:pPr>
        <w:pStyle w:val="ListParagraph"/>
        <w:numPr>
          <w:ilvl w:val="0"/>
          <w:numId w:val="2"/>
        </w:numPr>
      </w:pPr>
      <w:r>
        <w:rPr>
          <w:rFonts w:ascii="Calibri" w:cs="Calibri" w:eastAsia="Calibri" w:hAnsi="Calibri"/>
          <w:b w:val="false"/>
          <w:bCs w:val="false"/>
          <w:sz w:val="24"/>
          <w:szCs w:val="24"/>
        </w:rPr>
        <w:t xml:space="preserve">Streamlit Cloud secrets manager stores production keys — never hardcoded in code</w:t>
      </w:r>
    </w:p>
    <w:p>
      <w:pPr>
        <w:pStyle w:val="ListParagraph"/>
        <w:numPr>
          <w:ilvl w:val="0"/>
          <w:numId w:val="2"/>
        </w:numPr>
      </w:pPr>
      <w:r>
        <w:rPr>
          <w:rFonts w:ascii="Calibri" w:cs="Calibri" w:eastAsia="Calibri" w:hAnsi="Calibri"/>
          <w:b w:val="false"/>
          <w:bCs w:val="false"/>
          <w:sz w:val="24"/>
          <w:szCs w:val="24"/>
        </w:rPr>
        <w:t xml:space="preserve">Databricks personal access token has no admin permissions — read-only to the retail_agent schema</w:t>
      </w:r>
    </w:p>
    <w:p>
      <w:pPr>
        <w:spacing w:after="120"/>
      </w:pPr>
      <w:r>
        <w:t xml:space="preserve"/>
      </w:r>
    </w:p>
    <w:p>
      <w:pPr>
        <w:pStyle w:val="Heading1"/>
      </w:pPr>
      <w:r>
        <w:rPr>
          <w:rFonts w:ascii="Cambria" w:cs="Cambria" w:eastAsia="Cambria" w:hAnsi="Cambria"/>
          <w:b/>
          <w:bCs/>
          <w:color w:val="1a1a2e"/>
          <w:sz w:val="32"/>
          <w:szCs w:val="32"/>
        </w:rPr>
        <w:t xml:space="preserve">9. Example Questions &amp; Expected Outputs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Category</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Question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What Agent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Customers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Which segments have the most customers?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Queries customers table, groups by segment, generates retention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Customers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Which region has the most at risk customers?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Filters At Risk segment, groups by region, recommends targeted campaigns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Customers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gender purchases the most?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Joins customers + transactions, compares revenue and order count by gender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Sales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Top product categories by revenue?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Groups transactions by category, sums revenue, ranks descending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Sales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Which store has the highest revenue?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Groups transactions by store, sums revenue, identifies leader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Sales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Show monthly revenue trend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Aggregates by month, returns last 6 months, generates line chart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Promotions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Which promotions have the best ROI?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Calculates (revenue-cost)/cost for each promo, ranks top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Discounts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is the impact of discounts?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Compares avg order value: discounted vs full price transactions</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1a1a2e"/>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2026-06-11T23:03:40.659Z</dcterms:created>
  <dcterms:modified xsi:type="dcterms:W3CDTF">2026-06-11T23:03:40.660Z</dcterms:modified>
</cp:coreProperties>
</file>

<file path=docProps/custom.xml><?xml version="1.0" encoding="utf-8"?>
<Properties xmlns="http://schemas.openxmlformats.org/officeDocument/2006/custom-properties" xmlns:vt="http://schemas.openxmlformats.org/officeDocument/2006/docPropsVTypes"/>
</file>