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747" w:rsidRDefault="00CC3747" w:rsidP="00CC374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Exploratory </w:t>
      </w:r>
      <w:r w:rsidRPr="00491494">
        <w:rPr>
          <w:rFonts w:ascii="Segoe UI" w:eastAsia="Times New Roman" w:hAnsi="Segoe UI" w:cs="Segoe UI"/>
          <w:b/>
          <w:bCs/>
          <w:color w:val="24292E"/>
          <w:sz w:val="36"/>
          <w:szCs w:val="36"/>
        </w:rPr>
        <w:t xml:space="preserve">Data </w:t>
      </w:r>
      <w:r>
        <w:rPr>
          <w:rFonts w:ascii="Segoe UI" w:eastAsia="Times New Roman" w:hAnsi="Segoe UI" w:cs="Segoe UI"/>
          <w:b/>
          <w:bCs/>
          <w:color w:val="24292E"/>
          <w:sz w:val="36"/>
          <w:szCs w:val="36"/>
        </w:rPr>
        <w:t>Analysis</w:t>
      </w:r>
    </w:p>
    <w:p w:rsidR="00CC3747" w:rsidRDefault="00CC3747" w:rsidP="00CC3747">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The purpose of the exploratory data analysis was to assess</w:t>
      </w:r>
      <w:r w:rsidRPr="00491494">
        <w:rPr>
          <w:rFonts w:ascii="Segoe UI" w:eastAsia="Times New Roman" w:hAnsi="Segoe UI" w:cs="Segoe UI"/>
          <w:color w:val="24292E"/>
          <w:sz w:val="24"/>
          <w:szCs w:val="24"/>
        </w:rPr>
        <w:t xml:space="preserve"> the rela</w:t>
      </w:r>
      <w:r>
        <w:rPr>
          <w:rFonts w:ascii="Segoe UI" w:eastAsia="Times New Roman" w:hAnsi="Segoe UI" w:cs="Segoe UI"/>
          <w:color w:val="24292E"/>
          <w:sz w:val="24"/>
          <w:szCs w:val="24"/>
        </w:rPr>
        <w:t>tionship between percentage of students enrolled exclusively in online programs (perc100onlline), percent of and</w:t>
      </w:r>
      <w:r w:rsidRPr="00491494">
        <w:rPr>
          <w:rFonts w:ascii="Segoe UI" w:eastAsia="Times New Roman" w:hAnsi="Segoe UI" w:cs="Segoe UI"/>
          <w:color w:val="24292E"/>
          <w:sz w:val="24"/>
          <w:szCs w:val="24"/>
        </w:rPr>
        <w:t xml:space="preserve"> the rema</w:t>
      </w:r>
      <w:r>
        <w:rPr>
          <w:rFonts w:ascii="Segoe UI" w:eastAsia="Times New Roman" w:hAnsi="Segoe UI" w:cs="Segoe UI"/>
          <w:color w:val="24292E"/>
          <w:sz w:val="24"/>
          <w:szCs w:val="24"/>
        </w:rPr>
        <w:t xml:space="preserve">ining variables in the </w:t>
      </w:r>
      <w:r w:rsidRPr="00491494">
        <w:rPr>
          <w:rFonts w:ascii="Segoe UI" w:eastAsia="Times New Roman" w:hAnsi="Segoe UI" w:cs="Segoe UI"/>
          <w:color w:val="24292E"/>
          <w:sz w:val="24"/>
          <w:szCs w:val="24"/>
        </w:rPr>
        <w:t>data set to determine if there are any factors that h</w:t>
      </w:r>
      <w:r>
        <w:rPr>
          <w:rFonts w:ascii="Segoe UI" w:eastAsia="Times New Roman" w:hAnsi="Segoe UI" w:cs="Segoe UI"/>
          <w:color w:val="24292E"/>
          <w:sz w:val="24"/>
          <w:szCs w:val="24"/>
        </w:rPr>
        <w:t>ave more of an influence on this variable than others. The goal of this analysis of was to examine the more influential</w:t>
      </w:r>
      <w:r w:rsidRPr="00491494">
        <w:rPr>
          <w:rFonts w:ascii="Segoe UI" w:eastAsia="Times New Roman" w:hAnsi="Segoe UI" w:cs="Segoe UI"/>
          <w:color w:val="24292E"/>
          <w:sz w:val="24"/>
          <w:szCs w:val="24"/>
        </w:rPr>
        <w:t xml:space="preserve"> va</w:t>
      </w:r>
      <w:r>
        <w:rPr>
          <w:rFonts w:ascii="Segoe UI" w:eastAsia="Times New Roman" w:hAnsi="Segoe UI" w:cs="Segoe UI"/>
          <w:color w:val="24292E"/>
          <w:sz w:val="24"/>
          <w:szCs w:val="24"/>
        </w:rPr>
        <w:t xml:space="preserve">riables in the data set and also to visualize the distributions of continuous dependent variables – perc100online and </w:t>
      </w:r>
      <w:proofErr w:type="spellStart"/>
      <w:r>
        <w:rPr>
          <w:rFonts w:ascii="Segoe UI" w:eastAsia="Times New Roman" w:hAnsi="Segoe UI" w:cs="Segoe UI"/>
          <w:color w:val="24292E"/>
          <w:sz w:val="24"/>
          <w:szCs w:val="24"/>
        </w:rPr>
        <w:t>perc_some_online</w:t>
      </w:r>
      <w:proofErr w:type="spellEnd"/>
      <w:r>
        <w:rPr>
          <w:rFonts w:ascii="Segoe UI" w:eastAsia="Times New Roman" w:hAnsi="Segoe UI" w:cs="Segoe UI"/>
          <w:color w:val="24292E"/>
          <w:sz w:val="24"/>
          <w:szCs w:val="24"/>
        </w:rPr>
        <w:t>.</w:t>
      </w:r>
    </w:p>
    <w:p w:rsidR="00CC3747" w:rsidRDefault="00CC3747" w:rsidP="00CC3747">
      <w:pPr>
        <w:shd w:val="clear" w:color="auto" w:fill="FFFFFF"/>
        <w:spacing w:after="240" w:line="240" w:lineRule="auto"/>
        <w:rPr>
          <w:rFonts w:ascii="Segoe UI" w:eastAsia="Times New Roman" w:hAnsi="Segoe UI" w:cs="Segoe UI"/>
          <w:color w:val="24292E"/>
          <w:sz w:val="24"/>
          <w:szCs w:val="24"/>
        </w:rPr>
      </w:pPr>
      <w:r w:rsidRPr="00491494">
        <w:rPr>
          <w:rFonts w:ascii="Segoe UI" w:eastAsia="Times New Roman" w:hAnsi="Segoe UI" w:cs="Segoe UI"/>
          <w:color w:val="24292E"/>
          <w:sz w:val="24"/>
          <w:szCs w:val="24"/>
        </w:rPr>
        <w:t>The fo</w:t>
      </w:r>
      <w:r>
        <w:rPr>
          <w:rFonts w:ascii="Segoe UI" w:eastAsia="Times New Roman" w:hAnsi="Segoe UI" w:cs="Segoe UI"/>
          <w:color w:val="24292E"/>
          <w:sz w:val="24"/>
          <w:szCs w:val="24"/>
        </w:rPr>
        <w:t xml:space="preserve">llowing variables were </w:t>
      </w:r>
      <w:r w:rsidRPr="00491494">
        <w:rPr>
          <w:rFonts w:ascii="Segoe UI" w:eastAsia="Times New Roman" w:hAnsi="Segoe UI" w:cs="Segoe UI"/>
          <w:color w:val="24292E"/>
          <w:sz w:val="24"/>
          <w:szCs w:val="24"/>
        </w:rPr>
        <w:t xml:space="preserve">investigated in this section: </w:t>
      </w:r>
      <w:r>
        <w:rPr>
          <w:rFonts w:ascii="Segoe UI" w:eastAsia="Times New Roman" w:hAnsi="Segoe UI" w:cs="Segoe UI"/>
          <w:color w:val="24292E"/>
          <w:sz w:val="24"/>
          <w:szCs w:val="24"/>
        </w:rPr>
        <w:t xml:space="preserve">perc100online, </w:t>
      </w:r>
      <w:proofErr w:type="spellStart"/>
      <w:r>
        <w:rPr>
          <w:rFonts w:ascii="Segoe UI" w:eastAsia="Times New Roman" w:hAnsi="Segoe UI" w:cs="Segoe UI"/>
          <w:color w:val="24292E"/>
          <w:sz w:val="24"/>
          <w:szCs w:val="24"/>
        </w:rPr>
        <w:t>perc_some_online</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perc_out</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perc_int</w:t>
      </w:r>
      <w:proofErr w:type="spellEnd"/>
      <w:r>
        <w:rPr>
          <w:rFonts w:ascii="Segoe UI" w:eastAsia="Times New Roman" w:hAnsi="Segoe UI" w:cs="Segoe UI"/>
          <w:color w:val="24292E"/>
          <w:sz w:val="24"/>
          <w:szCs w:val="24"/>
        </w:rPr>
        <w:t>, HBCU, EFDETOT, GROFFER, CONTROL</w:t>
      </w:r>
      <w:proofErr w:type="gramStart"/>
      <w:r>
        <w:rPr>
          <w:rFonts w:ascii="Segoe UI" w:eastAsia="Times New Roman" w:hAnsi="Segoe UI" w:cs="Segoe UI"/>
          <w:color w:val="24292E"/>
          <w:sz w:val="24"/>
          <w:szCs w:val="24"/>
        </w:rPr>
        <w:t>, .</w:t>
      </w:r>
      <w:proofErr w:type="gramEnd"/>
      <w:r>
        <w:rPr>
          <w:rFonts w:ascii="Segoe UI" w:eastAsia="Times New Roman" w:hAnsi="Segoe UI" w:cs="Segoe UI"/>
          <w:color w:val="24292E"/>
          <w:sz w:val="24"/>
          <w:szCs w:val="24"/>
        </w:rPr>
        <w:t xml:space="preserve">   This was</w:t>
      </w:r>
      <w:r w:rsidRPr="0049149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done via bar </w:t>
      </w:r>
      <w:proofErr w:type="spellStart"/>
      <w:r>
        <w:rPr>
          <w:rFonts w:ascii="Segoe UI" w:eastAsia="Times New Roman" w:hAnsi="Segoe UI" w:cs="Segoe UI"/>
          <w:color w:val="24292E"/>
          <w:sz w:val="24"/>
          <w:szCs w:val="24"/>
        </w:rPr>
        <w:t>boxlpots</w:t>
      </w:r>
      <w:proofErr w:type="spellEnd"/>
      <w:r>
        <w:rPr>
          <w:rFonts w:ascii="Segoe UI" w:eastAsia="Times New Roman" w:hAnsi="Segoe UI" w:cs="Segoe UI"/>
          <w:color w:val="24292E"/>
          <w:sz w:val="24"/>
          <w:szCs w:val="24"/>
        </w:rPr>
        <w:t xml:space="preserve"> to explore the relationships between a continuous variable and a factor, and scatterplots for the relationships between two continuous variables.</w:t>
      </w:r>
    </w:p>
    <w:p w:rsidR="00CC3747" w:rsidRDefault="00CC3747" w:rsidP="00CC374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definition for each variable is included in the following table:</w:t>
      </w:r>
    </w:p>
    <w:tbl>
      <w:tblPr>
        <w:tblStyle w:val="TableGrid"/>
        <w:tblW w:w="9358" w:type="dxa"/>
        <w:tblLook w:val="04A0" w:firstRow="1" w:lastRow="0" w:firstColumn="1" w:lastColumn="0" w:noHBand="0" w:noVBand="1"/>
      </w:tblPr>
      <w:tblGrid>
        <w:gridCol w:w="3249"/>
        <w:gridCol w:w="3200"/>
        <w:gridCol w:w="2909"/>
      </w:tblGrid>
      <w:tr w:rsidR="00CC3747" w:rsidTr="006A6ECB">
        <w:trPr>
          <w:trHeight w:val="464"/>
        </w:trPr>
        <w:tc>
          <w:tcPr>
            <w:tcW w:w="3249"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 xml:space="preserve">Variable name </w:t>
            </w:r>
          </w:p>
        </w:tc>
        <w:tc>
          <w:tcPr>
            <w:tcW w:w="3200"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 xml:space="preserve">Variable Description </w:t>
            </w:r>
          </w:p>
        </w:tc>
        <w:tc>
          <w:tcPr>
            <w:tcW w:w="2909"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 xml:space="preserve">Variable Type </w:t>
            </w:r>
          </w:p>
        </w:tc>
      </w:tr>
      <w:tr w:rsidR="00CC3747" w:rsidTr="006A6ECB">
        <w:trPr>
          <w:trHeight w:val="1262"/>
        </w:trPr>
        <w:tc>
          <w:tcPr>
            <w:tcW w:w="3249"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perc100online</w:t>
            </w:r>
          </w:p>
        </w:tc>
        <w:tc>
          <w:tcPr>
            <w:tcW w:w="3200"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 students who are enrolled only in courses that are considered online education courses.</w:t>
            </w:r>
          </w:p>
        </w:tc>
        <w:tc>
          <w:tcPr>
            <w:tcW w:w="2909"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 xml:space="preserve">Continuous  </w:t>
            </w:r>
          </w:p>
        </w:tc>
      </w:tr>
      <w:tr w:rsidR="00CC3747" w:rsidTr="006A6ECB">
        <w:trPr>
          <w:trHeight w:val="2051"/>
        </w:trPr>
        <w:tc>
          <w:tcPr>
            <w:tcW w:w="3249" w:type="dxa"/>
          </w:tcPr>
          <w:p w:rsidR="00CC3747" w:rsidRPr="00574FAB" w:rsidRDefault="00CC3747" w:rsidP="006A6ECB">
            <w:pPr>
              <w:rPr>
                <w:rFonts w:ascii="Segoe UI" w:eastAsia="Times New Roman" w:hAnsi="Segoe UI" w:cs="Segoe UI"/>
                <w:color w:val="24292E"/>
                <w:sz w:val="20"/>
                <w:szCs w:val="20"/>
              </w:rPr>
            </w:pPr>
            <w:proofErr w:type="spellStart"/>
            <w:r w:rsidRPr="00574FAB">
              <w:rPr>
                <w:rFonts w:ascii="Segoe UI" w:eastAsia="Times New Roman" w:hAnsi="Segoe UI" w:cs="Segoe UI"/>
                <w:color w:val="24292E"/>
                <w:sz w:val="20"/>
                <w:szCs w:val="20"/>
              </w:rPr>
              <w:t>perc_some_online</w:t>
            </w:r>
            <w:proofErr w:type="spellEnd"/>
          </w:p>
        </w:tc>
        <w:tc>
          <w:tcPr>
            <w:tcW w:w="3200"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 students who are enrolled in at least one course that is considered an online education course, but are not enrolled exclusively in online education courses.</w:t>
            </w:r>
          </w:p>
        </w:tc>
        <w:tc>
          <w:tcPr>
            <w:tcW w:w="2909"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 xml:space="preserve">Continuous </w:t>
            </w:r>
          </w:p>
        </w:tc>
      </w:tr>
      <w:tr w:rsidR="00CC3747" w:rsidTr="006A6ECB">
        <w:trPr>
          <w:trHeight w:val="683"/>
        </w:trPr>
        <w:tc>
          <w:tcPr>
            <w:tcW w:w="3249" w:type="dxa"/>
          </w:tcPr>
          <w:p w:rsidR="00CC3747" w:rsidRPr="00574FAB" w:rsidRDefault="00CC3747" w:rsidP="006A6ECB">
            <w:pPr>
              <w:rPr>
                <w:rFonts w:ascii="Segoe UI" w:eastAsia="Times New Roman" w:hAnsi="Segoe UI" w:cs="Segoe UI"/>
                <w:color w:val="24292E"/>
                <w:sz w:val="20"/>
                <w:szCs w:val="20"/>
              </w:rPr>
            </w:pPr>
            <w:proofErr w:type="spellStart"/>
            <w:r>
              <w:rPr>
                <w:rFonts w:ascii="Segoe UI" w:eastAsia="Times New Roman" w:hAnsi="Segoe UI" w:cs="Segoe UI"/>
                <w:color w:val="24292E"/>
                <w:sz w:val="20"/>
                <w:szCs w:val="20"/>
              </w:rPr>
              <w:t>perc_out</w:t>
            </w:r>
            <w:proofErr w:type="spellEnd"/>
          </w:p>
        </w:tc>
        <w:tc>
          <w:tcPr>
            <w:tcW w:w="3200" w:type="dxa"/>
          </w:tcPr>
          <w:p w:rsidR="00CC3747" w:rsidRPr="00574FAB"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 xml:space="preserve">% of total enrollment who are online and out of state </w:t>
            </w:r>
          </w:p>
        </w:tc>
        <w:tc>
          <w:tcPr>
            <w:tcW w:w="2909" w:type="dxa"/>
          </w:tcPr>
          <w:p w:rsidR="00CC3747" w:rsidRPr="00574FAB"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 xml:space="preserve">Continuous </w:t>
            </w:r>
          </w:p>
        </w:tc>
      </w:tr>
      <w:tr w:rsidR="00CC3747" w:rsidTr="006A6ECB">
        <w:trPr>
          <w:trHeight w:val="730"/>
        </w:trPr>
        <w:tc>
          <w:tcPr>
            <w:tcW w:w="3249" w:type="dxa"/>
          </w:tcPr>
          <w:p w:rsidR="00CC3747" w:rsidRPr="00574FAB" w:rsidRDefault="00CC3747" w:rsidP="006A6ECB">
            <w:pPr>
              <w:rPr>
                <w:rFonts w:ascii="Segoe UI" w:eastAsia="Times New Roman" w:hAnsi="Segoe UI" w:cs="Segoe UI"/>
                <w:color w:val="24292E"/>
                <w:sz w:val="20"/>
                <w:szCs w:val="20"/>
              </w:rPr>
            </w:pPr>
            <w:proofErr w:type="spellStart"/>
            <w:r>
              <w:rPr>
                <w:rFonts w:ascii="Segoe UI" w:eastAsia="Times New Roman" w:hAnsi="Segoe UI" w:cs="Segoe UI"/>
                <w:color w:val="24292E"/>
                <w:sz w:val="20"/>
                <w:szCs w:val="20"/>
              </w:rPr>
              <w:t>perc_int</w:t>
            </w:r>
            <w:proofErr w:type="spellEnd"/>
          </w:p>
        </w:tc>
        <w:tc>
          <w:tcPr>
            <w:tcW w:w="3200" w:type="dxa"/>
          </w:tcPr>
          <w:p w:rsidR="00CC3747" w:rsidRPr="00574FAB"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 xml:space="preserve">% of total enrollments who are online and international </w:t>
            </w:r>
          </w:p>
        </w:tc>
        <w:tc>
          <w:tcPr>
            <w:tcW w:w="2909" w:type="dxa"/>
          </w:tcPr>
          <w:p w:rsidR="00CC3747" w:rsidRPr="00574FAB"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 xml:space="preserve">Continuous </w:t>
            </w:r>
          </w:p>
        </w:tc>
      </w:tr>
      <w:tr w:rsidR="00CC3747" w:rsidTr="006A6ECB">
        <w:trPr>
          <w:trHeight w:val="730"/>
        </w:trPr>
        <w:tc>
          <w:tcPr>
            <w:tcW w:w="3249"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 xml:space="preserve">EFDETOT </w:t>
            </w:r>
          </w:p>
        </w:tc>
        <w:tc>
          <w:tcPr>
            <w:tcW w:w="3200"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Total students enrolled for credit during the fall</w:t>
            </w:r>
          </w:p>
        </w:tc>
        <w:tc>
          <w:tcPr>
            <w:tcW w:w="2909"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 xml:space="preserve">Continuous </w:t>
            </w:r>
          </w:p>
        </w:tc>
      </w:tr>
      <w:tr w:rsidR="00CC3747" w:rsidTr="006A6ECB">
        <w:trPr>
          <w:trHeight w:val="1528"/>
        </w:trPr>
        <w:tc>
          <w:tcPr>
            <w:tcW w:w="3249"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lastRenderedPageBreak/>
              <w:t xml:space="preserve">HBCU </w:t>
            </w:r>
          </w:p>
        </w:tc>
        <w:tc>
          <w:tcPr>
            <w:tcW w:w="3200"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Indicates whether the institution is one of the Historically Black College or University (HBCU) institutions.</w:t>
            </w:r>
          </w:p>
        </w:tc>
        <w:tc>
          <w:tcPr>
            <w:tcW w:w="2909"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 xml:space="preserve">Categorical </w:t>
            </w:r>
          </w:p>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1=HBCU</w:t>
            </w:r>
          </w:p>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2=non-HBCU</w:t>
            </w:r>
          </w:p>
        </w:tc>
      </w:tr>
      <w:tr w:rsidR="00CC3747" w:rsidTr="006A6ECB">
        <w:trPr>
          <w:trHeight w:val="721"/>
        </w:trPr>
        <w:tc>
          <w:tcPr>
            <w:tcW w:w="3249"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 xml:space="preserve">HOSPITAL </w:t>
            </w:r>
          </w:p>
        </w:tc>
        <w:tc>
          <w:tcPr>
            <w:tcW w:w="3200"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Indicates whether the institution has hospital.</w:t>
            </w:r>
          </w:p>
        </w:tc>
        <w:tc>
          <w:tcPr>
            <w:tcW w:w="2909"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Categorical</w:t>
            </w:r>
          </w:p>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1=has hospital</w:t>
            </w:r>
          </w:p>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2= does not have hospital</w:t>
            </w:r>
          </w:p>
        </w:tc>
      </w:tr>
      <w:tr w:rsidR="00CC3747" w:rsidTr="006A6ECB">
        <w:trPr>
          <w:trHeight w:val="995"/>
        </w:trPr>
        <w:tc>
          <w:tcPr>
            <w:tcW w:w="3249"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 xml:space="preserve">MEDICAL </w:t>
            </w:r>
          </w:p>
        </w:tc>
        <w:tc>
          <w:tcPr>
            <w:tcW w:w="3200"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Indicates whether the institution offers a medical degree.</w:t>
            </w:r>
          </w:p>
        </w:tc>
        <w:tc>
          <w:tcPr>
            <w:tcW w:w="2909" w:type="dxa"/>
          </w:tcPr>
          <w:p w:rsidR="00CC3747"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Categorical</w:t>
            </w:r>
          </w:p>
          <w:p w:rsidR="00CC3747"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1=offers medical degree</w:t>
            </w:r>
          </w:p>
          <w:p w:rsidR="00CC3747" w:rsidRPr="00574FAB"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2=no medical degree</w:t>
            </w:r>
          </w:p>
        </w:tc>
      </w:tr>
      <w:tr w:rsidR="00CC3747" w:rsidTr="006A6ECB">
        <w:trPr>
          <w:trHeight w:val="464"/>
        </w:trPr>
        <w:tc>
          <w:tcPr>
            <w:tcW w:w="3249"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 xml:space="preserve">LOCALE </w:t>
            </w:r>
          </w:p>
        </w:tc>
        <w:tc>
          <w:tcPr>
            <w:tcW w:w="3200"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 xml:space="preserve">Locale identifies the geographic status of a school on an urban continuum ranging from “large city” to “rural.”  </w:t>
            </w:r>
          </w:p>
        </w:tc>
        <w:tc>
          <w:tcPr>
            <w:tcW w:w="2909"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Categorical</w:t>
            </w:r>
          </w:p>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1=city</w:t>
            </w:r>
          </w:p>
          <w:p w:rsidR="00CC3747"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 xml:space="preserve">2= </w:t>
            </w:r>
            <w:r>
              <w:rPr>
                <w:rFonts w:ascii="Segoe UI" w:eastAsia="Times New Roman" w:hAnsi="Segoe UI" w:cs="Segoe UI"/>
                <w:color w:val="24292E"/>
                <w:sz w:val="20"/>
                <w:szCs w:val="20"/>
              </w:rPr>
              <w:t>suburb</w:t>
            </w:r>
          </w:p>
          <w:p w:rsidR="00CC3747"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3=town</w:t>
            </w:r>
          </w:p>
          <w:p w:rsidR="00CC3747" w:rsidRPr="00574FAB"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4=rural</w:t>
            </w:r>
          </w:p>
        </w:tc>
      </w:tr>
      <w:tr w:rsidR="00CC3747" w:rsidTr="006A6ECB">
        <w:trPr>
          <w:trHeight w:val="464"/>
        </w:trPr>
        <w:tc>
          <w:tcPr>
            <w:tcW w:w="3249" w:type="dxa"/>
          </w:tcPr>
          <w:p w:rsidR="00CC3747" w:rsidRPr="00574FAB"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GROFFER</w:t>
            </w:r>
          </w:p>
        </w:tc>
        <w:tc>
          <w:tcPr>
            <w:tcW w:w="3200"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Indicates whether the institution</w:t>
            </w:r>
            <w:r>
              <w:rPr>
                <w:rFonts w:ascii="Segoe UI" w:eastAsia="Times New Roman" w:hAnsi="Segoe UI" w:cs="Segoe UI"/>
                <w:color w:val="24292E"/>
                <w:sz w:val="20"/>
                <w:szCs w:val="20"/>
              </w:rPr>
              <w:t xml:space="preserve"> offers graduate programs </w:t>
            </w:r>
          </w:p>
        </w:tc>
        <w:tc>
          <w:tcPr>
            <w:tcW w:w="2909" w:type="dxa"/>
          </w:tcPr>
          <w:p w:rsidR="00CC3747"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Categorical</w:t>
            </w:r>
          </w:p>
          <w:p w:rsidR="00CC3747"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1=offers graduate programs</w:t>
            </w:r>
          </w:p>
          <w:p w:rsidR="00CC3747" w:rsidRPr="00574FAB"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2=no graduate programs</w:t>
            </w:r>
          </w:p>
        </w:tc>
      </w:tr>
      <w:tr w:rsidR="00CC3747" w:rsidTr="006A6ECB">
        <w:trPr>
          <w:trHeight w:val="464"/>
        </w:trPr>
        <w:tc>
          <w:tcPr>
            <w:tcW w:w="3249" w:type="dxa"/>
          </w:tcPr>
          <w:p w:rsidR="00CC3747" w:rsidRPr="00574FAB"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UGOFFER</w:t>
            </w:r>
          </w:p>
        </w:tc>
        <w:tc>
          <w:tcPr>
            <w:tcW w:w="3200" w:type="dxa"/>
          </w:tcPr>
          <w:p w:rsidR="00CC3747" w:rsidRPr="00574FAB"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Indicates whether the institution</w:t>
            </w:r>
            <w:r>
              <w:rPr>
                <w:rFonts w:ascii="Segoe UI" w:eastAsia="Times New Roman" w:hAnsi="Segoe UI" w:cs="Segoe UI"/>
                <w:color w:val="24292E"/>
                <w:sz w:val="20"/>
                <w:szCs w:val="20"/>
              </w:rPr>
              <w:t xml:space="preserve"> offers undergraduate programs </w:t>
            </w:r>
          </w:p>
        </w:tc>
        <w:tc>
          <w:tcPr>
            <w:tcW w:w="2909" w:type="dxa"/>
          </w:tcPr>
          <w:p w:rsidR="00CC3747"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Categorical</w:t>
            </w:r>
          </w:p>
          <w:p w:rsidR="00CC3747"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1=offers undergraduate programs</w:t>
            </w:r>
          </w:p>
          <w:p w:rsidR="00CC3747" w:rsidRPr="00574FAB"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2=no undergraduate programs</w:t>
            </w:r>
          </w:p>
        </w:tc>
      </w:tr>
      <w:tr w:rsidR="00CC3747" w:rsidTr="006A6ECB">
        <w:trPr>
          <w:trHeight w:val="464"/>
        </w:trPr>
        <w:tc>
          <w:tcPr>
            <w:tcW w:w="3249" w:type="dxa"/>
          </w:tcPr>
          <w:p w:rsidR="00CC3747"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 xml:space="preserve">CONTROL </w:t>
            </w:r>
          </w:p>
        </w:tc>
        <w:tc>
          <w:tcPr>
            <w:tcW w:w="3200" w:type="dxa"/>
          </w:tcPr>
          <w:p w:rsidR="00CC3747" w:rsidRPr="00574FAB"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 xml:space="preserve">Indicates </w:t>
            </w:r>
            <w:r w:rsidRPr="00D53C12">
              <w:rPr>
                <w:rFonts w:ascii="Segoe UI" w:eastAsia="Times New Roman" w:hAnsi="Segoe UI" w:cs="Segoe UI"/>
                <w:color w:val="24292E"/>
                <w:sz w:val="20"/>
                <w:szCs w:val="20"/>
              </w:rPr>
              <w:t>whether an institution is operated by publicly elected or appointed officials or by privately elected or appointed officials and derives its major source of funds from private sources.</w:t>
            </w:r>
          </w:p>
        </w:tc>
        <w:tc>
          <w:tcPr>
            <w:tcW w:w="2909" w:type="dxa"/>
          </w:tcPr>
          <w:p w:rsidR="00CC3747" w:rsidRDefault="00CC3747" w:rsidP="006A6ECB">
            <w:pPr>
              <w:rPr>
                <w:rFonts w:ascii="Segoe UI" w:eastAsia="Times New Roman" w:hAnsi="Segoe UI" w:cs="Segoe UI"/>
                <w:color w:val="24292E"/>
                <w:sz w:val="20"/>
                <w:szCs w:val="20"/>
              </w:rPr>
            </w:pPr>
            <w:r w:rsidRPr="00574FAB">
              <w:rPr>
                <w:rFonts w:ascii="Segoe UI" w:eastAsia="Times New Roman" w:hAnsi="Segoe UI" w:cs="Segoe UI"/>
                <w:color w:val="24292E"/>
                <w:sz w:val="20"/>
                <w:szCs w:val="20"/>
              </w:rPr>
              <w:t>Categorical</w:t>
            </w:r>
          </w:p>
          <w:p w:rsidR="00CC3747"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1=Public</w:t>
            </w:r>
          </w:p>
          <w:p w:rsidR="00CC3747" w:rsidRPr="00574FAB"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2=Private, not-for-profit</w:t>
            </w:r>
          </w:p>
        </w:tc>
      </w:tr>
      <w:tr w:rsidR="00CC3747" w:rsidTr="006A6ECB">
        <w:trPr>
          <w:trHeight w:val="464"/>
        </w:trPr>
        <w:tc>
          <w:tcPr>
            <w:tcW w:w="3249" w:type="dxa"/>
          </w:tcPr>
          <w:p w:rsidR="00CC3747"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HLOFFER</w:t>
            </w:r>
          </w:p>
        </w:tc>
        <w:tc>
          <w:tcPr>
            <w:tcW w:w="3200" w:type="dxa"/>
          </w:tcPr>
          <w:p w:rsidR="00CC3747" w:rsidRDefault="00CC3747" w:rsidP="006A6ECB">
            <w:pPr>
              <w:rPr>
                <w:rFonts w:ascii="Segoe UI" w:eastAsia="Times New Roman" w:hAnsi="Segoe UI" w:cs="Segoe UI"/>
                <w:color w:val="24292E"/>
                <w:sz w:val="20"/>
                <w:szCs w:val="20"/>
              </w:rPr>
            </w:pPr>
            <w:r w:rsidRPr="00D53C12">
              <w:rPr>
                <w:rFonts w:ascii="Segoe UI" w:eastAsia="Times New Roman" w:hAnsi="Segoe UI" w:cs="Segoe UI"/>
                <w:color w:val="24292E"/>
                <w:sz w:val="20"/>
                <w:szCs w:val="20"/>
              </w:rPr>
              <w:t>Highest level of offering</w:t>
            </w:r>
          </w:p>
        </w:tc>
        <w:tc>
          <w:tcPr>
            <w:tcW w:w="2909" w:type="dxa"/>
          </w:tcPr>
          <w:p w:rsidR="00CC3747"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Categorical</w:t>
            </w:r>
          </w:p>
          <w:p w:rsidR="00CC3747" w:rsidRPr="00D53C12"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1 =</w:t>
            </w:r>
            <w:r w:rsidRPr="00D53C12">
              <w:rPr>
                <w:rFonts w:ascii="Segoe UI" w:eastAsia="Times New Roman" w:hAnsi="Segoe UI" w:cs="Segoe UI"/>
                <w:color w:val="24292E"/>
                <w:sz w:val="20"/>
                <w:szCs w:val="20"/>
              </w:rPr>
              <w:t>Postsecondary award, certificate or diploma of less than one academic year</w:t>
            </w:r>
          </w:p>
          <w:p w:rsidR="00CC3747" w:rsidRPr="00D53C12"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 xml:space="preserve">2 = </w:t>
            </w:r>
            <w:r w:rsidRPr="00D53C12">
              <w:rPr>
                <w:rFonts w:ascii="Segoe UI" w:eastAsia="Times New Roman" w:hAnsi="Segoe UI" w:cs="Segoe UI"/>
                <w:color w:val="24292E"/>
                <w:sz w:val="20"/>
                <w:szCs w:val="20"/>
              </w:rPr>
              <w:t>Postsecondary award, certificate or diploma of at least one but less than two academic years</w:t>
            </w:r>
          </w:p>
          <w:p w:rsidR="00CC3747" w:rsidRPr="00D53C12"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 xml:space="preserve">3 = </w:t>
            </w:r>
            <w:r w:rsidRPr="00D53C12">
              <w:rPr>
                <w:rFonts w:ascii="Segoe UI" w:eastAsia="Times New Roman" w:hAnsi="Segoe UI" w:cs="Segoe UI"/>
                <w:color w:val="24292E"/>
                <w:sz w:val="20"/>
                <w:szCs w:val="20"/>
              </w:rPr>
              <w:t>Associate's degree</w:t>
            </w:r>
          </w:p>
          <w:p w:rsidR="00CC3747" w:rsidRPr="00D53C12"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 xml:space="preserve">4 = </w:t>
            </w:r>
            <w:r w:rsidRPr="00D53C12">
              <w:rPr>
                <w:rFonts w:ascii="Segoe UI" w:eastAsia="Times New Roman" w:hAnsi="Segoe UI" w:cs="Segoe UI"/>
                <w:color w:val="24292E"/>
                <w:sz w:val="20"/>
                <w:szCs w:val="20"/>
              </w:rPr>
              <w:t>Postsecondary award, certificate or diploma of at least two but less than four academic years</w:t>
            </w:r>
          </w:p>
          <w:p w:rsidR="00CC3747" w:rsidRPr="00D53C12"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 xml:space="preserve">5 = </w:t>
            </w:r>
            <w:r w:rsidRPr="00D53C12">
              <w:rPr>
                <w:rFonts w:ascii="Segoe UI" w:eastAsia="Times New Roman" w:hAnsi="Segoe UI" w:cs="Segoe UI"/>
                <w:color w:val="24292E"/>
                <w:sz w:val="20"/>
                <w:szCs w:val="20"/>
              </w:rPr>
              <w:t>Bachelor's degree</w:t>
            </w:r>
          </w:p>
          <w:p w:rsidR="00CC3747" w:rsidRPr="00D53C12"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6 =</w:t>
            </w:r>
            <w:proofErr w:type="spellStart"/>
            <w:r w:rsidRPr="00D53C12">
              <w:rPr>
                <w:rFonts w:ascii="Segoe UI" w:eastAsia="Times New Roman" w:hAnsi="Segoe UI" w:cs="Segoe UI"/>
                <w:color w:val="24292E"/>
                <w:sz w:val="20"/>
                <w:szCs w:val="20"/>
              </w:rPr>
              <w:t>Postbaccalaureate</w:t>
            </w:r>
            <w:proofErr w:type="spellEnd"/>
            <w:r w:rsidRPr="00D53C12">
              <w:rPr>
                <w:rFonts w:ascii="Segoe UI" w:eastAsia="Times New Roman" w:hAnsi="Segoe UI" w:cs="Segoe UI"/>
                <w:color w:val="24292E"/>
                <w:sz w:val="20"/>
                <w:szCs w:val="20"/>
              </w:rPr>
              <w:t xml:space="preserve"> certificate</w:t>
            </w:r>
          </w:p>
          <w:p w:rsidR="00CC3747" w:rsidRPr="00D53C12"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7 =</w:t>
            </w:r>
            <w:r w:rsidRPr="00D53C12">
              <w:rPr>
                <w:rFonts w:ascii="Segoe UI" w:eastAsia="Times New Roman" w:hAnsi="Segoe UI" w:cs="Segoe UI"/>
                <w:color w:val="24292E"/>
                <w:sz w:val="20"/>
                <w:szCs w:val="20"/>
              </w:rPr>
              <w:t>Master's degree</w:t>
            </w:r>
          </w:p>
          <w:p w:rsidR="00CC3747" w:rsidRPr="00D53C12"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8 =</w:t>
            </w:r>
            <w:r w:rsidRPr="00D53C12">
              <w:rPr>
                <w:rFonts w:ascii="Segoe UI" w:eastAsia="Times New Roman" w:hAnsi="Segoe UI" w:cs="Segoe UI"/>
                <w:color w:val="24292E"/>
                <w:sz w:val="20"/>
                <w:szCs w:val="20"/>
              </w:rPr>
              <w:t>Post-master's certificate</w:t>
            </w:r>
          </w:p>
          <w:p w:rsidR="00CC3747" w:rsidRPr="00574FAB" w:rsidRDefault="00CC3747" w:rsidP="006A6ECB">
            <w:pPr>
              <w:rPr>
                <w:rFonts w:ascii="Segoe UI" w:eastAsia="Times New Roman" w:hAnsi="Segoe UI" w:cs="Segoe UI"/>
                <w:color w:val="24292E"/>
                <w:sz w:val="20"/>
                <w:szCs w:val="20"/>
              </w:rPr>
            </w:pPr>
            <w:r>
              <w:rPr>
                <w:rFonts w:ascii="Segoe UI" w:eastAsia="Times New Roman" w:hAnsi="Segoe UI" w:cs="Segoe UI"/>
                <w:color w:val="24292E"/>
                <w:sz w:val="20"/>
                <w:szCs w:val="20"/>
              </w:rPr>
              <w:t>9 =</w:t>
            </w:r>
            <w:r w:rsidRPr="00D53C12">
              <w:rPr>
                <w:rFonts w:ascii="Segoe UI" w:eastAsia="Times New Roman" w:hAnsi="Segoe UI" w:cs="Segoe UI"/>
                <w:color w:val="24292E"/>
                <w:sz w:val="20"/>
                <w:szCs w:val="20"/>
              </w:rPr>
              <w:t>Doctor's degree</w:t>
            </w:r>
          </w:p>
        </w:tc>
      </w:tr>
    </w:tbl>
    <w:p w:rsidR="00CC3747" w:rsidRDefault="00CC3747" w:rsidP="00CC3747">
      <w:pPr>
        <w:shd w:val="clear" w:color="auto" w:fill="FFFFFF"/>
        <w:spacing w:after="0" w:line="240" w:lineRule="auto"/>
        <w:rPr>
          <w:rFonts w:ascii="Segoe UI" w:eastAsia="Times New Roman" w:hAnsi="Segoe UI" w:cs="Segoe UI"/>
          <w:color w:val="24292E"/>
          <w:sz w:val="24"/>
          <w:szCs w:val="24"/>
        </w:rPr>
      </w:pPr>
    </w:p>
    <w:p w:rsidR="00CC3747" w:rsidRDefault="00CC3747" w:rsidP="00CC374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p w:rsidR="00CC3747" w:rsidRDefault="00CC3747" w:rsidP="00CC374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Total Enrollments </w:t>
      </w:r>
    </w:p>
    <w:p w:rsidR="00CC3747" w:rsidRPr="004B40BC" w:rsidRDefault="00CC3747" w:rsidP="00CC3747">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r w:rsidRPr="004B40BC">
        <w:rPr>
          <w:rFonts w:ascii="Segoe UI" w:eastAsia="Times New Roman" w:hAnsi="Segoe UI" w:cs="Segoe UI"/>
          <w:color w:val="24292E"/>
          <w:sz w:val="24"/>
          <w:szCs w:val="24"/>
        </w:rPr>
        <w:t xml:space="preserve">As noted in the data wrangling section, a decision was made to focus this research on </w:t>
      </w:r>
      <w:r>
        <w:rPr>
          <w:rFonts w:ascii="Segoe UI" w:eastAsia="Times New Roman" w:hAnsi="Segoe UI" w:cs="Segoe UI"/>
          <w:color w:val="24292E"/>
          <w:sz w:val="24"/>
          <w:szCs w:val="24"/>
        </w:rPr>
        <w:t>small institutions – between 500 and 5000 students.  Additionally, the for pro</w:t>
      </w:r>
    </w:p>
    <w:tbl>
      <w:tblPr>
        <w:tblW w:w="8020" w:type="dxa"/>
        <w:tblLook w:val="04A0" w:firstRow="1" w:lastRow="0" w:firstColumn="1" w:lastColumn="0" w:noHBand="0" w:noVBand="1"/>
      </w:tblPr>
      <w:tblGrid>
        <w:gridCol w:w="2080"/>
        <w:gridCol w:w="1140"/>
        <w:gridCol w:w="960"/>
        <w:gridCol w:w="960"/>
        <w:gridCol w:w="960"/>
        <w:gridCol w:w="960"/>
        <w:gridCol w:w="960"/>
      </w:tblGrid>
      <w:tr w:rsidR="00CC3747" w:rsidRPr="000F18B2" w:rsidTr="006A6ECB">
        <w:trPr>
          <w:trHeight w:val="29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3747" w:rsidRPr="000F18B2" w:rsidRDefault="00CC3747" w:rsidP="006A6ECB">
            <w:pPr>
              <w:spacing w:after="0" w:line="240" w:lineRule="auto"/>
              <w:rPr>
                <w:rFonts w:ascii="Calibri" w:eastAsia="Times New Roman" w:hAnsi="Calibri" w:cs="Calibri"/>
                <w:b/>
                <w:bCs/>
                <w:color w:val="000000"/>
              </w:rPr>
            </w:pPr>
            <w:r w:rsidRPr="000F18B2">
              <w:rPr>
                <w:rFonts w:ascii="Calibri" w:eastAsia="Times New Roman" w:hAnsi="Calibri" w:cs="Calibri"/>
                <w:b/>
                <w:bCs/>
                <w:color w:val="000000"/>
              </w:rPr>
              <w:t>Variable</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CC3747" w:rsidRPr="000F18B2" w:rsidRDefault="00CC3747" w:rsidP="006A6ECB">
            <w:pPr>
              <w:spacing w:after="0" w:line="240" w:lineRule="auto"/>
              <w:rPr>
                <w:rFonts w:ascii="Calibri" w:eastAsia="Times New Roman" w:hAnsi="Calibri" w:cs="Calibri"/>
                <w:b/>
                <w:bCs/>
                <w:color w:val="000000"/>
              </w:rPr>
            </w:pPr>
            <w:r w:rsidRPr="000F18B2">
              <w:rPr>
                <w:rFonts w:ascii="Calibri" w:eastAsia="Times New Roman" w:hAnsi="Calibri" w:cs="Calibri"/>
                <w:b/>
                <w:bCs/>
                <w:color w:val="000000"/>
              </w:rPr>
              <w:t xml:space="preserve">Min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C3747" w:rsidRPr="000F18B2" w:rsidRDefault="00CC3747" w:rsidP="006A6ECB">
            <w:pPr>
              <w:spacing w:after="0" w:line="240" w:lineRule="auto"/>
              <w:rPr>
                <w:rFonts w:ascii="Calibri" w:eastAsia="Times New Roman" w:hAnsi="Calibri" w:cs="Calibri"/>
                <w:b/>
                <w:bCs/>
                <w:color w:val="000000"/>
              </w:rPr>
            </w:pPr>
            <w:r w:rsidRPr="000F18B2">
              <w:rPr>
                <w:rFonts w:ascii="Calibri" w:eastAsia="Times New Roman" w:hAnsi="Calibri" w:cs="Calibri"/>
                <w:b/>
                <w:bCs/>
                <w:color w:val="000000"/>
              </w:rPr>
              <w:t>Q1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C3747" w:rsidRPr="000F18B2" w:rsidRDefault="00CC3747" w:rsidP="006A6ECB">
            <w:pPr>
              <w:spacing w:after="0" w:line="240" w:lineRule="auto"/>
              <w:rPr>
                <w:rFonts w:ascii="Calibri" w:eastAsia="Times New Roman" w:hAnsi="Calibri" w:cs="Calibri"/>
                <w:b/>
                <w:bCs/>
                <w:color w:val="000000"/>
              </w:rPr>
            </w:pPr>
            <w:r w:rsidRPr="000F18B2">
              <w:rPr>
                <w:rFonts w:ascii="Calibri" w:eastAsia="Times New Roman" w:hAnsi="Calibri" w:cs="Calibri"/>
                <w:b/>
                <w:bCs/>
                <w:color w:val="000000"/>
              </w:rPr>
              <w:t>Median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C3747" w:rsidRPr="000F18B2" w:rsidRDefault="00CC3747" w:rsidP="006A6ECB">
            <w:pPr>
              <w:spacing w:after="0" w:line="240" w:lineRule="auto"/>
              <w:rPr>
                <w:rFonts w:ascii="Calibri" w:eastAsia="Times New Roman" w:hAnsi="Calibri" w:cs="Calibri"/>
                <w:b/>
                <w:bCs/>
                <w:color w:val="000000"/>
              </w:rPr>
            </w:pPr>
            <w:r w:rsidRPr="000F18B2">
              <w:rPr>
                <w:rFonts w:ascii="Calibri" w:eastAsia="Times New Roman" w:hAnsi="Calibri" w:cs="Calibri"/>
                <w:b/>
                <w:bCs/>
                <w:color w:val="000000"/>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C3747" w:rsidRPr="000F18B2" w:rsidRDefault="00CC3747" w:rsidP="006A6ECB">
            <w:pPr>
              <w:spacing w:after="0" w:line="240" w:lineRule="auto"/>
              <w:rPr>
                <w:rFonts w:ascii="Calibri" w:eastAsia="Times New Roman" w:hAnsi="Calibri" w:cs="Calibri"/>
                <w:b/>
                <w:bCs/>
                <w:color w:val="000000"/>
              </w:rPr>
            </w:pPr>
            <w:r w:rsidRPr="000F18B2">
              <w:rPr>
                <w:rFonts w:ascii="Calibri" w:eastAsia="Times New Roman" w:hAnsi="Calibri" w:cs="Calibri"/>
                <w:b/>
                <w:bCs/>
                <w:color w:val="000000"/>
              </w:rPr>
              <w:t>Q3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C3747" w:rsidRPr="000F18B2" w:rsidRDefault="00CC3747" w:rsidP="006A6ECB">
            <w:pPr>
              <w:spacing w:after="0" w:line="240" w:lineRule="auto"/>
              <w:rPr>
                <w:rFonts w:ascii="Calibri" w:eastAsia="Times New Roman" w:hAnsi="Calibri" w:cs="Calibri"/>
                <w:b/>
                <w:bCs/>
                <w:color w:val="000000"/>
              </w:rPr>
            </w:pPr>
            <w:r w:rsidRPr="000F18B2">
              <w:rPr>
                <w:rFonts w:ascii="Calibri" w:eastAsia="Times New Roman" w:hAnsi="Calibri" w:cs="Calibri"/>
                <w:b/>
                <w:bCs/>
                <w:color w:val="000000"/>
              </w:rPr>
              <w:t>Max</w:t>
            </w:r>
          </w:p>
        </w:tc>
      </w:tr>
      <w:tr w:rsidR="00CC3747" w:rsidRPr="000F18B2" w:rsidTr="006A6ECB">
        <w:trPr>
          <w:trHeight w:val="29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CC3747" w:rsidRPr="000F18B2" w:rsidRDefault="00CC3747" w:rsidP="006A6ECB">
            <w:pPr>
              <w:spacing w:after="0" w:line="240" w:lineRule="auto"/>
              <w:rPr>
                <w:rFonts w:ascii="Calibri" w:eastAsia="Times New Roman" w:hAnsi="Calibri" w:cs="Calibri"/>
                <w:color w:val="000000"/>
              </w:rPr>
            </w:pPr>
            <w:r w:rsidRPr="000F18B2">
              <w:rPr>
                <w:rFonts w:ascii="Calibri" w:eastAsia="Times New Roman" w:hAnsi="Calibri" w:cs="Calibri"/>
                <w:color w:val="000000"/>
              </w:rPr>
              <w:t>EFDETOT</w:t>
            </w:r>
          </w:p>
        </w:tc>
        <w:tc>
          <w:tcPr>
            <w:tcW w:w="1140" w:type="dxa"/>
            <w:tcBorders>
              <w:top w:val="nil"/>
              <w:left w:val="nil"/>
              <w:bottom w:val="single" w:sz="4" w:space="0" w:color="auto"/>
              <w:right w:val="single" w:sz="4" w:space="0" w:color="auto"/>
            </w:tcBorders>
            <w:shd w:val="clear" w:color="auto" w:fill="auto"/>
            <w:noWrap/>
            <w:vAlign w:val="bottom"/>
            <w:hideMark/>
          </w:tcPr>
          <w:p w:rsidR="00CC3747" w:rsidRPr="000F18B2" w:rsidRDefault="00CC3747" w:rsidP="006A6ECB">
            <w:pPr>
              <w:spacing w:after="0" w:line="240" w:lineRule="auto"/>
              <w:jc w:val="right"/>
              <w:rPr>
                <w:rFonts w:ascii="Calibri" w:eastAsia="Times New Roman" w:hAnsi="Calibri" w:cs="Calibri"/>
                <w:color w:val="000000"/>
              </w:rPr>
            </w:pPr>
            <w:r w:rsidRPr="000F18B2">
              <w:rPr>
                <w:rFonts w:ascii="Calibri" w:eastAsia="Times New Roman" w:hAnsi="Calibri" w:cs="Calibri"/>
                <w:color w:val="000000"/>
              </w:rPr>
              <w:t>501</w:t>
            </w:r>
          </w:p>
        </w:tc>
        <w:tc>
          <w:tcPr>
            <w:tcW w:w="960" w:type="dxa"/>
            <w:tcBorders>
              <w:top w:val="nil"/>
              <w:left w:val="nil"/>
              <w:bottom w:val="single" w:sz="4" w:space="0" w:color="auto"/>
              <w:right w:val="single" w:sz="4" w:space="0" w:color="auto"/>
            </w:tcBorders>
            <w:shd w:val="clear" w:color="auto" w:fill="auto"/>
            <w:noWrap/>
            <w:vAlign w:val="bottom"/>
            <w:hideMark/>
          </w:tcPr>
          <w:p w:rsidR="00CC3747" w:rsidRPr="000F18B2" w:rsidRDefault="00CC3747" w:rsidP="006A6ECB">
            <w:pPr>
              <w:spacing w:after="0" w:line="240" w:lineRule="auto"/>
              <w:jc w:val="right"/>
              <w:rPr>
                <w:rFonts w:ascii="Calibri" w:eastAsia="Times New Roman" w:hAnsi="Calibri" w:cs="Calibri"/>
                <w:color w:val="000000"/>
              </w:rPr>
            </w:pPr>
            <w:r w:rsidRPr="000F18B2">
              <w:rPr>
                <w:rFonts w:ascii="Calibri" w:eastAsia="Times New Roman" w:hAnsi="Calibri" w:cs="Calibri"/>
                <w:color w:val="000000"/>
              </w:rPr>
              <w:t>1290</w:t>
            </w:r>
          </w:p>
        </w:tc>
        <w:tc>
          <w:tcPr>
            <w:tcW w:w="960" w:type="dxa"/>
            <w:tcBorders>
              <w:top w:val="nil"/>
              <w:left w:val="nil"/>
              <w:bottom w:val="single" w:sz="4" w:space="0" w:color="auto"/>
              <w:right w:val="single" w:sz="4" w:space="0" w:color="auto"/>
            </w:tcBorders>
            <w:shd w:val="clear" w:color="auto" w:fill="auto"/>
            <w:noWrap/>
            <w:vAlign w:val="bottom"/>
            <w:hideMark/>
          </w:tcPr>
          <w:p w:rsidR="00CC3747" w:rsidRPr="000F18B2" w:rsidRDefault="00CC3747" w:rsidP="006A6ECB">
            <w:pPr>
              <w:spacing w:after="0" w:line="240" w:lineRule="auto"/>
              <w:jc w:val="right"/>
              <w:rPr>
                <w:rFonts w:ascii="Calibri" w:eastAsia="Times New Roman" w:hAnsi="Calibri" w:cs="Calibri"/>
                <w:color w:val="000000"/>
              </w:rPr>
            </w:pPr>
            <w:r w:rsidRPr="000F18B2">
              <w:rPr>
                <w:rFonts w:ascii="Calibri" w:eastAsia="Times New Roman" w:hAnsi="Calibri" w:cs="Calibri"/>
                <w:color w:val="000000"/>
              </w:rPr>
              <w:t>2094</w:t>
            </w:r>
          </w:p>
        </w:tc>
        <w:tc>
          <w:tcPr>
            <w:tcW w:w="960" w:type="dxa"/>
            <w:tcBorders>
              <w:top w:val="nil"/>
              <w:left w:val="nil"/>
              <w:bottom w:val="single" w:sz="4" w:space="0" w:color="auto"/>
              <w:right w:val="single" w:sz="4" w:space="0" w:color="auto"/>
            </w:tcBorders>
            <w:shd w:val="clear" w:color="auto" w:fill="auto"/>
            <w:noWrap/>
            <w:vAlign w:val="bottom"/>
            <w:hideMark/>
          </w:tcPr>
          <w:p w:rsidR="00CC3747" w:rsidRPr="000F18B2" w:rsidRDefault="00CC3747" w:rsidP="006A6ECB">
            <w:pPr>
              <w:spacing w:after="0" w:line="240" w:lineRule="auto"/>
              <w:jc w:val="right"/>
              <w:rPr>
                <w:rFonts w:ascii="Calibri" w:eastAsia="Times New Roman" w:hAnsi="Calibri" w:cs="Calibri"/>
                <w:color w:val="000000"/>
              </w:rPr>
            </w:pPr>
            <w:r w:rsidRPr="000F18B2">
              <w:rPr>
                <w:rFonts w:ascii="Calibri" w:eastAsia="Times New Roman" w:hAnsi="Calibri" w:cs="Calibri"/>
                <w:color w:val="000000"/>
              </w:rPr>
              <w:t>2291</w:t>
            </w:r>
          </w:p>
        </w:tc>
        <w:tc>
          <w:tcPr>
            <w:tcW w:w="960" w:type="dxa"/>
            <w:tcBorders>
              <w:top w:val="nil"/>
              <w:left w:val="nil"/>
              <w:bottom w:val="single" w:sz="4" w:space="0" w:color="auto"/>
              <w:right w:val="single" w:sz="4" w:space="0" w:color="auto"/>
            </w:tcBorders>
            <w:shd w:val="clear" w:color="auto" w:fill="auto"/>
            <w:noWrap/>
            <w:vAlign w:val="bottom"/>
            <w:hideMark/>
          </w:tcPr>
          <w:p w:rsidR="00CC3747" w:rsidRPr="000F18B2" w:rsidRDefault="00CC3747" w:rsidP="006A6ECB">
            <w:pPr>
              <w:spacing w:after="0" w:line="240" w:lineRule="auto"/>
              <w:jc w:val="right"/>
              <w:rPr>
                <w:rFonts w:ascii="Calibri" w:eastAsia="Times New Roman" w:hAnsi="Calibri" w:cs="Calibri"/>
                <w:color w:val="000000"/>
              </w:rPr>
            </w:pPr>
            <w:r w:rsidRPr="000F18B2">
              <w:rPr>
                <w:rFonts w:ascii="Calibri" w:eastAsia="Times New Roman" w:hAnsi="Calibri" w:cs="Calibri"/>
                <w:color w:val="000000"/>
              </w:rPr>
              <w:t>3167</w:t>
            </w:r>
          </w:p>
        </w:tc>
        <w:tc>
          <w:tcPr>
            <w:tcW w:w="960" w:type="dxa"/>
            <w:tcBorders>
              <w:top w:val="nil"/>
              <w:left w:val="nil"/>
              <w:bottom w:val="single" w:sz="4" w:space="0" w:color="auto"/>
              <w:right w:val="single" w:sz="4" w:space="0" w:color="auto"/>
            </w:tcBorders>
            <w:shd w:val="clear" w:color="auto" w:fill="auto"/>
            <w:noWrap/>
            <w:vAlign w:val="bottom"/>
            <w:hideMark/>
          </w:tcPr>
          <w:p w:rsidR="00CC3747" w:rsidRPr="000F18B2" w:rsidRDefault="00CC3747" w:rsidP="006A6ECB">
            <w:pPr>
              <w:spacing w:after="0" w:line="240" w:lineRule="auto"/>
              <w:jc w:val="right"/>
              <w:rPr>
                <w:rFonts w:ascii="Calibri" w:eastAsia="Times New Roman" w:hAnsi="Calibri" w:cs="Calibri"/>
                <w:color w:val="000000"/>
              </w:rPr>
            </w:pPr>
            <w:r w:rsidRPr="000F18B2">
              <w:rPr>
                <w:rFonts w:ascii="Calibri" w:eastAsia="Times New Roman" w:hAnsi="Calibri" w:cs="Calibri"/>
                <w:color w:val="000000"/>
              </w:rPr>
              <w:t>4999</w:t>
            </w:r>
          </w:p>
        </w:tc>
      </w:tr>
    </w:tbl>
    <w:p w:rsidR="00CC3747" w:rsidRDefault="00CC3747" w:rsidP="00CC374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noProof/>
        </w:rPr>
        <w:drawing>
          <wp:inline distT="0" distB="0" distL="0" distR="0" wp14:anchorId="2F567AD0" wp14:editId="23B238D5">
            <wp:extent cx="6254750" cy="344805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54750" cy="3448050"/>
                    </a:xfrm>
                    <a:prstGeom prst="rect">
                      <a:avLst/>
                    </a:prstGeom>
                  </pic:spPr>
                </pic:pic>
              </a:graphicData>
            </a:graphic>
          </wp:inline>
        </w:drawing>
      </w:r>
    </w:p>
    <w:p w:rsidR="00CC3747" w:rsidRDefault="00CC3747" w:rsidP="00CC374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C3747" w:rsidRDefault="00CC3747" w:rsidP="00CC3747">
      <w:pPr>
        <w:shd w:val="clear" w:color="auto" w:fill="FFFFFF"/>
        <w:spacing w:before="360" w:after="240" w:line="240" w:lineRule="auto"/>
        <w:outlineLvl w:val="2"/>
        <w:rPr>
          <w:rFonts w:ascii="Segoe UI" w:eastAsia="Times New Roman" w:hAnsi="Segoe UI" w:cs="Segoe UI"/>
          <w:b/>
          <w:bCs/>
          <w:color w:val="24292E"/>
          <w:sz w:val="30"/>
          <w:szCs w:val="30"/>
        </w:rPr>
      </w:pPr>
    </w:p>
    <w:p w:rsidR="00CC3747" w:rsidRDefault="00CC3747" w:rsidP="00CC3747">
      <w:pPr>
        <w:shd w:val="clear" w:color="auto" w:fill="FFFFFF"/>
        <w:spacing w:before="360" w:after="240" w:line="240" w:lineRule="auto"/>
        <w:outlineLvl w:val="2"/>
        <w:rPr>
          <w:rFonts w:ascii="Segoe UI" w:eastAsia="Times New Roman" w:hAnsi="Segoe UI" w:cs="Segoe UI"/>
          <w:b/>
          <w:bCs/>
          <w:color w:val="24292E"/>
          <w:sz w:val="30"/>
          <w:szCs w:val="30"/>
        </w:rPr>
      </w:pPr>
    </w:p>
    <w:p w:rsidR="00CC3747" w:rsidRDefault="00CC3747" w:rsidP="00CC3747">
      <w:pPr>
        <w:shd w:val="clear" w:color="auto" w:fill="FFFFFF"/>
        <w:spacing w:before="360" w:after="240" w:line="240" w:lineRule="auto"/>
        <w:outlineLvl w:val="2"/>
        <w:rPr>
          <w:rFonts w:ascii="Segoe UI" w:eastAsia="Times New Roman" w:hAnsi="Segoe UI" w:cs="Segoe UI"/>
          <w:b/>
          <w:bCs/>
          <w:color w:val="24292E"/>
          <w:sz w:val="30"/>
          <w:szCs w:val="30"/>
        </w:rPr>
      </w:pPr>
      <w:r w:rsidRPr="00BB05FF">
        <w:rPr>
          <w:rFonts w:ascii="Segoe UI" w:eastAsia="Times New Roman" w:hAnsi="Segoe UI" w:cs="Segoe UI"/>
          <w:b/>
          <w:bCs/>
          <w:color w:val="24292E"/>
          <w:sz w:val="30"/>
          <w:szCs w:val="30"/>
        </w:rPr>
        <w:t>Percent Student</w:t>
      </w:r>
      <w:r>
        <w:rPr>
          <w:rFonts w:ascii="Segoe UI" w:eastAsia="Times New Roman" w:hAnsi="Segoe UI" w:cs="Segoe UI"/>
          <w:b/>
          <w:bCs/>
          <w:color w:val="24292E"/>
          <w:sz w:val="30"/>
          <w:szCs w:val="30"/>
        </w:rPr>
        <w:t>s</w:t>
      </w:r>
      <w:r w:rsidRPr="00BB05FF">
        <w:rPr>
          <w:rFonts w:ascii="Segoe UI" w:eastAsia="Times New Roman" w:hAnsi="Segoe UI" w:cs="Segoe UI"/>
          <w:b/>
          <w:bCs/>
          <w:color w:val="24292E"/>
          <w:sz w:val="30"/>
          <w:szCs w:val="30"/>
        </w:rPr>
        <w:t xml:space="preserve"> in Online Programs or Taking an Online Course </w:t>
      </w:r>
    </w:p>
    <w:p w:rsidR="00CC3747" w:rsidRPr="004B40BC" w:rsidRDefault="00CC3747" w:rsidP="00CC3747">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r w:rsidRPr="004B40BC">
        <w:rPr>
          <w:rFonts w:ascii="Segoe UI" w:eastAsia="Times New Roman" w:hAnsi="Segoe UI" w:cs="Segoe UI"/>
          <w:color w:val="24292E"/>
          <w:sz w:val="24"/>
          <w:szCs w:val="24"/>
        </w:rPr>
        <w:t>Descriptive statistics reveal that</w:t>
      </w:r>
      <w:r>
        <w:rPr>
          <w:rFonts w:ascii="Segoe UI" w:eastAsia="Times New Roman" w:hAnsi="Segoe UI" w:cs="Segoe UI"/>
          <w:color w:val="24292E"/>
          <w:sz w:val="24"/>
          <w:szCs w:val="24"/>
        </w:rPr>
        <w:t>,</w:t>
      </w:r>
      <w:r w:rsidRPr="004B40BC">
        <w:rPr>
          <w:rFonts w:ascii="Segoe UI" w:eastAsia="Times New Roman" w:hAnsi="Segoe UI" w:cs="Segoe UI"/>
          <w:color w:val="24292E"/>
          <w:sz w:val="24"/>
          <w:szCs w:val="24"/>
        </w:rPr>
        <w:t xml:space="preserve"> overall, the median percentage of students enrolled exclusively in online programs </w:t>
      </w:r>
      <w:r>
        <w:rPr>
          <w:rFonts w:ascii="Segoe UI" w:eastAsia="Times New Roman" w:hAnsi="Segoe UI" w:cs="Segoe UI"/>
          <w:color w:val="24292E"/>
          <w:sz w:val="24"/>
          <w:szCs w:val="24"/>
        </w:rPr>
        <w:t xml:space="preserve">across small </w:t>
      </w:r>
      <w:r>
        <w:rPr>
          <w:rFonts w:ascii="Segoe UI" w:eastAsia="Times New Roman" w:hAnsi="Segoe UI" w:cs="Segoe UI"/>
          <w:color w:val="24292E"/>
          <w:sz w:val="24"/>
          <w:szCs w:val="24"/>
        </w:rPr>
        <w:t>institutions</w:t>
      </w:r>
      <w:r>
        <w:rPr>
          <w:rFonts w:ascii="Segoe UI" w:eastAsia="Times New Roman" w:hAnsi="Segoe UI" w:cs="Segoe UI"/>
          <w:color w:val="24292E"/>
          <w:sz w:val="24"/>
          <w:szCs w:val="24"/>
        </w:rPr>
        <w:t xml:space="preserve"> </w:t>
      </w:r>
      <w:r w:rsidRPr="004B40BC">
        <w:rPr>
          <w:rFonts w:ascii="Segoe UI" w:eastAsia="Times New Roman" w:hAnsi="Segoe UI" w:cs="Segoe UI"/>
          <w:color w:val="24292E"/>
          <w:sz w:val="24"/>
          <w:szCs w:val="24"/>
        </w:rPr>
        <w:t xml:space="preserve">is 7%.  Additionally, the median percentage of students taking a class online is 13%. </w:t>
      </w:r>
    </w:p>
    <w:tbl>
      <w:tblPr>
        <w:tblW w:w="8996" w:type="dxa"/>
        <w:tblLook w:val="04A0" w:firstRow="1" w:lastRow="0" w:firstColumn="1" w:lastColumn="0" w:noHBand="0" w:noVBand="1"/>
      </w:tblPr>
      <w:tblGrid>
        <w:gridCol w:w="2333"/>
        <w:gridCol w:w="1278"/>
        <w:gridCol w:w="1077"/>
        <w:gridCol w:w="1077"/>
        <w:gridCol w:w="1077"/>
        <w:gridCol w:w="1077"/>
        <w:gridCol w:w="1077"/>
      </w:tblGrid>
      <w:tr w:rsidR="00CC3747" w:rsidRPr="000643FA" w:rsidTr="00CC3747">
        <w:trPr>
          <w:trHeight w:val="147"/>
        </w:trPr>
        <w:tc>
          <w:tcPr>
            <w:tcW w:w="23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3747" w:rsidRPr="000643FA" w:rsidRDefault="00CC3747" w:rsidP="006A6ECB">
            <w:pPr>
              <w:tabs>
                <w:tab w:val="left" w:pos="1070"/>
              </w:tabs>
              <w:spacing w:after="0" w:line="240" w:lineRule="auto"/>
              <w:rPr>
                <w:rFonts w:ascii="Calibri" w:eastAsia="Times New Roman" w:hAnsi="Calibri" w:cs="Calibri"/>
                <w:b/>
                <w:color w:val="000000"/>
              </w:rPr>
            </w:pPr>
            <w:r w:rsidRPr="000643FA">
              <w:rPr>
                <w:rFonts w:ascii="Calibri" w:eastAsia="Times New Roman" w:hAnsi="Calibri" w:cs="Calibri"/>
                <w:b/>
                <w:color w:val="000000"/>
              </w:rPr>
              <w:t>Variable</w:t>
            </w:r>
          </w:p>
        </w:tc>
        <w:tc>
          <w:tcPr>
            <w:tcW w:w="1278" w:type="dxa"/>
            <w:tcBorders>
              <w:top w:val="single" w:sz="4" w:space="0" w:color="auto"/>
              <w:left w:val="nil"/>
              <w:bottom w:val="single" w:sz="4" w:space="0" w:color="auto"/>
              <w:right w:val="single" w:sz="4" w:space="0" w:color="auto"/>
            </w:tcBorders>
            <w:shd w:val="clear" w:color="auto" w:fill="auto"/>
            <w:noWrap/>
            <w:vAlign w:val="bottom"/>
            <w:hideMark/>
          </w:tcPr>
          <w:p w:rsidR="00CC3747" w:rsidRPr="000643FA" w:rsidRDefault="00CC3747" w:rsidP="006A6ECB">
            <w:pPr>
              <w:tabs>
                <w:tab w:val="left" w:pos="1070"/>
              </w:tabs>
              <w:spacing w:after="0" w:line="240" w:lineRule="auto"/>
              <w:rPr>
                <w:rFonts w:ascii="Calibri" w:eastAsia="Times New Roman" w:hAnsi="Calibri" w:cs="Calibri"/>
                <w:b/>
                <w:color w:val="000000"/>
              </w:rPr>
            </w:pPr>
            <w:r w:rsidRPr="000643FA">
              <w:rPr>
                <w:rFonts w:ascii="Calibri" w:eastAsia="Times New Roman" w:hAnsi="Calibri" w:cs="Calibri"/>
                <w:b/>
                <w:color w:val="000000"/>
              </w:rPr>
              <w:t xml:space="preserve">Min </w:t>
            </w:r>
          </w:p>
        </w:tc>
        <w:tc>
          <w:tcPr>
            <w:tcW w:w="1077" w:type="dxa"/>
            <w:tcBorders>
              <w:top w:val="single" w:sz="4" w:space="0" w:color="auto"/>
              <w:left w:val="nil"/>
              <w:bottom w:val="single" w:sz="4" w:space="0" w:color="auto"/>
              <w:right w:val="single" w:sz="4" w:space="0" w:color="auto"/>
            </w:tcBorders>
            <w:shd w:val="clear" w:color="auto" w:fill="auto"/>
            <w:noWrap/>
            <w:vAlign w:val="bottom"/>
            <w:hideMark/>
          </w:tcPr>
          <w:p w:rsidR="00CC3747" w:rsidRPr="000643FA" w:rsidRDefault="00CC3747" w:rsidP="006A6ECB">
            <w:pPr>
              <w:tabs>
                <w:tab w:val="left" w:pos="1070"/>
              </w:tabs>
              <w:spacing w:after="0" w:line="240" w:lineRule="auto"/>
              <w:rPr>
                <w:rFonts w:ascii="Calibri" w:eastAsia="Times New Roman" w:hAnsi="Calibri" w:cs="Calibri"/>
                <w:b/>
                <w:color w:val="000000"/>
              </w:rPr>
            </w:pPr>
            <w:r w:rsidRPr="000643FA">
              <w:rPr>
                <w:rFonts w:ascii="Calibri" w:eastAsia="Times New Roman" w:hAnsi="Calibri" w:cs="Calibri"/>
                <w:b/>
                <w:color w:val="000000"/>
              </w:rPr>
              <w:t>Q1</w:t>
            </w:r>
          </w:p>
        </w:tc>
        <w:tc>
          <w:tcPr>
            <w:tcW w:w="1077" w:type="dxa"/>
            <w:tcBorders>
              <w:top w:val="single" w:sz="4" w:space="0" w:color="auto"/>
              <w:left w:val="nil"/>
              <w:bottom w:val="single" w:sz="4" w:space="0" w:color="auto"/>
              <w:right w:val="single" w:sz="4" w:space="0" w:color="auto"/>
            </w:tcBorders>
            <w:shd w:val="clear" w:color="auto" w:fill="auto"/>
            <w:noWrap/>
            <w:vAlign w:val="bottom"/>
            <w:hideMark/>
          </w:tcPr>
          <w:p w:rsidR="00CC3747" w:rsidRPr="000643FA" w:rsidRDefault="00CC3747" w:rsidP="006A6ECB">
            <w:pPr>
              <w:tabs>
                <w:tab w:val="left" w:pos="1070"/>
              </w:tabs>
              <w:spacing w:after="0" w:line="240" w:lineRule="auto"/>
              <w:rPr>
                <w:rFonts w:ascii="Calibri" w:eastAsia="Times New Roman" w:hAnsi="Calibri" w:cs="Calibri"/>
                <w:b/>
                <w:color w:val="000000"/>
              </w:rPr>
            </w:pPr>
            <w:r w:rsidRPr="000643FA">
              <w:rPr>
                <w:rFonts w:ascii="Calibri" w:eastAsia="Times New Roman" w:hAnsi="Calibri" w:cs="Calibri"/>
                <w:b/>
                <w:color w:val="000000"/>
              </w:rPr>
              <w:t>Median</w:t>
            </w:r>
          </w:p>
        </w:tc>
        <w:tc>
          <w:tcPr>
            <w:tcW w:w="1077" w:type="dxa"/>
            <w:tcBorders>
              <w:top w:val="single" w:sz="4" w:space="0" w:color="auto"/>
              <w:left w:val="nil"/>
              <w:bottom w:val="single" w:sz="4" w:space="0" w:color="auto"/>
              <w:right w:val="single" w:sz="4" w:space="0" w:color="auto"/>
            </w:tcBorders>
            <w:shd w:val="clear" w:color="auto" w:fill="auto"/>
            <w:noWrap/>
            <w:vAlign w:val="bottom"/>
            <w:hideMark/>
          </w:tcPr>
          <w:p w:rsidR="00CC3747" w:rsidRPr="000643FA" w:rsidRDefault="00CC3747" w:rsidP="006A6ECB">
            <w:pPr>
              <w:tabs>
                <w:tab w:val="left" w:pos="1070"/>
              </w:tabs>
              <w:spacing w:after="0" w:line="240" w:lineRule="auto"/>
              <w:rPr>
                <w:rFonts w:ascii="Calibri" w:eastAsia="Times New Roman" w:hAnsi="Calibri" w:cs="Calibri"/>
                <w:b/>
                <w:color w:val="000000"/>
              </w:rPr>
            </w:pPr>
            <w:r w:rsidRPr="000643FA">
              <w:rPr>
                <w:rFonts w:ascii="Calibri" w:eastAsia="Times New Roman" w:hAnsi="Calibri" w:cs="Calibri"/>
                <w:b/>
                <w:color w:val="000000"/>
              </w:rPr>
              <w:t>Mean</w:t>
            </w:r>
          </w:p>
        </w:tc>
        <w:tc>
          <w:tcPr>
            <w:tcW w:w="1077" w:type="dxa"/>
            <w:tcBorders>
              <w:top w:val="single" w:sz="4" w:space="0" w:color="auto"/>
              <w:left w:val="nil"/>
              <w:bottom w:val="single" w:sz="4" w:space="0" w:color="auto"/>
              <w:right w:val="single" w:sz="4" w:space="0" w:color="auto"/>
            </w:tcBorders>
            <w:shd w:val="clear" w:color="auto" w:fill="auto"/>
            <w:noWrap/>
            <w:vAlign w:val="bottom"/>
            <w:hideMark/>
          </w:tcPr>
          <w:p w:rsidR="00CC3747" w:rsidRPr="000643FA" w:rsidRDefault="00CC3747" w:rsidP="006A6ECB">
            <w:pPr>
              <w:tabs>
                <w:tab w:val="left" w:pos="1070"/>
              </w:tabs>
              <w:spacing w:after="0" w:line="240" w:lineRule="auto"/>
              <w:rPr>
                <w:rFonts w:ascii="Calibri" w:eastAsia="Times New Roman" w:hAnsi="Calibri" w:cs="Calibri"/>
                <w:b/>
                <w:color w:val="000000"/>
              </w:rPr>
            </w:pPr>
            <w:r w:rsidRPr="000643FA">
              <w:rPr>
                <w:rFonts w:ascii="Calibri" w:eastAsia="Times New Roman" w:hAnsi="Calibri" w:cs="Calibri"/>
                <w:b/>
                <w:color w:val="000000"/>
              </w:rPr>
              <w:t>Q3</w:t>
            </w:r>
          </w:p>
        </w:tc>
        <w:tc>
          <w:tcPr>
            <w:tcW w:w="1077" w:type="dxa"/>
            <w:tcBorders>
              <w:top w:val="single" w:sz="4" w:space="0" w:color="auto"/>
              <w:left w:val="nil"/>
              <w:bottom w:val="single" w:sz="4" w:space="0" w:color="auto"/>
              <w:right w:val="single" w:sz="4" w:space="0" w:color="auto"/>
            </w:tcBorders>
            <w:shd w:val="clear" w:color="auto" w:fill="auto"/>
            <w:noWrap/>
            <w:vAlign w:val="bottom"/>
            <w:hideMark/>
          </w:tcPr>
          <w:p w:rsidR="00CC3747" w:rsidRPr="000643FA" w:rsidRDefault="00CC3747" w:rsidP="006A6ECB">
            <w:pPr>
              <w:tabs>
                <w:tab w:val="left" w:pos="1070"/>
              </w:tabs>
              <w:spacing w:after="0" w:line="240" w:lineRule="auto"/>
              <w:rPr>
                <w:rFonts w:ascii="Calibri" w:eastAsia="Times New Roman" w:hAnsi="Calibri" w:cs="Calibri"/>
                <w:b/>
                <w:color w:val="000000"/>
              </w:rPr>
            </w:pPr>
            <w:r w:rsidRPr="000643FA">
              <w:rPr>
                <w:rFonts w:ascii="Calibri" w:eastAsia="Times New Roman" w:hAnsi="Calibri" w:cs="Calibri"/>
                <w:b/>
                <w:color w:val="000000"/>
              </w:rPr>
              <w:t>Max</w:t>
            </w:r>
          </w:p>
        </w:tc>
      </w:tr>
      <w:tr w:rsidR="00CC3747" w:rsidRPr="000643FA" w:rsidTr="00CC3747">
        <w:trPr>
          <w:trHeight w:val="147"/>
        </w:trPr>
        <w:tc>
          <w:tcPr>
            <w:tcW w:w="2333" w:type="dxa"/>
            <w:tcBorders>
              <w:top w:val="nil"/>
              <w:left w:val="single" w:sz="4" w:space="0" w:color="auto"/>
              <w:bottom w:val="single" w:sz="4" w:space="0" w:color="auto"/>
              <w:right w:val="single" w:sz="4" w:space="0" w:color="auto"/>
            </w:tcBorders>
            <w:shd w:val="clear" w:color="auto" w:fill="auto"/>
            <w:noWrap/>
            <w:vAlign w:val="bottom"/>
            <w:hideMark/>
          </w:tcPr>
          <w:p w:rsidR="00CC3747" w:rsidRDefault="00CC3747" w:rsidP="006A6ECB">
            <w:pPr>
              <w:spacing w:after="0" w:line="240" w:lineRule="auto"/>
              <w:rPr>
                <w:rFonts w:ascii="Calibri" w:eastAsia="Times New Roman" w:hAnsi="Calibri" w:cs="Calibri"/>
                <w:color w:val="000000"/>
              </w:rPr>
            </w:pPr>
            <w:r w:rsidRPr="000643FA">
              <w:rPr>
                <w:rFonts w:ascii="Calibri" w:eastAsia="Times New Roman" w:hAnsi="Calibri" w:cs="Calibri"/>
                <w:color w:val="000000"/>
              </w:rPr>
              <w:t>perc100online</w:t>
            </w:r>
          </w:p>
          <w:p w:rsidR="00CC3747" w:rsidRDefault="00CC3747" w:rsidP="006A6ECB">
            <w:pPr>
              <w:spacing w:after="0" w:line="240" w:lineRule="auto"/>
              <w:rPr>
                <w:rFonts w:ascii="Calibri" w:eastAsia="Times New Roman" w:hAnsi="Calibri" w:cs="Calibri"/>
                <w:color w:val="000000"/>
              </w:rPr>
            </w:pPr>
          </w:p>
          <w:p w:rsidR="00CC3747" w:rsidRPr="000643FA" w:rsidRDefault="00CC3747" w:rsidP="006A6ECB">
            <w:pPr>
              <w:spacing w:after="0" w:line="240" w:lineRule="auto"/>
              <w:rPr>
                <w:rFonts w:ascii="Calibri" w:eastAsia="Times New Roman" w:hAnsi="Calibri" w:cs="Calibri"/>
                <w:color w:val="000000"/>
              </w:rPr>
            </w:pPr>
            <w:r>
              <w:rPr>
                <w:rFonts w:ascii="Calibri" w:eastAsia="Times New Roman" w:hAnsi="Calibri" w:cs="Calibri"/>
                <w:color w:val="000000"/>
              </w:rPr>
              <w:t>(percent students enrolled exclusively in online programs)</w:t>
            </w:r>
          </w:p>
        </w:tc>
        <w:tc>
          <w:tcPr>
            <w:tcW w:w="1278" w:type="dxa"/>
            <w:tcBorders>
              <w:top w:val="nil"/>
              <w:left w:val="nil"/>
              <w:bottom w:val="single" w:sz="4" w:space="0" w:color="auto"/>
              <w:right w:val="single" w:sz="4" w:space="0" w:color="auto"/>
            </w:tcBorders>
            <w:shd w:val="clear" w:color="auto" w:fill="auto"/>
            <w:noWrap/>
            <w:vAlign w:val="bottom"/>
            <w:hideMark/>
          </w:tcPr>
          <w:p w:rsidR="00CC3747" w:rsidRPr="000643FA" w:rsidRDefault="00CC3747" w:rsidP="006A6ECB">
            <w:pPr>
              <w:spacing w:after="0" w:line="240" w:lineRule="auto"/>
              <w:jc w:val="right"/>
              <w:rPr>
                <w:rFonts w:ascii="Calibri" w:eastAsia="Times New Roman" w:hAnsi="Calibri" w:cs="Calibri"/>
                <w:color w:val="000000"/>
              </w:rPr>
            </w:pPr>
            <w:r w:rsidRPr="000643FA">
              <w:rPr>
                <w:rFonts w:ascii="Calibri" w:eastAsia="Times New Roman" w:hAnsi="Calibri" w:cs="Calibri"/>
                <w:color w:val="000000"/>
              </w:rPr>
              <w:t>0%</w:t>
            </w:r>
          </w:p>
        </w:tc>
        <w:tc>
          <w:tcPr>
            <w:tcW w:w="1077" w:type="dxa"/>
            <w:tcBorders>
              <w:top w:val="nil"/>
              <w:left w:val="nil"/>
              <w:bottom w:val="single" w:sz="4" w:space="0" w:color="auto"/>
              <w:right w:val="single" w:sz="4" w:space="0" w:color="auto"/>
            </w:tcBorders>
            <w:shd w:val="clear" w:color="auto" w:fill="auto"/>
            <w:noWrap/>
            <w:vAlign w:val="bottom"/>
            <w:hideMark/>
          </w:tcPr>
          <w:p w:rsidR="00CC3747" w:rsidRPr="000643FA" w:rsidRDefault="00CC3747" w:rsidP="006A6ECB">
            <w:pPr>
              <w:spacing w:after="0" w:line="240" w:lineRule="auto"/>
              <w:jc w:val="right"/>
              <w:rPr>
                <w:rFonts w:ascii="Calibri" w:eastAsia="Times New Roman" w:hAnsi="Calibri" w:cs="Calibri"/>
                <w:color w:val="000000"/>
              </w:rPr>
            </w:pPr>
            <w:r w:rsidRPr="000643FA">
              <w:rPr>
                <w:rFonts w:ascii="Calibri" w:eastAsia="Times New Roman" w:hAnsi="Calibri" w:cs="Calibri"/>
                <w:color w:val="000000"/>
              </w:rPr>
              <w:t>1%</w:t>
            </w:r>
          </w:p>
        </w:tc>
        <w:tc>
          <w:tcPr>
            <w:tcW w:w="1077" w:type="dxa"/>
            <w:tcBorders>
              <w:top w:val="nil"/>
              <w:left w:val="nil"/>
              <w:bottom w:val="single" w:sz="4" w:space="0" w:color="auto"/>
              <w:right w:val="single" w:sz="4" w:space="0" w:color="auto"/>
            </w:tcBorders>
            <w:shd w:val="clear" w:color="auto" w:fill="auto"/>
            <w:noWrap/>
            <w:vAlign w:val="bottom"/>
            <w:hideMark/>
          </w:tcPr>
          <w:p w:rsidR="00CC3747" w:rsidRPr="000643FA" w:rsidRDefault="00CC3747" w:rsidP="006A6ECB">
            <w:pPr>
              <w:spacing w:after="0" w:line="240" w:lineRule="auto"/>
              <w:jc w:val="right"/>
              <w:rPr>
                <w:rFonts w:ascii="Calibri" w:eastAsia="Times New Roman" w:hAnsi="Calibri" w:cs="Calibri"/>
                <w:color w:val="000000"/>
              </w:rPr>
            </w:pPr>
            <w:r w:rsidRPr="000643FA">
              <w:rPr>
                <w:rFonts w:ascii="Calibri" w:eastAsia="Times New Roman" w:hAnsi="Calibri" w:cs="Calibri"/>
                <w:color w:val="000000"/>
              </w:rPr>
              <w:t>7%</w:t>
            </w:r>
          </w:p>
        </w:tc>
        <w:tc>
          <w:tcPr>
            <w:tcW w:w="1077" w:type="dxa"/>
            <w:tcBorders>
              <w:top w:val="nil"/>
              <w:left w:val="nil"/>
              <w:bottom w:val="single" w:sz="4" w:space="0" w:color="auto"/>
              <w:right w:val="single" w:sz="4" w:space="0" w:color="auto"/>
            </w:tcBorders>
            <w:shd w:val="clear" w:color="auto" w:fill="auto"/>
            <w:noWrap/>
            <w:vAlign w:val="bottom"/>
            <w:hideMark/>
          </w:tcPr>
          <w:p w:rsidR="00CC3747" w:rsidRPr="000643FA" w:rsidRDefault="00CC3747" w:rsidP="006A6ECB">
            <w:pPr>
              <w:spacing w:after="0" w:line="240" w:lineRule="auto"/>
              <w:jc w:val="right"/>
              <w:rPr>
                <w:rFonts w:ascii="Calibri" w:eastAsia="Times New Roman" w:hAnsi="Calibri" w:cs="Calibri"/>
                <w:color w:val="000000"/>
              </w:rPr>
            </w:pPr>
            <w:r w:rsidRPr="000643FA">
              <w:rPr>
                <w:rFonts w:ascii="Calibri" w:eastAsia="Times New Roman" w:hAnsi="Calibri" w:cs="Calibri"/>
                <w:color w:val="000000"/>
              </w:rPr>
              <w:t>12%</w:t>
            </w:r>
          </w:p>
        </w:tc>
        <w:tc>
          <w:tcPr>
            <w:tcW w:w="1077" w:type="dxa"/>
            <w:tcBorders>
              <w:top w:val="nil"/>
              <w:left w:val="nil"/>
              <w:bottom w:val="single" w:sz="4" w:space="0" w:color="auto"/>
              <w:right w:val="single" w:sz="4" w:space="0" w:color="auto"/>
            </w:tcBorders>
            <w:shd w:val="clear" w:color="auto" w:fill="auto"/>
            <w:noWrap/>
            <w:vAlign w:val="bottom"/>
            <w:hideMark/>
          </w:tcPr>
          <w:p w:rsidR="00CC3747" w:rsidRPr="000643FA" w:rsidRDefault="00CC3747" w:rsidP="006A6ECB">
            <w:pPr>
              <w:spacing w:after="0" w:line="240" w:lineRule="auto"/>
              <w:jc w:val="right"/>
              <w:rPr>
                <w:rFonts w:ascii="Calibri" w:eastAsia="Times New Roman" w:hAnsi="Calibri" w:cs="Calibri"/>
                <w:color w:val="000000"/>
              </w:rPr>
            </w:pPr>
            <w:r w:rsidRPr="000643FA">
              <w:rPr>
                <w:rFonts w:ascii="Calibri" w:eastAsia="Times New Roman" w:hAnsi="Calibri" w:cs="Calibri"/>
                <w:color w:val="000000"/>
              </w:rPr>
              <w:t>18%</w:t>
            </w:r>
          </w:p>
        </w:tc>
        <w:tc>
          <w:tcPr>
            <w:tcW w:w="1077" w:type="dxa"/>
            <w:tcBorders>
              <w:top w:val="nil"/>
              <w:left w:val="nil"/>
              <w:bottom w:val="single" w:sz="4" w:space="0" w:color="auto"/>
              <w:right w:val="single" w:sz="4" w:space="0" w:color="auto"/>
            </w:tcBorders>
            <w:shd w:val="clear" w:color="auto" w:fill="auto"/>
            <w:noWrap/>
            <w:vAlign w:val="bottom"/>
            <w:hideMark/>
          </w:tcPr>
          <w:p w:rsidR="00CC3747" w:rsidRPr="000643FA" w:rsidRDefault="00CC3747" w:rsidP="006A6ECB">
            <w:pPr>
              <w:spacing w:after="0" w:line="240" w:lineRule="auto"/>
              <w:jc w:val="right"/>
              <w:rPr>
                <w:rFonts w:ascii="Calibri" w:eastAsia="Times New Roman" w:hAnsi="Calibri" w:cs="Calibri"/>
                <w:color w:val="000000"/>
              </w:rPr>
            </w:pPr>
            <w:r w:rsidRPr="000643FA">
              <w:rPr>
                <w:rFonts w:ascii="Calibri" w:eastAsia="Times New Roman" w:hAnsi="Calibri" w:cs="Calibri"/>
                <w:color w:val="000000"/>
              </w:rPr>
              <w:t>79%</w:t>
            </w:r>
          </w:p>
        </w:tc>
      </w:tr>
      <w:tr w:rsidR="00CC3747" w:rsidRPr="000643FA" w:rsidTr="00CC3747">
        <w:trPr>
          <w:trHeight w:val="147"/>
        </w:trPr>
        <w:tc>
          <w:tcPr>
            <w:tcW w:w="2333" w:type="dxa"/>
            <w:tcBorders>
              <w:top w:val="nil"/>
              <w:left w:val="single" w:sz="4" w:space="0" w:color="auto"/>
              <w:bottom w:val="single" w:sz="4" w:space="0" w:color="auto"/>
              <w:right w:val="single" w:sz="4" w:space="0" w:color="auto"/>
            </w:tcBorders>
            <w:shd w:val="clear" w:color="auto" w:fill="auto"/>
            <w:noWrap/>
            <w:vAlign w:val="bottom"/>
            <w:hideMark/>
          </w:tcPr>
          <w:p w:rsidR="00CC3747" w:rsidRDefault="00CC3747" w:rsidP="006A6ECB">
            <w:pPr>
              <w:spacing w:after="0" w:line="240" w:lineRule="auto"/>
              <w:rPr>
                <w:rFonts w:ascii="Calibri" w:eastAsia="Times New Roman" w:hAnsi="Calibri" w:cs="Calibri"/>
                <w:color w:val="000000"/>
              </w:rPr>
            </w:pPr>
            <w:proofErr w:type="spellStart"/>
            <w:r w:rsidRPr="000643FA">
              <w:rPr>
                <w:rFonts w:ascii="Calibri" w:eastAsia="Times New Roman" w:hAnsi="Calibri" w:cs="Calibri"/>
                <w:color w:val="000000"/>
              </w:rPr>
              <w:t>perc_some_online</w:t>
            </w:r>
            <w:proofErr w:type="spellEnd"/>
          </w:p>
          <w:p w:rsidR="00CC3747" w:rsidRDefault="00CC3747" w:rsidP="006A6ECB">
            <w:pPr>
              <w:spacing w:after="0" w:line="240" w:lineRule="auto"/>
              <w:rPr>
                <w:rFonts w:ascii="Calibri" w:eastAsia="Times New Roman" w:hAnsi="Calibri" w:cs="Calibri"/>
                <w:color w:val="000000"/>
              </w:rPr>
            </w:pPr>
          </w:p>
          <w:p w:rsidR="00CC3747" w:rsidRPr="000643FA" w:rsidRDefault="00CC3747" w:rsidP="006A6ECB">
            <w:pPr>
              <w:spacing w:after="0" w:line="240" w:lineRule="auto"/>
              <w:rPr>
                <w:rFonts w:ascii="Calibri" w:eastAsia="Times New Roman" w:hAnsi="Calibri" w:cs="Calibri"/>
                <w:color w:val="000000"/>
              </w:rPr>
            </w:pPr>
            <w:r>
              <w:rPr>
                <w:rFonts w:ascii="Calibri" w:eastAsia="Times New Roman" w:hAnsi="Calibri" w:cs="Calibri"/>
                <w:color w:val="000000"/>
              </w:rPr>
              <w:t xml:space="preserve">(percent students taking some of their classes online) </w:t>
            </w:r>
          </w:p>
        </w:tc>
        <w:tc>
          <w:tcPr>
            <w:tcW w:w="1278" w:type="dxa"/>
            <w:tcBorders>
              <w:top w:val="nil"/>
              <w:left w:val="nil"/>
              <w:bottom w:val="single" w:sz="4" w:space="0" w:color="auto"/>
              <w:right w:val="single" w:sz="4" w:space="0" w:color="auto"/>
            </w:tcBorders>
            <w:shd w:val="clear" w:color="auto" w:fill="auto"/>
            <w:noWrap/>
            <w:vAlign w:val="bottom"/>
            <w:hideMark/>
          </w:tcPr>
          <w:p w:rsidR="00CC3747" w:rsidRPr="000643FA" w:rsidRDefault="00CC3747" w:rsidP="006A6ECB">
            <w:pPr>
              <w:spacing w:after="0" w:line="240" w:lineRule="auto"/>
              <w:jc w:val="right"/>
              <w:rPr>
                <w:rFonts w:ascii="Calibri" w:eastAsia="Times New Roman" w:hAnsi="Calibri" w:cs="Calibri"/>
                <w:color w:val="000000"/>
              </w:rPr>
            </w:pPr>
            <w:r w:rsidRPr="000643FA">
              <w:rPr>
                <w:rFonts w:ascii="Calibri" w:eastAsia="Times New Roman" w:hAnsi="Calibri" w:cs="Calibri"/>
                <w:color w:val="000000"/>
              </w:rPr>
              <w:t>0%</w:t>
            </w:r>
          </w:p>
        </w:tc>
        <w:tc>
          <w:tcPr>
            <w:tcW w:w="1077" w:type="dxa"/>
            <w:tcBorders>
              <w:top w:val="nil"/>
              <w:left w:val="nil"/>
              <w:bottom w:val="single" w:sz="4" w:space="0" w:color="auto"/>
              <w:right w:val="single" w:sz="4" w:space="0" w:color="auto"/>
            </w:tcBorders>
            <w:shd w:val="clear" w:color="auto" w:fill="auto"/>
            <w:noWrap/>
            <w:vAlign w:val="bottom"/>
            <w:hideMark/>
          </w:tcPr>
          <w:p w:rsidR="00CC3747" w:rsidRPr="000643FA" w:rsidRDefault="00CC3747" w:rsidP="006A6ECB">
            <w:pPr>
              <w:spacing w:after="0" w:line="240" w:lineRule="auto"/>
              <w:jc w:val="right"/>
              <w:rPr>
                <w:rFonts w:ascii="Calibri" w:eastAsia="Times New Roman" w:hAnsi="Calibri" w:cs="Calibri"/>
                <w:color w:val="000000"/>
              </w:rPr>
            </w:pPr>
            <w:r w:rsidRPr="000643FA">
              <w:rPr>
                <w:rFonts w:ascii="Calibri" w:eastAsia="Times New Roman" w:hAnsi="Calibri" w:cs="Calibri"/>
                <w:color w:val="000000"/>
              </w:rPr>
              <w:t>5%</w:t>
            </w:r>
          </w:p>
        </w:tc>
        <w:tc>
          <w:tcPr>
            <w:tcW w:w="1077" w:type="dxa"/>
            <w:tcBorders>
              <w:top w:val="nil"/>
              <w:left w:val="nil"/>
              <w:bottom w:val="single" w:sz="4" w:space="0" w:color="auto"/>
              <w:right w:val="single" w:sz="4" w:space="0" w:color="auto"/>
            </w:tcBorders>
            <w:shd w:val="clear" w:color="auto" w:fill="auto"/>
            <w:noWrap/>
            <w:vAlign w:val="bottom"/>
            <w:hideMark/>
          </w:tcPr>
          <w:p w:rsidR="00CC3747" w:rsidRPr="000643FA" w:rsidRDefault="00CC3747" w:rsidP="006A6ECB">
            <w:pPr>
              <w:spacing w:after="0" w:line="240" w:lineRule="auto"/>
              <w:jc w:val="right"/>
              <w:rPr>
                <w:rFonts w:ascii="Calibri" w:eastAsia="Times New Roman" w:hAnsi="Calibri" w:cs="Calibri"/>
                <w:color w:val="000000"/>
              </w:rPr>
            </w:pPr>
            <w:r w:rsidRPr="000643FA">
              <w:rPr>
                <w:rFonts w:ascii="Calibri" w:eastAsia="Times New Roman" w:hAnsi="Calibri" w:cs="Calibri"/>
                <w:color w:val="000000"/>
              </w:rPr>
              <w:t>13%</w:t>
            </w:r>
          </w:p>
        </w:tc>
        <w:tc>
          <w:tcPr>
            <w:tcW w:w="1077" w:type="dxa"/>
            <w:tcBorders>
              <w:top w:val="nil"/>
              <w:left w:val="nil"/>
              <w:bottom w:val="single" w:sz="4" w:space="0" w:color="auto"/>
              <w:right w:val="single" w:sz="4" w:space="0" w:color="auto"/>
            </w:tcBorders>
            <w:shd w:val="clear" w:color="auto" w:fill="auto"/>
            <w:noWrap/>
            <w:vAlign w:val="bottom"/>
            <w:hideMark/>
          </w:tcPr>
          <w:p w:rsidR="00CC3747" w:rsidRPr="000643FA" w:rsidRDefault="00CC3747" w:rsidP="006A6ECB">
            <w:pPr>
              <w:spacing w:after="0" w:line="240" w:lineRule="auto"/>
              <w:jc w:val="right"/>
              <w:rPr>
                <w:rFonts w:ascii="Calibri" w:eastAsia="Times New Roman" w:hAnsi="Calibri" w:cs="Calibri"/>
                <w:color w:val="000000"/>
              </w:rPr>
            </w:pPr>
            <w:r w:rsidRPr="000643FA">
              <w:rPr>
                <w:rFonts w:ascii="Calibri" w:eastAsia="Times New Roman" w:hAnsi="Calibri" w:cs="Calibri"/>
                <w:color w:val="000000"/>
              </w:rPr>
              <w:t>20%</w:t>
            </w:r>
          </w:p>
        </w:tc>
        <w:tc>
          <w:tcPr>
            <w:tcW w:w="1077" w:type="dxa"/>
            <w:tcBorders>
              <w:top w:val="nil"/>
              <w:left w:val="nil"/>
              <w:bottom w:val="single" w:sz="4" w:space="0" w:color="auto"/>
              <w:right w:val="single" w:sz="4" w:space="0" w:color="auto"/>
            </w:tcBorders>
            <w:shd w:val="clear" w:color="auto" w:fill="auto"/>
            <w:noWrap/>
            <w:vAlign w:val="bottom"/>
            <w:hideMark/>
          </w:tcPr>
          <w:p w:rsidR="00CC3747" w:rsidRPr="000643FA" w:rsidRDefault="00CC3747" w:rsidP="006A6ECB">
            <w:pPr>
              <w:spacing w:after="0" w:line="240" w:lineRule="auto"/>
              <w:jc w:val="right"/>
              <w:rPr>
                <w:rFonts w:ascii="Calibri" w:eastAsia="Times New Roman" w:hAnsi="Calibri" w:cs="Calibri"/>
                <w:color w:val="000000"/>
              </w:rPr>
            </w:pPr>
            <w:r w:rsidRPr="000643FA">
              <w:rPr>
                <w:rFonts w:ascii="Calibri" w:eastAsia="Times New Roman" w:hAnsi="Calibri" w:cs="Calibri"/>
                <w:color w:val="000000"/>
              </w:rPr>
              <w:t>29%</w:t>
            </w:r>
          </w:p>
        </w:tc>
        <w:tc>
          <w:tcPr>
            <w:tcW w:w="1077" w:type="dxa"/>
            <w:tcBorders>
              <w:top w:val="nil"/>
              <w:left w:val="nil"/>
              <w:bottom w:val="single" w:sz="4" w:space="0" w:color="auto"/>
              <w:right w:val="single" w:sz="4" w:space="0" w:color="auto"/>
            </w:tcBorders>
            <w:shd w:val="clear" w:color="auto" w:fill="auto"/>
            <w:noWrap/>
            <w:vAlign w:val="bottom"/>
            <w:hideMark/>
          </w:tcPr>
          <w:p w:rsidR="00CC3747" w:rsidRPr="000643FA" w:rsidRDefault="00CC3747" w:rsidP="006A6ECB">
            <w:pPr>
              <w:spacing w:after="0" w:line="240" w:lineRule="auto"/>
              <w:jc w:val="right"/>
              <w:rPr>
                <w:rFonts w:ascii="Calibri" w:eastAsia="Times New Roman" w:hAnsi="Calibri" w:cs="Calibri"/>
                <w:color w:val="000000"/>
              </w:rPr>
            </w:pPr>
            <w:r w:rsidRPr="000643FA">
              <w:rPr>
                <w:rFonts w:ascii="Calibri" w:eastAsia="Times New Roman" w:hAnsi="Calibri" w:cs="Calibri"/>
                <w:color w:val="000000"/>
              </w:rPr>
              <w:t>79%</w:t>
            </w:r>
          </w:p>
        </w:tc>
      </w:tr>
    </w:tbl>
    <w:p w:rsidR="00CC3747" w:rsidRDefault="00CC3747" w:rsidP="00CC3747">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r w:rsidRPr="000625AF">
        <w:rPr>
          <w:rFonts w:ascii="Segoe UI" w:eastAsia="Times New Roman" w:hAnsi="Segoe UI" w:cs="Segoe UI"/>
          <w:color w:val="24292E"/>
          <w:sz w:val="24"/>
          <w:szCs w:val="24"/>
        </w:rPr>
        <w:t>An examination of the histograms further reveals that both variables are skew</w:t>
      </w:r>
      <w:r>
        <w:rPr>
          <w:rFonts w:ascii="Segoe UI" w:eastAsia="Times New Roman" w:hAnsi="Segoe UI" w:cs="Segoe UI"/>
          <w:color w:val="24292E"/>
          <w:sz w:val="24"/>
          <w:szCs w:val="24"/>
        </w:rPr>
        <w:t>ed</w:t>
      </w:r>
      <w:r w:rsidRPr="000625AF">
        <w:rPr>
          <w:rFonts w:ascii="Segoe UI" w:eastAsia="Times New Roman" w:hAnsi="Segoe UI" w:cs="Segoe UI"/>
          <w:color w:val="24292E"/>
          <w:sz w:val="24"/>
          <w:szCs w:val="24"/>
        </w:rPr>
        <w:t>, with most institutions</w:t>
      </w:r>
      <w:r>
        <w:rPr>
          <w:rFonts w:ascii="Segoe UI" w:eastAsia="Times New Roman" w:hAnsi="Segoe UI" w:cs="Segoe UI"/>
          <w:color w:val="24292E"/>
          <w:sz w:val="24"/>
          <w:szCs w:val="24"/>
        </w:rPr>
        <w:t xml:space="preserve"> having</w:t>
      </w:r>
      <w:r w:rsidRPr="000625AF">
        <w:rPr>
          <w:rFonts w:ascii="Segoe UI" w:eastAsia="Times New Roman" w:hAnsi="Segoe UI" w:cs="Segoe UI"/>
          <w:color w:val="24292E"/>
          <w:sz w:val="24"/>
          <w:szCs w:val="24"/>
        </w:rPr>
        <w:t xml:space="preserve"> little or no enrollment in online courses or online programs. The </w:t>
      </w:r>
      <w:r>
        <w:rPr>
          <w:rFonts w:ascii="Segoe UI" w:eastAsia="Times New Roman" w:hAnsi="Segoe UI" w:cs="Segoe UI"/>
          <w:color w:val="24292E"/>
          <w:sz w:val="24"/>
          <w:szCs w:val="24"/>
        </w:rPr>
        <w:t>lack of normality for these variables poses a limitation in the use of linear regression.</w:t>
      </w:r>
    </w:p>
    <w:p w:rsidR="00CC3747" w:rsidRPr="00CC3747" w:rsidRDefault="00CC3747" w:rsidP="00CC3747">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073B10DC" wp14:editId="0002745C">
            <wp:extent cx="5759450" cy="375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4727" cy="3785552"/>
                    </a:xfrm>
                    <a:prstGeom prst="rect">
                      <a:avLst/>
                    </a:prstGeom>
                  </pic:spPr>
                </pic:pic>
              </a:graphicData>
            </a:graphic>
          </wp:inline>
        </w:drawing>
      </w:r>
    </w:p>
    <w:p w:rsidR="00CC3747" w:rsidRDefault="00CC3747" w:rsidP="00CC374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Out of State (</w:t>
      </w:r>
      <w:proofErr w:type="spellStart"/>
      <w:r>
        <w:rPr>
          <w:rFonts w:ascii="Segoe UI" w:eastAsia="Times New Roman" w:hAnsi="Segoe UI" w:cs="Segoe UI"/>
          <w:b/>
          <w:bCs/>
          <w:color w:val="24292E"/>
          <w:sz w:val="36"/>
          <w:szCs w:val="36"/>
        </w:rPr>
        <w:t>perc_out</w:t>
      </w:r>
      <w:proofErr w:type="spellEnd"/>
      <w:r>
        <w:rPr>
          <w:rFonts w:ascii="Segoe UI" w:eastAsia="Times New Roman" w:hAnsi="Segoe UI" w:cs="Segoe UI"/>
          <w:b/>
          <w:bCs/>
          <w:color w:val="24292E"/>
          <w:sz w:val="36"/>
          <w:szCs w:val="36"/>
        </w:rPr>
        <w:t>) and international (</w:t>
      </w:r>
      <w:proofErr w:type="spellStart"/>
      <w:r>
        <w:rPr>
          <w:rFonts w:ascii="Segoe UI" w:eastAsia="Times New Roman" w:hAnsi="Segoe UI" w:cs="Segoe UI"/>
          <w:b/>
          <w:bCs/>
          <w:color w:val="24292E"/>
          <w:sz w:val="36"/>
          <w:szCs w:val="36"/>
        </w:rPr>
        <w:t>perc_int</w:t>
      </w:r>
      <w:proofErr w:type="spellEnd"/>
      <w:r>
        <w:rPr>
          <w:rFonts w:ascii="Segoe UI" w:eastAsia="Times New Roman" w:hAnsi="Segoe UI" w:cs="Segoe UI"/>
          <w:b/>
          <w:bCs/>
          <w:color w:val="24292E"/>
          <w:sz w:val="36"/>
          <w:szCs w:val="36"/>
        </w:rPr>
        <w:t xml:space="preserve">) online enrollments </w:t>
      </w:r>
    </w:p>
    <w:p w:rsidR="00CC3747" w:rsidRPr="004B40BC" w:rsidRDefault="00CC3747" w:rsidP="00CC3747">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rPr>
      </w:pPr>
      <w:r w:rsidRPr="004B40BC">
        <w:rPr>
          <w:rFonts w:ascii="Segoe UI" w:eastAsia="Times New Roman" w:hAnsi="Segoe UI" w:cs="Segoe UI"/>
          <w:bCs/>
          <w:color w:val="24292E"/>
          <w:sz w:val="24"/>
          <w:szCs w:val="24"/>
        </w:rPr>
        <w:t xml:space="preserve">Across the </w:t>
      </w:r>
      <w:r>
        <w:rPr>
          <w:rFonts w:ascii="Segoe UI" w:eastAsia="Times New Roman" w:hAnsi="Segoe UI" w:cs="Segoe UI"/>
          <w:bCs/>
          <w:color w:val="24292E"/>
          <w:sz w:val="24"/>
          <w:szCs w:val="24"/>
        </w:rPr>
        <w:t xml:space="preserve">small </w:t>
      </w:r>
      <w:r w:rsidRPr="004B40BC">
        <w:rPr>
          <w:rFonts w:ascii="Segoe UI" w:eastAsia="Times New Roman" w:hAnsi="Segoe UI" w:cs="Segoe UI"/>
          <w:bCs/>
          <w:color w:val="24292E"/>
          <w:sz w:val="24"/>
          <w:szCs w:val="24"/>
        </w:rPr>
        <w:t>institutions examined, less than 1% of the total students ar</w:t>
      </w:r>
      <w:r>
        <w:rPr>
          <w:rFonts w:ascii="Segoe UI" w:eastAsia="Times New Roman" w:hAnsi="Segoe UI" w:cs="Segoe UI"/>
          <w:bCs/>
          <w:color w:val="24292E"/>
          <w:sz w:val="24"/>
          <w:szCs w:val="24"/>
        </w:rPr>
        <w:t xml:space="preserve">e online out of state or online international students.   The histograms further show that both variables are skewed, with most </w:t>
      </w:r>
      <w:proofErr w:type="spellStart"/>
      <w:r>
        <w:rPr>
          <w:rFonts w:ascii="Segoe UI" w:eastAsia="Times New Roman" w:hAnsi="Segoe UI" w:cs="Segoe UI"/>
          <w:bCs/>
          <w:color w:val="24292E"/>
          <w:sz w:val="24"/>
          <w:szCs w:val="24"/>
        </w:rPr>
        <w:t>insi</w:t>
      </w:r>
      <w:proofErr w:type="spellEnd"/>
      <w:r>
        <w:rPr>
          <w:rFonts w:ascii="Segoe UI" w:eastAsia="Times New Roman" w:hAnsi="Segoe UI" w:cs="Segoe UI"/>
          <w:bCs/>
          <w:color w:val="24292E"/>
          <w:sz w:val="24"/>
          <w:szCs w:val="24"/>
        </w:rPr>
        <w:t xml:space="preserve"> </w:t>
      </w:r>
    </w:p>
    <w:tbl>
      <w:tblPr>
        <w:tblW w:w="9239" w:type="dxa"/>
        <w:tblLook w:val="04A0" w:firstRow="1" w:lastRow="0" w:firstColumn="1" w:lastColumn="0" w:noHBand="0" w:noVBand="1"/>
      </w:tblPr>
      <w:tblGrid>
        <w:gridCol w:w="2396"/>
        <w:gridCol w:w="1313"/>
        <w:gridCol w:w="1106"/>
        <w:gridCol w:w="1106"/>
        <w:gridCol w:w="1106"/>
        <w:gridCol w:w="1106"/>
        <w:gridCol w:w="1106"/>
      </w:tblGrid>
      <w:tr w:rsidR="00CC3747" w:rsidRPr="00373DC0" w:rsidTr="00CC3747">
        <w:trPr>
          <w:trHeight w:val="267"/>
        </w:trPr>
        <w:tc>
          <w:tcPr>
            <w:tcW w:w="23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3747" w:rsidRPr="00373DC0" w:rsidRDefault="00CC3747" w:rsidP="006A6ECB">
            <w:pPr>
              <w:spacing w:after="0" w:line="240" w:lineRule="auto"/>
              <w:rPr>
                <w:rFonts w:ascii="Calibri" w:eastAsia="Times New Roman" w:hAnsi="Calibri" w:cs="Calibri"/>
                <w:b/>
                <w:bCs/>
                <w:color w:val="000000"/>
              </w:rPr>
            </w:pPr>
            <w:r w:rsidRPr="00373DC0">
              <w:rPr>
                <w:rFonts w:ascii="Calibri" w:eastAsia="Times New Roman" w:hAnsi="Calibri" w:cs="Calibri"/>
                <w:b/>
                <w:bCs/>
                <w:color w:val="000000"/>
              </w:rPr>
              <w:t>Variable</w:t>
            </w:r>
          </w:p>
        </w:tc>
        <w:tc>
          <w:tcPr>
            <w:tcW w:w="1313" w:type="dxa"/>
            <w:tcBorders>
              <w:top w:val="single" w:sz="4" w:space="0" w:color="auto"/>
              <w:left w:val="nil"/>
              <w:bottom w:val="single" w:sz="4" w:space="0" w:color="auto"/>
              <w:right w:val="single" w:sz="4" w:space="0" w:color="auto"/>
            </w:tcBorders>
            <w:shd w:val="clear" w:color="auto" w:fill="auto"/>
            <w:noWrap/>
            <w:vAlign w:val="bottom"/>
            <w:hideMark/>
          </w:tcPr>
          <w:p w:rsidR="00CC3747" w:rsidRPr="00373DC0" w:rsidRDefault="00CC3747" w:rsidP="006A6ECB">
            <w:pPr>
              <w:spacing w:after="0" w:line="240" w:lineRule="auto"/>
              <w:rPr>
                <w:rFonts w:ascii="Calibri" w:eastAsia="Times New Roman" w:hAnsi="Calibri" w:cs="Calibri"/>
                <w:b/>
                <w:bCs/>
                <w:color w:val="000000"/>
              </w:rPr>
            </w:pPr>
            <w:r w:rsidRPr="00373DC0">
              <w:rPr>
                <w:rFonts w:ascii="Calibri" w:eastAsia="Times New Roman" w:hAnsi="Calibri" w:cs="Calibri"/>
                <w:b/>
                <w:bCs/>
                <w:color w:val="000000"/>
              </w:rPr>
              <w:t xml:space="preserve">Min </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CC3747" w:rsidRPr="00373DC0" w:rsidRDefault="00CC3747" w:rsidP="006A6ECB">
            <w:pPr>
              <w:spacing w:after="0" w:line="240" w:lineRule="auto"/>
              <w:rPr>
                <w:rFonts w:ascii="Calibri" w:eastAsia="Times New Roman" w:hAnsi="Calibri" w:cs="Calibri"/>
                <w:b/>
                <w:bCs/>
                <w:color w:val="000000"/>
              </w:rPr>
            </w:pPr>
            <w:r w:rsidRPr="00373DC0">
              <w:rPr>
                <w:rFonts w:ascii="Calibri" w:eastAsia="Times New Roman" w:hAnsi="Calibri" w:cs="Calibri"/>
                <w:b/>
                <w:bCs/>
                <w:color w:val="000000"/>
              </w:rPr>
              <w:t>Q1</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CC3747" w:rsidRPr="00373DC0" w:rsidRDefault="00CC3747" w:rsidP="006A6ECB">
            <w:pPr>
              <w:spacing w:after="0" w:line="240" w:lineRule="auto"/>
              <w:rPr>
                <w:rFonts w:ascii="Calibri" w:eastAsia="Times New Roman" w:hAnsi="Calibri" w:cs="Calibri"/>
                <w:b/>
                <w:bCs/>
                <w:color w:val="000000"/>
              </w:rPr>
            </w:pPr>
            <w:r w:rsidRPr="00373DC0">
              <w:rPr>
                <w:rFonts w:ascii="Calibri" w:eastAsia="Times New Roman" w:hAnsi="Calibri" w:cs="Calibri"/>
                <w:b/>
                <w:bCs/>
                <w:color w:val="000000"/>
              </w:rPr>
              <w:t>Median</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CC3747" w:rsidRPr="00373DC0" w:rsidRDefault="00CC3747" w:rsidP="006A6ECB">
            <w:pPr>
              <w:spacing w:after="0" w:line="240" w:lineRule="auto"/>
              <w:rPr>
                <w:rFonts w:ascii="Calibri" w:eastAsia="Times New Roman" w:hAnsi="Calibri" w:cs="Calibri"/>
                <w:b/>
                <w:bCs/>
                <w:color w:val="000000"/>
              </w:rPr>
            </w:pPr>
            <w:r w:rsidRPr="00373DC0">
              <w:rPr>
                <w:rFonts w:ascii="Calibri" w:eastAsia="Times New Roman" w:hAnsi="Calibri" w:cs="Calibri"/>
                <w:b/>
                <w:bCs/>
                <w:color w:val="000000"/>
              </w:rPr>
              <w:t>Mean</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CC3747" w:rsidRPr="00373DC0" w:rsidRDefault="00CC3747" w:rsidP="006A6ECB">
            <w:pPr>
              <w:spacing w:after="0" w:line="240" w:lineRule="auto"/>
              <w:rPr>
                <w:rFonts w:ascii="Calibri" w:eastAsia="Times New Roman" w:hAnsi="Calibri" w:cs="Calibri"/>
                <w:b/>
                <w:bCs/>
                <w:color w:val="000000"/>
              </w:rPr>
            </w:pPr>
            <w:r w:rsidRPr="00373DC0">
              <w:rPr>
                <w:rFonts w:ascii="Calibri" w:eastAsia="Times New Roman" w:hAnsi="Calibri" w:cs="Calibri"/>
                <w:b/>
                <w:bCs/>
                <w:color w:val="000000"/>
              </w:rPr>
              <w:t>Q3</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CC3747" w:rsidRPr="00373DC0" w:rsidRDefault="00CC3747" w:rsidP="006A6ECB">
            <w:pPr>
              <w:spacing w:after="0" w:line="240" w:lineRule="auto"/>
              <w:rPr>
                <w:rFonts w:ascii="Calibri" w:eastAsia="Times New Roman" w:hAnsi="Calibri" w:cs="Calibri"/>
                <w:b/>
                <w:bCs/>
                <w:color w:val="000000"/>
              </w:rPr>
            </w:pPr>
            <w:r w:rsidRPr="00373DC0">
              <w:rPr>
                <w:rFonts w:ascii="Calibri" w:eastAsia="Times New Roman" w:hAnsi="Calibri" w:cs="Calibri"/>
                <w:b/>
                <w:bCs/>
                <w:color w:val="000000"/>
              </w:rPr>
              <w:t>Max</w:t>
            </w:r>
          </w:p>
        </w:tc>
      </w:tr>
      <w:tr w:rsidR="00CC3747" w:rsidRPr="00373DC0" w:rsidTr="00CC3747">
        <w:trPr>
          <w:trHeight w:val="267"/>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rsidR="00CC3747" w:rsidRPr="00373DC0" w:rsidRDefault="00CC3747" w:rsidP="006A6ECB">
            <w:pPr>
              <w:spacing w:after="0" w:line="240" w:lineRule="auto"/>
              <w:rPr>
                <w:rFonts w:ascii="Calibri" w:eastAsia="Times New Roman" w:hAnsi="Calibri" w:cs="Calibri"/>
                <w:color w:val="000000"/>
              </w:rPr>
            </w:pPr>
            <w:proofErr w:type="spellStart"/>
            <w:r w:rsidRPr="00373DC0">
              <w:rPr>
                <w:rFonts w:ascii="Calibri" w:eastAsia="Times New Roman" w:hAnsi="Calibri" w:cs="Calibri"/>
                <w:color w:val="000000"/>
              </w:rPr>
              <w:t>perc_out</w:t>
            </w:r>
            <w:proofErr w:type="spellEnd"/>
          </w:p>
        </w:tc>
        <w:tc>
          <w:tcPr>
            <w:tcW w:w="1313" w:type="dxa"/>
            <w:tcBorders>
              <w:top w:val="nil"/>
              <w:left w:val="nil"/>
              <w:bottom w:val="single" w:sz="4" w:space="0" w:color="auto"/>
              <w:right w:val="single" w:sz="4" w:space="0" w:color="auto"/>
            </w:tcBorders>
            <w:shd w:val="clear" w:color="auto" w:fill="auto"/>
            <w:noWrap/>
            <w:vAlign w:val="bottom"/>
            <w:hideMark/>
          </w:tcPr>
          <w:p w:rsidR="00CC3747" w:rsidRPr="00373DC0" w:rsidRDefault="00CC3747" w:rsidP="006A6ECB">
            <w:pPr>
              <w:spacing w:after="0" w:line="240" w:lineRule="auto"/>
              <w:jc w:val="right"/>
              <w:rPr>
                <w:rFonts w:ascii="Calibri" w:eastAsia="Times New Roman" w:hAnsi="Calibri" w:cs="Calibri"/>
                <w:color w:val="000000"/>
              </w:rPr>
            </w:pPr>
            <w:r w:rsidRPr="00373DC0">
              <w:rPr>
                <w:rFonts w:ascii="Calibri" w:eastAsia="Times New Roman" w:hAnsi="Calibri" w:cs="Calibri"/>
                <w:color w:val="000000"/>
              </w:rPr>
              <w:t>0.0%</w:t>
            </w:r>
          </w:p>
        </w:tc>
        <w:tc>
          <w:tcPr>
            <w:tcW w:w="1106" w:type="dxa"/>
            <w:tcBorders>
              <w:top w:val="nil"/>
              <w:left w:val="nil"/>
              <w:bottom w:val="single" w:sz="4" w:space="0" w:color="auto"/>
              <w:right w:val="single" w:sz="4" w:space="0" w:color="auto"/>
            </w:tcBorders>
            <w:shd w:val="clear" w:color="auto" w:fill="auto"/>
            <w:noWrap/>
            <w:vAlign w:val="bottom"/>
            <w:hideMark/>
          </w:tcPr>
          <w:p w:rsidR="00CC3747" w:rsidRPr="00373DC0" w:rsidRDefault="00CC3747" w:rsidP="006A6ECB">
            <w:pPr>
              <w:spacing w:after="0" w:line="240" w:lineRule="auto"/>
              <w:jc w:val="right"/>
              <w:rPr>
                <w:rFonts w:ascii="Calibri" w:eastAsia="Times New Roman" w:hAnsi="Calibri" w:cs="Calibri"/>
                <w:color w:val="000000"/>
              </w:rPr>
            </w:pPr>
            <w:r w:rsidRPr="00373DC0">
              <w:rPr>
                <w:rFonts w:ascii="Calibri" w:eastAsia="Times New Roman" w:hAnsi="Calibri" w:cs="Calibri"/>
                <w:color w:val="000000"/>
              </w:rPr>
              <w:t>0.1%</w:t>
            </w:r>
          </w:p>
        </w:tc>
        <w:tc>
          <w:tcPr>
            <w:tcW w:w="1106" w:type="dxa"/>
            <w:tcBorders>
              <w:top w:val="nil"/>
              <w:left w:val="nil"/>
              <w:bottom w:val="single" w:sz="4" w:space="0" w:color="auto"/>
              <w:right w:val="single" w:sz="4" w:space="0" w:color="auto"/>
            </w:tcBorders>
            <w:shd w:val="clear" w:color="auto" w:fill="auto"/>
            <w:noWrap/>
            <w:vAlign w:val="bottom"/>
            <w:hideMark/>
          </w:tcPr>
          <w:p w:rsidR="00CC3747" w:rsidRPr="00373DC0" w:rsidRDefault="00CC3747" w:rsidP="006A6ECB">
            <w:pPr>
              <w:spacing w:after="0" w:line="240" w:lineRule="auto"/>
              <w:jc w:val="right"/>
              <w:rPr>
                <w:rFonts w:ascii="Calibri" w:eastAsia="Times New Roman" w:hAnsi="Calibri" w:cs="Calibri"/>
                <w:color w:val="000000"/>
              </w:rPr>
            </w:pPr>
            <w:r w:rsidRPr="00373DC0">
              <w:rPr>
                <w:rFonts w:ascii="Calibri" w:eastAsia="Times New Roman" w:hAnsi="Calibri" w:cs="Calibri"/>
                <w:color w:val="000000"/>
              </w:rPr>
              <w:t>0.6%</w:t>
            </w:r>
          </w:p>
        </w:tc>
        <w:tc>
          <w:tcPr>
            <w:tcW w:w="1106" w:type="dxa"/>
            <w:tcBorders>
              <w:top w:val="nil"/>
              <w:left w:val="nil"/>
              <w:bottom w:val="single" w:sz="4" w:space="0" w:color="auto"/>
              <w:right w:val="single" w:sz="4" w:space="0" w:color="auto"/>
            </w:tcBorders>
            <w:shd w:val="clear" w:color="auto" w:fill="auto"/>
            <w:noWrap/>
            <w:vAlign w:val="bottom"/>
            <w:hideMark/>
          </w:tcPr>
          <w:p w:rsidR="00CC3747" w:rsidRPr="00373DC0" w:rsidRDefault="00CC3747" w:rsidP="006A6ECB">
            <w:pPr>
              <w:spacing w:after="0" w:line="240" w:lineRule="auto"/>
              <w:jc w:val="right"/>
              <w:rPr>
                <w:rFonts w:ascii="Calibri" w:eastAsia="Times New Roman" w:hAnsi="Calibri" w:cs="Calibri"/>
                <w:color w:val="000000"/>
              </w:rPr>
            </w:pPr>
            <w:r w:rsidRPr="00373DC0">
              <w:rPr>
                <w:rFonts w:ascii="Calibri" w:eastAsia="Times New Roman" w:hAnsi="Calibri" w:cs="Calibri"/>
                <w:color w:val="000000"/>
              </w:rPr>
              <w:t>2.8%</w:t>
            </w:r>
          </w:p>
        </w:tc>
        <w:tc>
          <w:tcPr>
            <w:tcW w:w="1106" w:type="dxa"/>
            <w:tcBorders>
              <w:top w:val="nil"/>
              <w:left w:val="nil"/>
              <w:bottom w:val="single" w:sz="4" w:space="0" w:color="auto"/>
              <w:right w:val="single" w:sz="4" w:space="0" w:color="auto"/>
            </w:tcBorders>
            <w:shd w:val="clear" w:color="auto" w:fill="auto"/>
            <w:noWrap/>
            <w:vAlign w:val="bottom"/>
            <w:hideMark/>
          </w:tcPr>
          <w:p w:rsidR="00CC3747" w:rsidRPr="00373DC0" w:rsidRDefault="00CC3747" w:rsidP="006A6ECB">
            <w:pPr>
              <w:spacing w:after="0" w:line="240" w:lineRule="auto"/>
              <w:jc w:val="right"/>
              <w:rPr>
                <w:rFonts w:ascii="Calibri" w:eastAsia="Times New Roman" w:hAnsi="Calibri" w:cs="Calibri"/>
                <w:color w:val="000000"/>
              </w:rPr>
            </w:pPr>
            <w:r w:rsidRPr="00373DC0">
              <w:rPr>
                <w:rFonts w:ascii="Calibri" w:eastAsia="Times New Roman" w:hAnsi="Calibri" w:cs="Calibri"/>
                <w:color w:val="000000"/>
              </w:rPr>
              <w:t>2.4%</w:t>
            </w:r>
          </w:p>
        </w:tc>
        <w:tc>
          <w:tcPr>
            <w:tcW w:w="1106" w:type="dxa"/>
            <w:tcBorders>
              <w:top w:val="nil"/>
              <w:left w:val="nil"/>
              <w:bottom w:val="single" w:sz="4" w:space="0" w:color="auto"/>
              <w:right w:val="single" w:sz="4" w:space="0" w:color="auto"/>
            </w:tcBorders>
            <w:shd w:val="clear" w:color="auto" w:fill="auto"/>
            <w:noWrap/>
            <w:vAlign w:val="bottom"/>
            <w:hideMark/>
          </w:tcPr>
          <w:p w:rsidR="00CC3747" w:rsidRPr="00373DC0" w:rsidRDefault="00CC3747" w:rsidP="006A6ECB">
            <w:pPr>
              <w:spacing w:after="0" w:line="240" w:lineRule="auto"/>
              <w:jc w:val="right"/>
              <w:rPr>
                <w:rFonts w:ascii="Calibri" w:eastAsia="Times New Roman" w:hAnsi="Calibri" w:cs="Calibri"/>
                <w:color w:val="000000"/>
              </w:rPr>
            </w:pPr>
            <w:r w:rsidRPr="00373DC0">
              <w:rPr>
                <w:rFonts w:ascii="Calibri" w:eastAsia="Times New Roman" w:hAnsi="Calibri" w:cs="Calibri"/>
                <w:color w:val="000000"/>
              </w:rPr>
              <w:t>6.6%</w:t>
            </w:r>
          </w:p>
        </w:tc>
      </w:tr>
      <w:tr w:rsidR="00CC3747" w:rsidRPr="00373DC0" w:rsidTr="00CC3747">
        <w:trPr>
          <w:trHeight w:val="267"/>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rsidR="00CC3747" w:rsidRPr="00373DC0" w:rsidRDefault="00CC3747" w:rsidP="006A6ECB">
            <w:pPr>
              <w:spacing w:after="0" w:line="240" w:lineRule="auto"/>
              <w:rPr>
                <w:rFonts w:ascii="Calibri" w:eastAsia="Times New Roman" w:hAnsi="Calibri" w:cs="Calibri"/>
                <w:color w:val="000000"/>
              </w:rPr>
            </w:pPr>
            <w:proofErr w:type="spellStart"/>
            <w:r w:rsidRPr="00373DC0">
              <w:rPr>
                <w:rFonts w:ascii="Calibri" w:eastAsia="Times New Roman" w:hAnsi="Calibri" w:cs="Calibri"/>
                <w:color w:val="000000"/>
              </w:rPr>
              <w:t>perc_int</w:t>
            </w:r>
            <w:proofErr w:type="spellEnd"/>
          </w:p>
        </w:tc>
        <w:tc>
          <w:tcPr>
            <w:tcW w:w="1313" w:type="dxa"/>
            <w:tcBorders>
              <w:top w:val="nil"/>
              <w:left w:val="nil"/>
              <w:bottom w:val="single" w:sz="4" w:space="0" w:color="auto"/>
              <w:right w:val="single" w:sz="4" w:space="0" w:color="auto"/>
            </w:tcBorders>
            <w:shd w:val="clear" w:color="auto" w:fill="auto"/>
            <w:noWrap/>
            <w:vAlign w:val="bottom"/>
            <w:hideMark/>
          </w:tcPr>
          <w:p w:rsidR="00CC3747" w:rsidRPr="00373DC0" w:rsidRDefault="00CC3747" w:rsidP="006A6ECB">
            <w:pPr>
              <w:spacing w:after="0" w:line="240" w:lineRule="auto"/>
              <w:jc w:val="right"/>
              <w:rPr>
                <w:rFonts w:ascii="Calibri" w:eastAsia="Times New Roman" w:hAnsi="Calibri" w:cs="Calibri"/>
                <w:color w:val="000000"/>
              </w:rPr>
            </w:pPr>
            <w:r w:rsidRPr="00373DC0">
              <w:rPr>
                <w:rFonts w:ascii="Calibri" w:eastAsia="Times New Roman" w:hAnsi="Calibri" w:cs="Calibri"/>
                <w:color w:val="000000"/>
              </w:rPr>
              <w:t>0.0%</w:t>
            </w:r>
          </w:p>
        </w:tc>
        <w:tc>
          <w:tcPr>
            <w:tcW w:w="1106" w:type="dxa"/>
            <w:tcBorders>
              <w:top w:val="nil"/>
              <w:left w:val="nil"/>
              <w:bottom w:val="single" w:sz="4" w:space="0" w:color="auto"/>
              <w:right w:val="single" w:sz="4" w:space="0" w:color="auto"/>
            </w:tcBorders>
            <w:shd w:val="clear" w:color="auto" w:fill="auto"/>
            <w:noWrap/>
            <w:vAlign w:val="bottom"/>
            <w:hideMark/>
          </w:tcPr>
          <w:p w:rsidR="00CC3747" w:rsidRPr="00373DC0" w:rsidRDefault="00CC3747" w:rsidP="006A6ECB">
            <w:pPr>
              <w:spacing w:after="0" w:line="240" w:lineRule="auto"/>
              <w:jc w:val="right"/>
              <w:rPr>
                <w:rFonts w:ascii="Calibri" w:eastAsia="Times New Roman" w:hAnsi="Calibri" w:cs="Calibri"/>
                <w:color w:val="000000"/>
              </w:rPr>
            </w:pPr>
            <w:r w:rsidRPr="00373DC0">
              <w:rPr>
                <w:rFonts w:ascii="Calibri" w:eastAsia="Times New Roman" w:hAnsi="Calibri" w:cs="Calibri"/>
                <w:color w:val="000000"/>
              </w:rPr>
              <w:t>0.0%</w:t>
            </w:r>
          </w:p>
        </w:tc>
        <w:tc>
          <w:tcPr>
            <w:tcW w:w="1106" w:type="dxa"/>
            <w:tcBorders>
              <w:top w:val="nil"/>
              <w:left w:val="nil"/>
              <w:bottom w:val="single" w:sz="4" w:space="0" w:color="auto"/>
              <w:right w:val="single" w:sz="4" w:space="0" w:color="auto"/>
            </w:tcBorders>
            <w:shd w:val="clear" w:color="auto" w:fill="auto"/>
            <w:noWrap/>
            <w:vAlign w:val="bottom"/>
            <w:hideMark/>
          </w:tcPr>
          <w:p w:rsidR="00CC3747" w:rsidRPr="00373DC0" w:rsidRDefault="00CC3747" w:rsidP="006A6ECB">
            <w:pPr>
              <w:spacing w:after="0" w:line="240" w:lineRule="auto"/>
              <w:jc w:val="right"/>
              <w:rPr>
                <w:rFonts w:ascii="Calibri" w:eastAsia="Times New Roman" w:hAnsi="Calibri" w:cs="Calibri"/>
                <w:color w:val="000000"/>
              </w:rPr>
            </w:pPr>
            <w:r w:rsidRPr="00373DC0">
              <w:rPr>
                <w:rFonts w:ascii="Calibri" w:eastAsia="Times New Roman" w:hAnsi="Calibri" w:cs="Calibri"/>
                <w:color w:val="000000"/>
              </w:rPr>
              <w:t>0.0%</w:t>
            </w:r>
          </w:p>
        </w:tc>
        <w:tc>
          <w:tcPr>
            <w:tcW w:w="1106" w:type="dxa"/>
            <w:tcBorders>
              <w:top w:val="nil"/>
              <w:left w:val="nil"/>
              <w:bottom w:val="single" w:sz="4" w:space="0" w:color="auto"/>
              <w:right w:val="single" w:sz="4" w:space="0" w:color="auto"/>
            </w:tcBorders>
            <w:shd w:val="clear" w:color="auto" w:fill="auto"/>
            <w:noWrap/>
            <w:vAlign w:val="bottom"/>
            <w:hideMark/>
          </w:tcPr>
          <w:p w:rsidR="00CC3747" w:rsidRPr="00373DC0" w:rsidRDefault="00CC3747" w:rsidP="006A6ECB">
            <w:pPr>
              <w:spacing w:after="0" w:line="240" w:lineRule="auto"/>
              <w:jc w:val="right"/>
              <w:rPr>
                <w:rFonts w:ascii="Calibri" w:eastAsia="Times New Roman" w:hAnsi="Calibri" w:cs="Calibri"/>
                <w:color w:val="000000"/>
              </w:rPr>
            </w:pPr>
            <w:r w:rsidRPr="00373DC0">
              <w:rPr>
                <w:rFonts w:ascii="Calibri" w:eastAsia="Times New Roman" w:hAnsi="Calibri" w:cs="Calibri"/>
                <w:color w:val="000000"/>
              </w:rPr>
              <w:t>0.1%</w:t>
            </w:r>
          </w:p>
        </w:tc>
        <w:tc>
          <w:tcPr>
            <w:tcW w:w="1106" w:type="dxa"/>
            <w:tcBorders>
              <w:top w:val="nil"/>
              <w:left w:val="nil"/>
              <w:bottom w:val="single" w:sz="4" w:space="0" w:color="auto"/>
              <w:right w:val="single" w:sz="4" w:space="0" w:color="auto"/>
            </w:tcBorders>
            <w:shd w:val="clear" w:color="auto" w:fill="auto"/>
            <w:noWrap/>
            <w:vAlign w:val="bottom"/>
            <w:hideMark/>
          </w:tcPr>
          <w:p w:rsidR="00CC3747" w:rsidRPr="00373DC0" w:rsidRDefault="00CC3747" w:rsidP="006A6ECB">
            <w:pPr>
              <w:spacing w:after="0" w:line="240" w:lineRule="auto"/>
              <w:jc w:val="right"/>
              <w:rPr>
                <w:rFonts w:ascii="Calibri" w:eastAsia="Times New Roman" w:hAnsi="Calibri" w:cs="Calibri"/>
                <w:color w:val="000000"/>
              </w:rPr>
            </w:pPr>
            <w:r w:rsidRPr="00373DC0">
              <w:rPr>
                <w:rFonts w:ascii="Calibri" w:eastAsia="Times New Roman" w:hAnsi="Calibri" w:cs="Calibri"/>
                <w:color w:val="000000"/>
              </w:rPr>
              <w:t>0.1%</w:t>
            </w:r>
          </w:p>
        </w:tc>
        <w:tc>
          <w:tcPr>
            <w:tcW w:w="1106" w:type="dxa"/>
            <w:tcBorders>
              <w:top w:val="nil"/>
              <w:left w:val="nil"/>
              <w:bottom w:val="single" w:sz="4" w:space="0" w:color="auto"/>
              <w:right w:val="single" w:sz="4" w:space="0" w:color="auto"/>
            </w:tcBorders>
            <w:shd w:val="clear" w:color="auto" w:fill="auto"/>
            <w:noWrap/>
            <w:vAlign w:val="bottom"/>
            <w:hideMark/>
          </w:tcPr>
          <w:p w:rsidR="00CC3747" w:rsidRPr="00373DC0" w:rsidRDefault="00CC3747" w:rsidP="006A6ECB">
            <w:pPr>
              <w:spacing w:after="0" w:line="240" w:lineRule="auto"/>
              <w:jc w:val="right"/>
              <w:rPr>
                <w:rFonts w:ascii="Calibri" w:eastAsia="Times New Roman" w:hAnsi="Calibri" w:cs="Calibri"/>
                <w:color w:val="000000"/>
              </w:rPr>
            </w:pPr>
            <w:r w:rsidRPr="00373DC0">
              <w:rPr>
                <w:rFonts w:ascii="Calibri" w:eastAsia="Times New Roman" w:hAnsi="Calibri" w:cs="Calibri"/>
                <w:color w:val="000000"/>
              </w:rPr>
              <w:t>0.9%</w:t>
            </w:r>
          </w:p>
        </w:tc>
      </w:tr>
    </w:tbl>
    <w:p w:rsidR="00CC3747" w:rsidRDefault="00CC3747" w:rsidP="00CC374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noProof/>
        </w:rPr>
        <w:drawing>
          <wp:inline distT="0" distB="0" distL="0" distR="0" wp14:anchorId="793695E1" wp14:editId="3E20DC3D">
            <wp:extent cx="6134100" cy="4945660"/>
            <wp:effectExtent l="0" t="0" r="0" b="762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1774" cy="4959910"/>
                    </a:xfrm>
                    <a:prstGeom prst="rect">
                      <a:avLst/>
                    </a:prstGeom>
                  </pic:spPr>
                </pic:pic>
              </a:graphicData>
            </a:graphic>
          </wp:inline>
        </w:drawing>
      </w:r>
    </w:p>
    <w:p w:rsidR="00CC3747" w:rsidRDefault="00CC3747" w:rsidP="00CC374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C3747" w:rsidRDefault="00CC3747" w:rsidP="00CC374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HBCU</w:t>
      </w:r>
    </w:p>
    <w:p w:rsidR="00CC3747" w:rsidRDefault="00CC3747" w:rsidP="00CC374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final data set contains 62 HBCUs and 1495</w:t>
      </w:r>
      <w:r w:rsidRPr="00BC684E">
        <w:rPr>
          <w:rFonts w:ascii="Segoe UI" w:eastAsia="Times New Roman" w:hAnsi="Segoe UI" w:cs="Segoe UI"/>
          <w:color w:val="24292E"/>
          <w:sz w:val="24"/>
          <w:szCs w:val="24"/>
        </w:rPr>
        <w:t xml:space="preserve"> non HBCUs. </w:t>
      </w:r>
      <w:r>
        <w:rPr>
          <w:rFonts w:ascii="Segoe UI" w:eastAsia="Times New Roman" w:hAnsi="Segoe UI" w:cs="Segoe UI"/>
          <w:color w:val="24292E"/>
          <w:sz w:val="24"/>
          <w:szCs w:val="24"/>
        </w:rPr>
        <w:t xml:space="preserve"> The bar charts below show the median percentage of students exclusively enrolled in online programs. As hypothesized, </w:t>
      </w:r>
      <w:r w:rsidRPr="00491494">
        <w:rPr>
          <w:rFonts w:ascii="Segoe UI" w:eastAsia="Times New Roman" w:hAnsi="Segoe UI" w:cs="Segoe UI"/>
          <w:color w:val="24292E"/>
          <w:sz w:val="24"/>
          <w:szCs w:val="24"/>
        </w:rPr>
        <w:t xml:space="preserve">there is a </w:t>
      </w:r>
      <w:r>
        <w:rPr>
          <w:rFonts w:ascii="Segoe UI" w:eastAsia="Times New Roman" w:hAnsi="Segoe UI" w:cs="Segoe UI"/>
          <w:color w:val="24292E"/>
          <w:sz w:val="24"/>
          <w:szCs w:val="24"/>
        </w:rPr>
        <w:t xml:space="preserve">difference between HBCUs and non HBCUs for the perc100online, suggesting that HBCUs, on average, enroll a lower percentage of students in online programs (4% vs. 7%).  At the same time, the chart for </w:t>
      </w:r>
      <w:proofErr w:type="spellStart"/>
      <w:r>
        <w:rPr>
          <w:rFonts w:ascii="Segoe UI" w:eastAsia="Times New Roman" w:hAnsi="Segoe UI" w:cs="Segoe UI"/>
          <w:color w:val="24292E"/>
          <w:sz w:val="24"/>
          <w:szCs w:val="24"/>
        </w:rPr>
        <w:t>perc_some_online</w:t>
      </w:r>
      <w:proofErr w:type="spellEnd"/>
      <w:r>
        <w:rPr>
          <w:rFonts w:ascii="Segoe UI" w:eastAsia="Times New Roman" w:hAnsi="Segoe UI" w:cs="Segoe UI"/>
          <w:color w:val="24292E"/>
          <w:sz w:val="24"/>
          <w:szCs w:val="24"/>
        </w:rPr>
        <w:t xml:space="preserve"> indicates that the percentage of students taking some online classes is also lower at HBCUs than at non-HBCUs (11% vs. 14%). </w:t>
      </w:r>
    </w:p>
    <w:p w:rsidR="00CC3747" w:rsidRDefault="00CC3747" w:rsidP="00CC3747">
      <w:pPr>
        <w:shd w:val="clear" w:color="auto" w:fill="FFFFFF"/>
        <w:spacing w:after="240" w:line="240" w:lineRule="auto"/>
        <w:rPr>
          <w:rFonts w:ascii="Segoe UI" w:eastAsia="Times New Roman" w:hAnsi="Segoe UI" w:cs="Segoe UI"/>
          <w:color w:val="24292E"/>
          <w:sz w:val="24"/>
          <w:szCs w:val="24"/>
        </w:rPr>
      </w:pPr>
    </w:p>
    <w:tbl>
      <w:tblPr>
        <w:tblStyle w:val="TableGrid"/>
        <w:tblW w:w="0" w:type="auto"/>
        <w:tblLook w:val="04A0" w:firstRow="1" w:lastRow="0" w:firstColumn="1" w:lastColumn="0" w:noHBand="0" w:noVBand="1"/>
      </w:tblPr>
      <w:tblGrid>
        <w:gridCol w:w="4675"/>
        <w:gridCol w:w="4675"/>
      </w:tblGrid>
      <w:tr w:rsidR="00CC3747" w:rsidTr="006A6ECB">
        <w:tc>
          <w:tcPr>
            <w:tcW w:w="4675" w:type="dxa"/>
          </w:tcPr>
          <w:p w:rsidR="00CC3747" w:rsidRDefault="00CC3747" w:rsidP="006A6ECB">
            <w:pPr>
              <w:spacing w:after="240"/>
              <w:rPr>
                <w:rFonts w:ascii="Segoe UI" w:eastAsia="Times New Roman" w:hAnsi="Segoe UI" w:cs="Segoe UI"/>
                <w:color w:val="24292E"/>
                <w:sz w:val="24"/>
                <w:szCs w:val="24"/>
              </w:rPr>
            </w:pPr>
            <w:r>
              <w:rPr>
                <w:noProof/>
              </w:rPr>
              <w:drawing>
                <wp:inline distT="0" distB="0" distL="0" distR="0" wp14:anchorId="0DADEF66" wp14:editId="64C5CA5C">
                  <wp:extent cx="2768600" cy="2763192"/>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2000" cy="2776565"/>
                          </a:xfrm>
                          <a:prstGeom prst="rect">
                            <a:avLst/>
                          </a:prstGeom>
                        </pic:spPr>
                      </pic:pic>
                    </a:graphicData>
                  </a:graphic>
                </wp:inline>
              </w:drawing>
            </w:r>
          </w:p>
        </w:tc>
        <w:tc>
          <w:tcPr>
            <w:tcW w:w="4675" w:type="dxa"/>
          </w:tcPr>
          <w:p w:rsidR="00CC3747" w:rsidRDefault="00CC3747" w:rsidP="006A6ECB">
            <w:pPr>
              <w:spacing w:after="240"/>
              <w:rPr>
                <w:rFonts w:ascii="Segoe UI" w:eastAsia="Times New Roman" w:hAnsi="Segoe UI" w:cs="Segoe UI"/>
                <w:color w:val="24292E"/>
                <w:sz w:val="24"/>
                <w:szCs w:val="24"/>
              </w:rPr>
            </w:pPr>
            <w:r>
              <w:rPr>
                <w:noProof/>
              </w:rPr>
              <w:drawing>
                <wp:inline distT="0" distB="0" distL="0" distR="0" wp14:anchorId="12F10F01" wp14:editId="44D95C33">
                  <wp:extent cx="2768293" cy="276288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0110" cy="2774679"/>
                          </a:xfrm>
                          <a:prstGeom prst="rect">
                            <a:avLst/>
                          </a:prstGeom>
                        </pic:spPr>
                      </pic:pic>
                    </a:graphicData>
                  </a:graphic>
                </wp:inline>
              </w:drawing>
            </w:r>
          </w:p>
        </w:tc>
      </w:tr>
    </w:tbl>
    <w:p w:rsidR="00CC3747" w:rsidRDefault="00CC3747" w:rsidP="00CC3747">
      <w:pPr>
        <w:shd w:val="clear" w:color="auto" w:fill="FFFFFF"/>
        <w:spacing w:before="360" w:after="240" w:line="240" w:lineRule="auto"/>
        <w:outlineLvl w:val="2"/>
        <w:rPr>
          <w:rFonts w:ascii="Segoe UI" w:eastAsia="Times New Roman" w:hAnsi="Segoe UI" w:cs="Segoe UI"/>
          <w:b/>
          <w:bCs/>
          <w:color w:val="24292E"/>
          <w:sz w:val="30"/>
          <w:szCs w:val="30"/>
        </w:rPr>
      </w:pPr>
    </w:p>
    <w:p w:rsidR="00CC3747" w:rsidRDefault="00CC3747" w:rsidP="00CC374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Total Enrollment (EFDETOT) and Online Enrollments</w:t>
      </w:r>
    </w:p>
    <w:p w:rsidR="00CC3747" w:rsidRDefault="00CC3747" w:rsidP="00CC374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scatterplots reveal that there is a weak linear relationship between total enrollment and percentage of students in online programs or percentage of students enrolled in some online classes.  The charts also reveal that the percentage of students enrolled in online programs or in some online </w:t>
      </w:r>
      <w:proofErr w:type="gramStart"/>
      <w:r>
        <w:rPr>
          <w:rFonts w:ascii="Segoe UI" w:eastAsia="Times New Roman" w:hAnsi="Segoe UI" w:cs="Segoe UI"/>
          <w:color w:val="24292E"/>
          <w:sz w:val="24"/>
          <w:szCs w:val="24"/>
        </w:rPr>
        <w:t>classes</w:t>
      </w:r>
      <w:proofErr w:type="gramEnd"/>
      <w:r>
        <w:rPr>
          <w:rFonts w:ascii="Segoe UI" w:eastAsia="Times New Roman" w:hAnsi="Segoe UI" w:cs="Segoe UI"/>
          <w:color w:val="24292E"/>
          <w:sz w:val="24"/>
          <w:szCs w:val="24"/>
        </w:rPr>
        <w:t xml:space="preserve"> decreases with institutional size.  </w:t>
      </w:r>
    </w:p>
    <w:p w:rsidR="00CC3747" w:rsidRDefault="00CC3747" w:rsidP="00CC3747">
      <w:pPr>
        <w:shd w:val="clear" w:color="auto" w:fill="FFFFFF"/>
        <w:spacing w:after="240" w:line="240" w:lineRule="auto"/>
        <w:rPr>
          <w:rFonts w:ascii="Segoe UI" w:eastAsia="Times New Roman" w:hAnsi="Segoe UI" w:cs="Segoe UI"/>
          <w:color w:val="24292E"/>
          <w:sz w:val="24"/>
          <w:szCs w:val="24"/>
        </w:rPr>
      </w:pPr>
    </w:p>
    <w:p w:rsidR="00CC3747" w:rsidRDefault="00CC3747" w:rsidP="00CC3747">
      <w:pPr>
        <w:shd w:val="clear" w:color="auto" w:fill="FFFFFF"/>
        <w:spacing w:after="240" w:line="240" w:lineRule="auto"/>
        <w:rPr>
          <w:rFonts w:ascii="Segoe UI" w:eastAsia="Times New Roman" w:hAnsi="Segoe UI" w:cs="Segoe UI"/>
          <w:color w:val="24292E"/>
          <w:sz w:val="24"/>
          <w:szCs w:val="24"/>
        </w:rPr>
      </w:pPr>
    </w:p>
    <w:p w:rsidR="00CC3747" w:rsidRDefault="00CC3747" w:rsidP="00CC3747">
      <w:pPr>
        <w:shd w:val="clear" w:color="auto" w:fill="FFFFFF"/>
        <w:spacing w:after="240" w:line="240" w:lineRule="auto"/>
        <w:rPr>
          <w:rFonts w:ascii="Segoe UI" w:eastAsia="Times New Roman" w:hAnsi="Segoe UI" w:cs="Segoe UI"/>
          <w:color w:val="24292E"/>
          <w:sz w:val="24"/>
          <w:szCs w:val="24"/>
        </w:rPr>
      </w:pPr>
    </w:p>
    <w:tbl>
      <w:tblPr>
        <w:tblStyle w:val="TableGrid"/>
        <w:tblW w:w="9390" w:type="dxa"/>
        <w:tblLook w:val="04A0" w:firstRow="1" w:lastRow="0" w:firstColumn="1" w:lastColumn="0" w:noHBand="0" w:noVBand="1"/>
      </w:tblPr>
      <w:tblGrid>
        <w:gridCol w:w="5046"/>
        <w:gridCol w:w="5046"/>
      </w:tblGrid>
      <w:tr w:rsidR="00CC3747" w:rsidTr="006A6ECB">
        <w:trPr>
          <w:trHeight w:val="4950"/>
        </w:trPr>
        <w:tc>
          <w:tcPr>
            <w:tcW w:w="4695" w:type="dxa"/>
          </w:tcPr>
          <w:p w:rsidR="00CC3747" w:rsidRDefault="00CC3747" w:rsidP="006A6ECB">
            <w:pPr>
              <w:spacing w:after="240"/>
              <w:rPr>
                <w:rFonts w:ascii="Segoe UI" w:eastAsia="Times New Roman" w:hAnsi="Segoe UI" w:cs="Segoe UI"/>
                <w:color w:val="24292E"/>
                <w:sz w:val="24"/>
                <w:szCs w:val="24"/>
              </w:rPr>
            </w:pPr>
            <w:r>
              <w:rPr>
                <w:noProof/>
              </w:rPr>
              <w:drawing>
                <wp:inline distT="0" distB="0" distL="0" distR="0" wp14:anchorId="61B2EB44" wp14:editId="27F86845">
                  <wp:extent cx="3060700" cy="3054722"/>
                  <wp:effectExtent l="0" t="0" r="635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8103" cy="3062111"/>
                          </a:xfrm>
                          <a:prstGeom prst="rect">
                            <a:avLst/>
                          </a:prstGeom>
                        </pic:spPr>
                      </pic:pic>
                    </a:graphicData>
                  </a:graphic>
                </wp:inline>
              </w:drawing>
            </w:r>
          </w:p>
        </w:tc>
        <w:tc>
          <w:tcPr>
            <w:tcW w:w="4695" w:type="dxa"/>
          </w:tcPr>
          <w:p w:rsidR="00CC3747" w:rsidRDefault="00CC3747" w:rsidP="006A6ECB">
            <w:pPr>
              <w:spacing w:after="240"/>
              <w:rPr>
                <w:rFonts w:ascii="Segoe UI" w:eastAsia="Times New Roman" w:hAnsi="Segoe UI" w:cs="Segoe UI"/>
                <w:color w:val="24292E"/>
                <w:sz w:val="24"/>
                <w:szCs w:val="24"/>
              </w:rPr>
            </w:pPr>
            <w:r>
              <w:rPr>
                <w:noProof/>
              </w:rPr>
              <w:drawing>
                <wp:inline distT="0" distB="0" distL="0" distR="0" wp14:anchorId="7FC4ED5D" wp14:editId="40D301DF">
                  <wp:extent cx="3060327" cy="3054350"/>
                  <wp:effectExtent l="0" t="0" r="698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9276" cy="3063281"/>
                          </a:xfrm>
                          <a:prstGeom prst="rect">
                            <a:avLst/>
                          </a:prstGeom>
                        </pic:spPr>
                      </pic:pic>
                    </a:graphicData>
                  </a:graphic>
                </wp:inline>
              </w:drawing>
            </w:r>
          </w:p>
        </w:tc>
      </w:tr>
    </w:tbl>
    <w:p w:rsidR="00CC3747" w:rsidRDefault="00CC3747" w:rsidP="00CC374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Offering Graduate Programs (GROFFER) and Online Enrollments  </w:t>
      </w:r>
    </w:p>
    <w:p w:rsidR="00CC3747" w:rsidRDefault="00CC3747" w:rsidP="00CC374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Institutions that offer graduate programs have about the same percentage of students enrolled exclusively in online programs as institutions that have no graduate programs (7%). This is true for the percentage of students taking some classes online (14% vs. 13%). </w:t>
      </w:r>
    </w:p>
    <w:tbl>
      <w:tblPr>
        <w:tblStyle w:val="TableGrid"/>
        <w:tblW w:w="0" w:type="auto"/>
        <w:tblLook w:val="04A0" w:firstRow="1" w:lastRow="0" w:firstColumn="1" w:lastColumn="0" w:noHBand="0" w:noVBand="1"/>
      </w:tblPr>
      <w:tblGrid>
        <w:gridCol w:w="4566"/>
        <w:gridCol w:w="4356"/>
      </w:tblGrid>
      <w:tr w:rsidR="00CC3747" w:rsidTr="00CC3747">
        <w:trPr>
          <w:trHeight w:val="1024"/>
        </w:trPr>
        <w:tc>
          <w:tcPr>
            <w:tcW w:w="4478" w:type="dxa"/>
          </w:tcPr>
          <w:p w:rsidR="00CC3747" w:rsidRDefault="00CC3747" w:rsidP="006A6ECB">
            <w:pPr>
              <w:spacing w:after="240"/>
              <w:rPr>
                <w:rFonts w:ascii="Segoe UI" w:eastAsia="Times New Roman" w:hAnsi="Segoe UI" w:cs="Segoe UI"/>
                <w:color w:val="24292E"/>
                <w:sz w:val="24"/>
                <w:szCs w:val="24"/>
              </w:rPr>
            </w:pPr>
            <w:r>
              <w:rPr>
                <w:noProof/>
              </w:rPr>
              <w:drawing>
                <wp:inline distT="0" distB="0" distL="0" distR="0" wp14:anchorId="79FB8FDD" wp14:editId="42CB18E8">
                  <wp:extent cx="2762250" cy="2756854"/>
                  <wp:effectExtent l="0" t="0" r="0" b="571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2448" cy="2767032"/>
                          </a:xfrm>
                          <a:prstGeom prst="rect">
                            <a:avLst/>
                          </a:prstGeom>
                        </pic:spPr>
                      </pic:pic>
                    </a:graphicData>
                  </a:graphic>
                </wp:inline>
              </w:drawing>
            </w:r>
          </w:p>
        </w:tc>
        <w:tc>
          <w:tcPr>
            <w:tcW w:w="4291" w:type="dxa"/>
          </w:tcPr>
          <w:p w:rsidR="00CC3747" w:rsidRDefault="00CC3747" w:rsidP="006A6ECB">
            <w:pPr>
              <w:spacing w:after="240"/>
              <w:rPr>
                <w:rFonts w:ascii="Segoe UI" w:eastAsia="Times New Roman" w:hAnsi="Segoe UI" w:cs="Segoe UI"/>
                <w:color w:val="24292E"/>
                <w:sz w:val="24"/>
                <w:szCs w:val="24"/>
              </w:rPr>
            </w:pPr>
            <w:r>
              <w:rPr>
                <w:noProof/>
              </w:rPr>
              <w:drawing>
                <wp:inline distT="0" distB="0" distL="0" distR="0" wp14:anchorId="04874D6F" wp14:editId="55B243EF">
                  <wp:extent cx="2627681" cy="2622550"/>
                  <wp:effectExtent l="0" t="0" r="127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9152" cy="2633999"/>
                          </a:xfrm>
                          <a:prstGeom prst="rect">
                            <a:avLst/>
                          </a:prstGeom>
                        </pic:spPr>
                      </pic:pic>
                    </a:graphicData>
                  </a:graphic>
                </wp:inline>
              </w:drawing>
            </w:r>
          </w:p>
        </w:tc>
      </w:tr>
    </w:tbl>
    <w:p w:rsidR="00CC3747" w:rsidRDefault="00CC3747" w:rsidP="00CC374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Offering Undergraduate Programs (UGOFFER) and Online Enrollments  </w:t>
      </w:r>
    </w:p>
    <w:p w:rsidR="00CC3747" w:rsidRDefault="00CC3747" w:rsidP="00CC374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Institutions that do not offer undergraduate programs (functioning as graduate or professional schools only) have a slightly higher percentage of students enrolled in online programs than the rest of the institutions (8% vs. 7%).  They also have a higher percentage of students taking some of their classes online (19% vs. 13%). </w:t>
      </w:r>
    </w:p>
    <w:p w:rsidR="00CC3747" w:rsidRDefault="00CC3747" w:rsidP="00CC3747">
      <w:pPr>
        <w:shd w:val="clear" w:color="auto" w:fill="FFFFFF"/>
        <w:spacing w:after="240" w:line="240" w:lineRule="auto"/>
        <w:rPr>
          <w:rFonts w:ascii="Segoe UI" w:eastAsia="Times New Roman" w:hAnsi="Segoe UI" w:cs="Segoe UI"/>
          <w:color w:val="24292E"/>
          <w:sz w:val="24"/>
          <w:szCs w:val="24"/>
        </w:rPr>
      </w:pPr>
    </w:p>
    <w:tbl>
      <w:tblPr>
        <w:tblStyle w:val="TableGrid"/>
        <w:tblW w:w="0" w:type="auto"/>
        <w:tblLook w:val="04A0" w:firstRow="1" w:lastRow="0" w:firstColumn="1" w:lastColumn="0" w:noHBand="0" w:noVBand="1"/>
      </w:tblPr>
      <w:tblGrid>
        <w:gridCol w:w="4675"/>
        <w:gridCol w:w="4675"/>
      </w:tblGrid>
      <w:tr w:rsidR="00CC3747" w:rsidTr="006A6ECB">
        <w:trPr>
          <w:trHeight w:val="839"/>
        </w:trPr>
        <w:tc>
          <w:tcPr>
            <w:tcW w:w="3015" w:type="dxa"/>
          </w:tcPr>
          <w:p w:rsidR="00CC3747" w:rsidRDefault="00CC3747" w:rsidP="006A6ECB">
            <w:pPr>
              <w:spacing w:after="240"/>
              <w:rPr>
                <w:rFonts w:ascii="Segoe UI" w:eastAsia="Times New Roman" w:hAnsi="Segoe UI" w:cs="Segoe UI"/>
                <w:color w:val="24292E"/>
                <w:sz w:val="24"/>
                <w:szCs w:val="24"/>
              </w:rPr>
            </w:pPr>
            <w:r>
              <w:rPr>
                <w:noProof/>
              </w:rPr>
              <w:drawing>
                <wp:inline distT="0" distB="0" distL="0" distR="0" wp14:anchorId="32E512E6" wp14:editId="1912CAB0">
                  <wp:extent cx="3098501" cy="3092450"/>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5498" cy="3099433"/>
                          </a:xfrm>
                          <a:prstGeom prst="rect">
                            <a:avLst/>
                          </a:prstGeom>
                        </pic:spPr>
                      </pic:pic>
                    </a:graphicData>
                  </a:graphic>
                </wp:inline>
              </w:drawing>
            </w:r>
          </w:p>
        </w:tc>
        <w:tc>
          <w:tcPr>
            <w:tcW w:w="4635" w:type="dxa"/>
          </w:tcPr>
          <w:p w:rsidR="00CC3747" w:rsidRDefault="00CC3747" w:rsidP="006A6ECB">
            <w:pPr>
              <w:spacing w:after="240"/>
              <w:rPr>
                <w:rFonts w:ascii="Segoe UI" w:eastAsia="Times New Roman" w:hAnsi="Segoe UI" w:cs="Segoe UI"/>
                <w:color w:val="24292E"/>
                <w:sz w:val="24"/>
                <w:szCs w:val="24"/>
              </w:rPr>
            </w:pPr>
            <w:r>
              <w:rPr>
                <w:noProof/>
              </w:rPr>
              <w:drawing>
                <wp:inline distT="0" distB="0" distL="0" distR="0" wp14:anchorId="00F68035" wp14:editId="0BA1228F">
                  <wp:extent cx="3098501" cy="3092450"/>
                  <wp:effectExtent l="0" t="0" r="698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2170" cy="3106093"/>
                          </a:xfrm>
                          <a:prstGeom prst="rect">
                            <a:avLst/>
                          </a:prstGeom>
                        </pic:spPr>
                      </pic:pic>
                    </a:graphicData>
                  </a:graphic>
                </wp:inline>
              </w:drawing>
            </w:r>
          </w:p>
        </w:tc>
      </w:tr>
    </w:tbl>
    <w:p w:rsidR="00CC3747" w:rsidRDefault="00CC3747" w:rsidP="00CC3747">
      <w:pPr>
        <w:shd w:val="clear" w:color="auto" w:fill="FFFFFF"/>
        <w:spacing w:after="240" w:line="240" w:lineRule="auto"/>
        <w:rPr>
          <w:rFonts w:ascii="Segoe UI" w:eastAsia="Times New Roman" w:hAnsi="Segoe UI" w:cs="Segoe UI"/>
          <w:color w:val="24292E"/>
          <w:sz w:val="24"/>
          <w:szCs w:val="24"/>
        </w:rPr>
      </w:pPr>
    </w:p>
    <w:p w:rsidR="00CC3747" w:rsidRDefault="00CC3747" w:rsidP="00CC3747">
      <w:pPr>
        <w:shd w:val="clear" w:color="auto" w:fill="FFFFFF"/>
        <w:spacing w:after="240" w:line="240" w:lineRule="auto"/>
        <w:rPr>
          <w:rFonts w:ascii="Segoe UI" w:eastAsia="Times New Roman" w:hAnsi="Segoe UI" w:cs="Segoe UI"/>
          <w:color w:val="24292E"/>
          <w:sz w:val="24"/>
          <w:szCs w:val="24"/>
        </w:rPr>
      </w:pPr>
    </w:p>
    <w:p w:rsidR="00CC3747" w:rsidRDefault="00CC3747" w:rsidP="00CC3747">
      <w:pPr>
        <w:shd w:val="clear" w:color="auto" w:fill="FFFFFF"/>
        <w:spacing w:before="360" w:after="240" w:line="240" w:lineRule="auto"/>
        <w:outlineLvl w:val="2"/>
        <w:rPr>
          <w:rFonts w:ascii="Segoe UI" w:eastAsia="Times New Roman" w:hAnsi="Segoe UI" w:cs="Segoe UI"/>
          <w:b/>
          <w:bCs/>
          <w:color w:val="24292E"/>
          <w:sz w:val="30"/>
          <w:szCs w:val="30"/>
        </w:rPr>
      </w:pPr>
    </w:p>
    <w:p w:rsidR="00CC3747" w:rsidRDefault="00CC3747" w:rsidP="00CC3747">
      <w:pPr>
        <w:shd w:val="clear" w:color="auto" w:fill="FFFFFF"/>
        <w:spacing w:before="360" w:after="240" w:line="240" w:lineRule="auto"/>
        <w:outlineLvl w:val="2"/>
        <w:rPr>
          <w:rFonts w:ascii="Segoe UI" w:eastAsia="Times New Roman" w:hAnsi="Segoe UI" w:cs="Segoe UI"/>
          <w:b/>
          <w:bCs/>
          <w:color w:val="24292E"/>
          <w:sz w:val="30"/>
          <w:szCs w:val="30"/>
        </w:rPr>
      </w:pPr>
    </w:p>
    <w:p w:rsidR="00CC3747" w:rsidRDefault="00CC3747" w:rsidP="00CC3747">
      <w:pPr>
        <w:shd w:val="clear" w:color="auto" w:fill="FFFFFF"/>
        <w:spacing w:before="360" w:after="240" w:line="240" w:lineRule="auto"/>
        <w:outlineLvl w:val="2"/>
        <w:rPr>
          <w:rFonts w:ascii="Segoe UI" w:eastAsia="Times New Roman" w:hAnsi="Segoe UI" w:cs="Segoe UI"/>
          <w:b/>
          <w:bCs/>
          <w:color w:val="24292E"/>
          <w:sz w:val="30"/>
          <w:szCs w:val="30"/>
        </w:rPr>
      </w:pPr>
    </w:p>
    <w:p w:rsidR="00CC3747" w:rsidRDefault="00CC3747" w:rsidP="00CC3747">
      <w:pPr>
        <w:shd w:val="clear" w:color="auto" w:fill="FFFFFF"/>
        <w:spacing w:before="360" w:after="240" w:line="240" w:lineRule="auto"/>
        <w:outlineLvl w:val="2"/>
        <w:rPr>
          <w:rFonts w:ascii="Segoe UI" w:eastAsia="Times New Roman" w:hAnsi="Segoe UI" w:cs="Segoe UI"/>
          <w:b/>
          <w:bCs/>
          <w:color w:val="24292E"/>
          <w:sz w:val="30"/>
          <w:szCs w:val="30"/>
        </w:rPr>
      </w:pPr>
    </w:p>
    <w:p w:rsidR="00CC3747" w:rsidRDefault="00CC3747" w:rsidP="00CC3747">
      <w:pPr>
        <w:shd w:val="clear" w:color="auto" w:fill="FFFFFF"/>
        <w:spacing w:before="360" w:after="240" w:line="240" w:lineRule="auto"/>
        <w:outlineLvl w:val="2"/>
        <w:rPr>
          <w:rFonts w:ascii="Segoe UI" w:eastAsia="Times New Roman" w:hAnsi="Segoe UI" w:cs="Segoe UI"/>
          <w:b/>
          <w:bCs/>
          <w:color w:val="24292E"/>
          <w:sz w:val="30"/>
          <w:szCs w:val="30"/>
        </w:rPr>
      </w:pPr>
    </w:p>
    <w:p w:rsidR="00CC3747" w:rsidRDefault="00CC3747" w:rsidP="00CC374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Institution control (CONTROL) and Online Enrollments  </w:t>
      </w:r>
    </w:p>
    <w:p w:rsidR="00CC3747" w:rsidRDefault="00CC3747" w:rsidP="00CC374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Private institutions have a slightly higher median % of students enrolled in fully online programs than public institutions (7% vs. 6%).  Similarly, private institutions have a higher percentage of students taking at least one online course than public institutions (15% vs. 12%). </w:t>
      </w:r>
    </w:p>
    <w:tbl>
      <w:tblPr>
        <w:tblStyle w:val="TableGrid"/>
        <w:tblW w:w="0" w:type="auto"/>
        <w:tblLook w:val="04A0" w:firstRow="1" w:lastRow="0" w:firstColumn="1" w:lastColumn="0" w:noHBand="0" w:noVBand="1"/>
      </w:tblPr>
      <w:tblGrid>
        <w:gridCol w:w="4566"/>
        <w:gridCol w:w="4784"/>
      </w:tblGrid>
      <w:tr w:rsidR="00CC3747" w:rsidTr="006A6ECB">
        <w:trPr>
          <w:trHeight w:val="1608"/>
        </w:trPr>
        <w:tc>
          <w:tcPr>
            <w:tcW w:w="4566" w:type="dxa"/>
          </w:tcPr>
          <w:p w:rsidR="00CC3747" w:rsidRDefault="00CC3747" w:rsidP="006A6ECB">
            <w:pPr>
              <w:spacing w:after="240"/>
              <w:rPr>
                <w:rFonts w:ascii="Segoe UI" w:eastAsia="Times New Roman" w:hAnsi="Segoe UI" w:cs="Segoe UI"/>
                <w:color w:val="24292E"/>
                <w:sz w:val="24"/>
                <w:szCs w:val="24"/>
              </w:rPr>
            </w:pPr>
            <w:r>
              <w:rPr>
                <w:noProof/>
              </w:rPr>
              <w:drawing>
                <wp:inline distT="0" distB="0" distL="0" distR="0" wp14:anchorId="3FB78F5B" wp14:editId="00037F60">
                  <wp:extent cx="2241550" cy="2237172"/>
                  <wp:effectExtent l="0" t="0" r="635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6019" cy="2251612"/>
                          </a:xfrm>
                          <a:prstGeom prst="rect">
                            <a:avLst/>
                          </a:prstGeom>
                        </pic:spPr>
                      </pic:pic>
                    </a:graphicData>
                  </a:graphic>
                </wp:inline>
              </w:drawing>
            </w:r>
          </w:p>
        </w:tc>
        <w:tc>
          <w:tcPr>
            <w:tcW w:w="4784" w:type="dxa"/>
          </w:tcPr>
          <w:p w:rsidR="00CC3747" w:rsidRDefault="00CC3747" w:rsidP="006A6ECB">
            <w:pPr>
              <w:spacing w:after="240"/>
              <w:rPr>
                <w:rFonts w:ascii="Segoe UI" w:eastAsia="Times New Roman" w:hAnsi="Segoe UI" w:cs="Segoe UI"/>
                <w:color w:val="24292E"/>
                <w:sz w:val="24"/>
                <w:szCs w:val="24"/>
              </w:rPr>
            </w:pPr>
            <w:r>
              <w:rPr>
                <w:noProof/>
              </w:rPr>
              <w:drawing>
                <wp:inline distT="0" distB="0" distL="0" distR="0" wp14:anchorId="213A317C" wp14:editId="508930F2">
                  <wp:extent cx="2222500" cy="2218159"/>
                  <wp:effectExtent l="0" t="0" r="635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0404" cy="2226047"/>
                          </a:xfrm>
                          <a:prstGeom prst="rect">
                            <a:avLst/>
                          </a:prstGeom>
                        </pic:spPr>
                      </pic:pic>
                    </a:graphicData>
                  </a:graphic>
                </wp:inline>
              </w:drawing>
            </w:r>
          </w:p>
        </w:tc>
      </w:tr>
    </w:tbl>
    <w:p w:rsidR="00CC3747" w:rsidRDefault="00CC3747" w:rsidP="00CC374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Offering medical degrees (MEDICAL) and online enrollment </w:t>
      </w:r>
    </w:p>
    <w:p w:rsidR="00CC3747" w:rsidRDefault="00CC3747" w:rsidP="00CC374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Higher education institutions that offer a medical degree have a slightly higher percentage of students enrolled in online degree programs than institutions that do not offer a medical degree (8% vs. 7%). In addition, they have a higher percentage of students taking at least a class online (19% vs 13%). </w:t>
      </w:r>
    </w:p>
    <w:tbl>
      <w:tblPr>
        <w:tblStyle w:val="TableGrid"/>
        <w:tblW w:w="0" w:type="auto"/>
        <w:tblLook w:val="04A0" w:firstRow="1" w:lastRow="0" w:firstColumn="1" w:lastColumn="0" w:noHBand="0" w:noVBand="1"/>
      </w:tblPr>
      <w:tblGrid>
        <w:gridCol w:w="4846"/>
        <w:gridCol w:w="4504"/>
      </w:tblGrid>
      <w:tr w:rsidR="00CC3747" w:rsidTr="006A6ECB">
        <w:trPr>
          <w:trHeight w:val="1608"/>
        </w:trPr>
        <w:tc>
          <w:tcPr>
            <w:tcW w:w="4846" w:type="dxa"/>
          </w:tcPr>
          <w:p w:rsidR="00CC3747" w:rsidRDefault="00CC3747" w:rsidP="006A6ECB">
            <w:pPr>
              <w:spacing w:after="240"/>
              <w:rPr>
                <w:rFonts w:ascii="Segoe UI" w:eastAsia="Times New Roman" w:hAnsi="Segoe UI" w:cs="Segoe UI"/>
                <w:color w:val="24292E"/>
                <w:sz w:val="24"/>
                <w:szCs w:val="24"/>
              </w:rPr>
            </w:pPr>
            <w:r>
              <w:rPr>
                <w:noProof/>
              </w:rPr>
              <w:drawing>
                <wp:inline distT="0" distB="0" distL="0" distR="0" wp14:anchorId="3A27A5D8" wp14:editId="1E121D3F">
                  <wp:extent cx="2303198" cy="2298700"/>
                  <wp:effectExtent l="0" t="0" r="1905" b="635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4499" cy="2309979"/>
                          </a:xfrm>
                          <a:prstGeom prst="rect">
                            <a:avLst/>
                          </a:prstGeom>
                        </pic:spPr>
                      </pic:pic>
                    </a:graphicData>
                  </a:graphic>
                </wp:inline>
              </w:drawing>
            </w:r>
          </w:p>
        </w:tc>
        <w:tc>
          <w:tcPr>
            <w:tcW w:w="4504" w:type="dxa"/>
          </w:tcPr>
          <w:p w:rsidR="00CC3747" w:rsidRDefault="00CC3747" w:rsidP="006A6ECB">
            <w:pPr>
              <w:spacing w:after="240"/>
              <w:rPr>
                <w:rFonts w:ascii="Segoe UI" w:eastAsia="Times New Roman" w:hAnsi="Segoe UI" w:cs="Segoe UI"/>
                <w:color w:val="24292E"/>
                <w:sz w:val="24"/>
                <w:szCs w:val="24"/>
              </w:rPr>
            </w:pPr>
            <w:r>
              <w:rPr>
                <w:noProof/>
              </w:rPr>
              <w:drawing>
                <wp:inline distT="0" distB="0" distL="0" distR="0" wp14:anchorId="37F8C231" wp14:editId="5D3EB681">
                  <wp:extent cx="2303199" cy="2298700"/>
                  <wp:effectExtent l="0" t="0" r="1905" b="63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0842" cy="2316309"/>
                          </a:xfrm>
                          <a:prstGeom prst="rect">
                            <a:avLst/>
                          </a:prstGeom>
                        </pic:spPr>
                      </pic:pic>
                    </a:graphicData>
                  </a:graphic>
                </wp:inline>
              </w:drawing>
            </w:r>
          </w:p>
        </w:tc>
      </w:tr>
    </w:tbl>
    <w:p w:rsidR="00CC3747" w:rsidRDefault="00CC3747" w:rsidP="00CC374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Having a hospital on campus (HOSPITAL) and online enrollment </w:t>
      </w:r>
    </w:p>
    <w:p w:rsidR="00CC3747" w:rsidRDefault="00CC3747" w:rsidP="00CC374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Higher education institutions that have a hospital on their campus have a higher percentage of students enrolled in online degree programs than the rest of the institutions (10% vs. 7%).  They also have a higher percentage of students taking at least a class online (17% vs. 13%). </w:t>
      </w:r>
    </w:p>
    <w:tbl>
      <w:tblPr>
        <w:tblStyle w:val="TableGrid"/>
        <w:tblW w:w="0" w:type="auto"/>
        <w:tblLook w:val="04A0" w:firstRow="1" w:lastRow="0" w:firstColumn="1" w:lastColumn="0" w:noHBand="0" w:noVBand="1"/>
      </w:tblPr>
      <w:tblGrid>
        <w:gridCol w:w="4656"/>
        <w:gridCol w:w="4694"/>
      </w:tblGrid>
      <w:tr w:rsidR="00CC3747" w:rsidTr="006A6ECB">
        <w:trPr>
          <w:trHeight w:val="1608"/>
        </w:trPr>
        <w:tc>
          <w:tcPr>
            <w:tcW w:w="4656" w:type="dxa"/>
          </w:tcPr>
          <w:p w:rsidR="00CC3747" w:rsidRDefault="00CC3747" w:rsidP="006A6ECB">
            <w:pPr>
              <w:spacing w:after="240"/>
              <w:rPr>
                <w:rFonts w:ascii="Segoe UI" w:eastAsia="Times New Roman" w:hAnsi="Segoe UI" w:cs="Segoe UI"/>
                <w:color w:val="24292E"/>
                <w:sz w:val="24"/>
                <w:szCs w:val="24"/>
              </w:rPr>
            </w:pPr>
            <w:r>
              <w:rPr>
                <w:noProof/>
              </w:rPr>
              <w:drawing>
                <wp:inline distT="0" distB="0" distL="0" distR="0" wp14:anchorId="49EC517F" wp14:editId="09FF5ECA">
                  <wp:extent cx="2444750" cy="243997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1962" cy="2447173"/>
                          </a:xfrm>
                          <a:prstGeom prst="rect">
                            <a:avLst/>
                          </a:prstGeom>
                        </pic:spPr>
                      </pic:pic>
                    </a:graphicData>
                  </a:graphic>
                </wp:inline>
              </w:drawing>
            </w:r>
          </w:p>
        </w:tc>
        <w:tc>
          <w:tcPr>
            <w:tcW w:w="4694" w:type="dxa"/>
          </w:tcPr>
          <w:p w:rsidR="00CC3747" w:rsidRDefault="00CC3747" w:rsidP="006A6ECB">
            <w:pPr>
              <w:spacing w:after="240"/>
              <w:rPr>
                <w:rFonts w:ascii="Segoe UI" w:eastAsia="Times New Roman" w:hAnsi="Segoe UI" w:cs="Segoe UI"/>
                <w:color w:val="24292E"/>
                <w:sz w:val="24"/>
                <w:szCs w:val="24"/>
              </w:rPr>
            </w:pPr>
            <w:r>
              <w:rPr>
                <w:noProof/>
              </w:rPr>
              <w:drawing>
                <wp:inline distT="0" distB="0" distL="0" distR="0" wp14:anchorId="24E42335" wp14:editId="5F276817">
                  <wp:extent cx="2303199" cy="2298700"/>
                  <wp:effectExtent l="0" t="0" r="190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4038" cy="2309518"/>
                          </a:xfrm>
                          <a:prstGeom prst="rect">
                            <a:avLst/>
                          </a:prstGeom>
                        </pic:spPr>
                      </pic:pic>
                    </a:graphicData>
                  </a:graphic>
                </wp:inline>
              </w:drawing>
            </w:r>
          </w:p>
        </w:tc>
      </w:tr>
    </w:tbl>
    <w:p w:rsidR="00CC3747" w:rsidRDefault="00CC3747" w:rsidP="00CC374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Land Grant Status (LANDGRNT) and online enrollment </w:t>
      </w:r>
    </w:p>
    <w:p w:rsidR="00CC3747" w:rsidRDefault="00CC3747" w:rsidP="00CC374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Land grant institutions have a lower percentage of students enrolled in online degree programs than the rest of the institutions (5% vs. 7%).  They also have a lower percentage of students taking at least a class online (7% vs. 14%). </w:t>
      </w:r>
    </w:p>
    <w:tbl>
      <w:tblPr>
        <w:tblStyle w:val="TableGrid"/>
        <w:tblW w:w="0" w:type="auto"/>
        <w:tblLook w:val="04A0" w:firstRow="1" w:lastRow="0" w:firstColumn="1" w:lastColumn="0" w:noHBand="0" w:noVBand="1"/>
      </w:tblPr>
      <w:tblGrid>
        <w:gridCol w:w="4274"/>
        <w:gridCol w:w="5076"/>
      </w:tblGrid>
      <w:tr w:rsidR="00CC3747" w:rsidTr="006A6ECB">
        <w:trPr>
          <w:trHeight w:val="1608"/>
        </w:trPr>
        <w:tc>
          <w:tcPr>
            <w:tcW w:w="4274" w:type="dxa"/>
          </w:tcPr>
          <w:p w:rsidR="00CC3747" w:rsidRDefault="00CC3747" w:rsidP="006A6ECB">
            <w:pPr>
              <w:spacing w:after="240"/>
              <w:rPr>
                <w:rFonts w:ascii="Segoe UI" w:eastAsia="Times New Roman" w:hAnsi="Segoe UI" w:cs="Segoe UI"/>
                <w:color w:val="24292E"/>
                <w:sz w:val="24"/>
                <w:szCs w:val="24"/>
              </w:rPr>
            </w:pPr>
            <w:r>
              <w:rPr>
                <w:noProof/>
              </w:rPr>
              <w:drawing>
                <wp:inline distT="0" distB="0" distL="0" distR="0" wp14:anchorId="05D13145" wp14:editId="455BE1A8">
                  <wp:extent cx="2305050" cy="2300548"/>
                  <wp:effectExtent l="0" t="0" r="0" b="508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3006" cy="2308488"/>
                          </a:xfrm>
                          <a:prstGeom prst="rect">
                            <a:avLst/>
                          </a:prstGeom>
                        </pic:spPr>
                      </pic:pic>
                    </a:graphicData>
                  </a:graphic>
                </wp:inline>
              </w:drawing>
            </w:r>
          </w:p>
        </w:tc>
        <w:tc>
          <w:tcPr>
            <w:tcW w:w="5076" w:type="dxa"/>
          </w:tcPr>
          <w:p w:rsidR="00CC3747" w:rsidRDefault="00CC3747" w:rsidP="006A6ECB">
            <w:pPr>
              <w:spacing w:after="240"/>
              <w:rPr>
                <w:rFonts w:ascii="Segoe UI" w:eastAsia="Times New Roman" w:hAnsi="Segoe UI" w:cs="Segoe UI"/>
                <w:color w:val="24292E"/>
                <w:sz w:val="24"/>
                <w:szCs w:val="24"/>
              </w:rPr>
            </w:pPr>
            <w:r>
              <w:rPr>
                <w:noProof/>
              </w:rPr>
              <w:drawing>
                <wp:inline distT="0" distB="0" distL="0" distR="0" wp14:anchorId="70ECCFB5" wp14:editId="47E93F40">
                  <wp:extent cx="2444750" cy="2439974"/>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7577" cy="2462757"/>
                          </a:xfrm>
                          <a:prstGeom prst="rect">
                            <a:avLst/>
                          </a:prstGeom>
                        </pic:spPr>
                      </pic:pic>
                    </a:graphicData>
                  </a:graphic>
                </wp:inline>
              </w:drawing>
            </w:r>
          </w:p>
        </w:tc>
      </w:tr>
    </w:tbl>
    <w:p w:rsidR="00CC3747" w:rsidRDefault="00CC3747" w:rsidP="00CC374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Degree of urbanization (LOCALE) and online enrollment </w:t>
      </w:r>
    </w:p>
    <w:p w:rsidR="00CC3747" w:rsidRDefault="00CC3747" w:rsidP="00CC374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Higher education institutions that are located in rural areas tend to have higher percentage of students enrolled in online degree programs than urban institutions (8% vs. 5%).  They also have a higher percentage of students taking at least a class online (16% vs. 12%). </w:t>
      </w:r>
    </w:p>
    <w:tbl>
      <w:tblPr>
        <w:tblStyle w:val="TableGrid"/>
        <w:tblW w:w="0" w:type="auto"/>
        <w:tblLook w:val="04A0" w:firstRow="1" w:lastRow="0" w:firstColumn="1" w:lastColumn="0" w:noHBand="0" w:noVBand="1"/>
      </w:tblPr>
      <w:tblGrid>
        <w:gridCol w:w="4746"/>
        <w:gridCol w:w="4604"/>
      </w:tblGrid>
      <w:tr w:rsidR="00CC3747" w:rsidTr="006A6ECB">
        <w:trPr>
          <w:trHeight w:val="1608"/>
        </w:trPr>
        <w:tc>
          <w:tcPr>
            <w:tcW w:w="4746" w:type="dxa"/>
          </w:tcPr>
          <w:p w:rsidR="00CC3747" w:rsidRDefault="00CC3747" w:rsidP="006A6ECB">
            <w:pPr>
              <w:spacing w:after="240"/>
              <w:rPr>
                <w:rFonts w:ascii="Segoe UI" w:eastAsia="Times New Roman" w:hAnsi="Segoe UI" w:cs="Segoe UI"/>
                <w:color w:val="24292E"/>
                <w:sz w:val="24"/>
                <w:szCs w:val="24"/>
              </w:rPr>
            </w:pPr>
            <w:r>
              <w:rPr>
                <w:noProof/>
              </w:rPr>
              <w:drawing>
                <wp:inline distT="0" distB="0" distL="0" distR="0" wp14:anchorId="5A2C54B0" wp14:editId="71B9C6FD">
                  <wp:extent cx="2203450" cy="2199146"/>
                  <wp:effectExtent l="0" t="0" r="635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5717" cy="2211389"/>
                          </a:xfrm>
                          <a:prstGeom prst="rect">
                            <a:avLst/>
                          </a:prstGeom>
                        </pic:spPr>
                      </pic:pic>
                    </a:graphicData>
                  </a:graphic>
                </wp:inline>
              </w:drawing>
            </w:r>
          </w:p>
        </w:tc>
        <w:tc>
          <w:tcPr>
            <w:tcW w:w="4604" w:type="dxa"/>
          </w:tcPr>
          <w:p w:rsidR="00CC3747" w:rsidRDefault="00CC3747" w:rsidP="006A6ECB">
            <w:pPr>
              <w:spacing w:after="240"/>
              <w:rPr>
                <w:rFonts w:ascii="Segoe UI" w:eastAsia="Times New Roman" w:hAnsi="Segoe UI" w:cs="Segoe UI"/>
                <w:color w:val="24292E"/>
                <w:sz w:val="24"/>
                <w:szCs w:val="24"/>
              </w:rPr>
            </w:pPr>
            <w:r>
              <w:rPr>
                <w:noProof/>
              </w:rPr>
              <w:drawing>
                <wp:inline distT="0" distB="0" distL="0" distR="0" wp14:anchorId="7F13DD0E" wp14:editId="381459BF">
                  <wp:extent cx="2159000" cy="2154782"/>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76197" cy="2171946"/>
                          </a:xfrm>
                          <a:prstGeom prst="rect">
                            <a:avLst/>
                          </a:prstGeom>
                        </pic:spPr>
                      </pic:pic>
                    </a:graphicData>
                  </a:graphic>
                </wp:inline>
              </w:drawing>
            </w:r>
          </w:p>
        </w:tc>
      </w:tr>
    </w:tbl>
    <w:p w:rsidR="00CC3747" w:rsidRDefault="00CC3747" w:rsidP="00CC374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Highest Degree Offered (HLOFFER) and online enrollment </w:t>
      </w:r>
    </w:p>
    <w:p w:rsidR="00CC3747" w:rsidRDefault="00CC3747" w:rsidP="00CC374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Higher education institutions where the highest degree level offered </w:t>
      </w:r>
      <w:bookmarkStart w:id="0" w:name="_GoBack"/>
      <w:bookmarkEnd w:id="0"/>
      <w:r>
        <w:rPr>
          <w:rFonts w:ascii="Segoe UI" w:eastAsia="Times New Roman" w:hAnsi="Segoe UI" w:cs="Segoe UI"/>
          <w:color w:val="24292E"/>
          <w:sz w:val="24"/>
          <w:szCs w:val="24"/>
        </w:rPr>
        <w:t xml:space="preserve">is a </w:t>
      </w:r>
      <w:proofErr w:type="spellStart"/>
      <w:r>
        <w:rPr>
          <w:rFonts w:ascii="Segoe UI" w:eastAsia="Times New Roman" w:hAnsi="Segoe UI" w:cs="Segoe UI"/>
          <w:color w:val="24292E"/>
          <w:sz w:val="24"/>
          <w:szCs w:val="24"/>
        </w:rPr>
        <w:t>Postbaccalaureate</w:t>
      </w:r>
      <w:proofErr w:type="spellEnd"/>
      <w:r>
        <w:rPr>
          <w:rFonts w:ascii="Segoe UI" w:eastAsia="Times New Roman" w:hAnsi="Segoe UI" w:cs="Segoe UI"/>
          <w:color w:val="24292E"/>
          <w:sz w:val="24"/>
          <w:szCs w:val="24"/>
        </w:rPr>
        <w:t xml:space="preserve"> C</w:t>
      </w:r>
      <w:r w:rsidRPr="00A76D9C">
        <w:rPr>
          <w:rFonts w:ascii="Segoe UI" w:eastAsia="Times New Roman" w:hAnsi="Segoe UI" w:cs="Segoe UI"/>
          <w:color w:val="24292E"/>
          <w:sz w:val="24"/>
          <w:szCs w:val="24"/>
        </w:rPr>
        <w:t>ertificate</w:t>
      </w:r>
      <w:r>
        <w:rPr>
          <w:rFonts w:ascii="Segoe UI" w:eastAsia="Times New Roman" w:hAnsi="Segoe UI" w:cs="Segoe UI"/>
          <w:color w:val="24292E"/>
          <w:sz w:val="24"/>
          <w:szCs w:val="24"/>
        </w:rPr>
        <w:t xml:space="preserve"> have a higher percentage of students enrolled in online degree programs than the rest of the institutions (20% vs. 6-8%).  They also have a higher percentage of students taking at least a class online (46% vs 10-16%). </w:t>
      </w:r>
    </w:p>
    <w:p w:rsidR="00CC3747" w:rsidRDefault="00CC3747" w:rsidP="00CC3747">
      <w:pPr>
        <w:shd w:val="clear" w:color="auto" w:fill="FFFFFF"/>
        <w:spacing w:after="240" w:line="240" w:lineRule="auto"/>
        <w:rPr>
          <w:rFonts w:ascii="Segoe UI" w:eastAsia="Times New Roman" w:hAnsi="Segoe UI" w:cs="Segoe UI"/>
          <w:color w:val="24292E"/>
          <w:sz w:val="24"/>
          <w:szCs w:val="24"/>
        </w:rPr>
      </w:pPr>
    </w:p>
    <w:tbl>
      <w:tblPr>
        <w:tblStyle w:val="TableGrid"/>
        <w:tblW w:w="0" w:type="auto"/>
        <w:tblLook w:val="04A0" w:firstRow="1" w:lastRow="0" w:firstColumn="1" w:lastColumn="0" w:noHBand="0" w:noVBand="1"/>
      </w:tblPr>
      <w:tblGrid>
        <w:gridCol w:w="4704"/>
        <w:gridCol w:w="4646"/>
      </w:tblGrid>
      <w:tr w:rsidR="00CC3747" w:rsidTr="006A6ECB">
        <w:trPr>
          <w:trHeight w:val="1608"/>
        </w:trPr>
        <w:tc>
          <w:tcPr>
            <w:tcW w:w="4704" w:type="dxa"/>
          </w:tcPr>
          <w:p w:rsidR="00CC3747" w:rsidRDefault="00CC3747" w:rsidP="006A6ECB">
            <w:pPr>
              <w:spacing w:after="240"/>
              <w:rPr>
                <w:rFonts w:ascii="Segoe UI" w:eastAsia="Times New Roman" w:hAnsi="Segoe UI" w:cs="Segoe UI"/>
                <w:color w:val="24292E"/>
                <w:sz w:val="24"/>
                <w:szCs w:val="24"/>
              </w:rPr>
            </w:pPr>
            <w:r>
              <w:rPr>
                <w:noProof/>
              </w:rPr>
              <w:drawing>
                <wp:inline distT="0" distB="0" distL="0" distR="0" wp14:anchorId="7FC3D15F" wp14:editId="16441350">
                  <wp:extent cx="2354098" cy="2349500"/>
                  <wp:effectExtent l="0" t="0" r="825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67655" cy="2363030"/>
                          </a:xfrm>
                          <a:prstGeom prst="rect">
                            <a:avLst/>
                          </a:prstGeom>
                        </pic:spPr>
                      </pic:pic>
                    </a:graphicData>
                  </a:graphic>
                </wp:inline>
              </w:drawing>
            </w:r>
          </w:p>
        </w:tc>
        <w:tc>
          <w:tcPr>
            <w:tcW w:w="4646" w:type="dxa"/>
          </w:tcPr>
          <w:p w:rsidR="00CC3747" w:rsidRDefault="00CC3747" w:rsidP="006A6ECB">
            <w:pPr>
              <w:spacing w:after="240"/>
              <w:rPr>
                <w:rFonts w:ascii="Segoe UI" w:eastAsia="Times New Roman" w:hAnsi="Segoe UI" w:cs="Segoe UI"/>
                <w:color w:val="24292E"/>
                <w:sz w:val="24"/>
                <w:szCs w:val="24"/>
              </w:rPr>
            </w:pPr>
            <w:r>
              <w:rPr>
                <w:noProof/>
              </w:rPr>
              <w:drawing>
                <wp:inline distT="0" distB="0" distL="0" distR="0" wp14:anchorId="4CA5A9D2" wp14:editId="0A70BB41">
                  <wp:extent cx="2175950" cy="2171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6286" cy="2191996"/>
                          </a:xfrm>
                          <a:prstGeom prst="rect">
                            <a:avLst/>
                          </a:prstGeom>
                        </pic:spPr>
                      </pic:pic>
                    </a:graphicData>
                  </a:graphic>
                </wp:inline>
              </w:drawing>
            </w:r>
          </w:p>
        </w:tc>
      </w:tr>
    </w:tbl>
    <w:p w:rsidR="00CC3747" w:rsidRDefault="00CC3747" w:rsidP="00CC3747">
      <w:pPr>
        <w:shd w:val="clear" w:color="auto" w:fill="FFFFFF"/>
        <w:spacing w:after="240" w:line="240" w:lineRule="auto"/>
        <w:rPr>
          <w:rFonts w:ascii="Segoe UI" w:eastAsia="Times New Roman" w:hAnsi="Segoe UI" w:cs="Segoe UI"/>
          <w:color w:val="24292E"/>
          <w:sz w:val="24"/>
          <w:szCs w:val="24"/>
        </w:rPr>
      </w:pPr>
    </w:p>
    <w:p w:rsidR="00CC3747" w:rsidRPr="00A76D9C" w:rsidRDefault="00CC3747" w:rsidP="00CC3747">
      <w:pPr>
        <w:shd w:val="clear" w:color="auto" w:fill="FFFFFF"/>
        <w:spacing w:after="0" w:line="240" w:lineRule="auto"/>
        <w:rPr>
          <w:rFonts w:ascii="Segoe UI" w:eastAsia="Times New Roman" w:hAnsi="Segoe UI" w:cs="Segoe UI"/>
          <w:color w:val="24292E"/>
          <w:sz w:val="24"/>
          <w:szCs w:val="24"/>
        </w:rPr>
      </w:pPr>
      <w:r w:rsidRPr="00A76D9C">
        <w:rPr>
          <w:rFonts w:ascii="Segoe UI" w:eastAsia="Times New Roman" w:hAnsi="Segoe UI" w:cs="Segoe UI"/>
          <w:color w:val="24292E"/>
          <w:sz w:val="24"/>
          <w:szCs w:val="24"/>
        </w:rPr>
        <w:t xml:space="preserve">Codes for HLOFFER: </w:t>
      </w:r>
    </w:p>
    <w:p w:rsidR="00CC3747" w:rsidRPr="00A76D9C" w:rsidRDefault="00CC3747" w:rsidP="00CC3747">
      <w:pPr>
        <w:shd w:val="clear" w:color="auto" w:fill="FFFFFF"/>
        <w:spacing w:after="0" w:line="240" w:lineRule="auto"/>
        <w:rPr>
          <w:rFonts w:ascii="Segoe UI" w:eastAsia="Times New Roman" w:hAnsi="Segoe UI" w:cs="Segoe UI"/>
          <w:color w:val="24292E"/>
          <w:sz w:val="24"/>
          <w:szCs w:val="24"/>
        </w:rPr>
      </w:pPr>
      <w:r w:rsidRPr="00A76D9C">
        <w:rPr>
          <w:rFonts w:ascii="Segoe UI" w:eastAsia="Times New Roman" w:hAnsi="Segoe UI" w:cs="Segoe UI"/>
          <w:color w:val="24292E"/>
          <w:sz w:val="24"/>
          <w:szCs w:val="24"/>
        </w:rPr>
        <w:t>2 - Postsecondary award, certificate or diploma of at least one but less than two academic years</w:t>
      </w:r>
    </w:p>
    <w:p w:rsidR="00CC3747" w:rsidRPr="00A76D9C" w:rsidRDefault="00CC3747" w:rsidP="00CC3747">
      <w:pPr>
        <w:shd w:val="clear" w:color="auto" w:fill="FFFFFF"/>
        <w:spacing w:after="0" w:line="240" w:lineRule="auto"/>
        <w:rPr>
          <w:rFonts w:ascii="Segoe UI" w:eastAsia="Times New Roman" w:hAnsi="Segoe UI" w:cs="Segoe UI"/>
          <w:color w:val="24292E"/>
          <w:sz w:val="24"/>
          <w:szCs w:val="24"/>
        </w:rPr>
      </w:pPr>
      <w:r w:rsidRPr="00A76D9C">
        <w:rPr>
          <w:rFonts w:ascii="Segoe UI" w:eastAsia="Times New Roman" w:hAnsi="Segoe UI" w:cs="Segoe UI"/>
          <w:color w:val="24292E"/>
          <w:sz w:val="24"/>
          <w:szCs w:val="24"/>
        </w:rPr>
        <w:t>3 - Associate's degree</w:t>
      </w:r>
    </w:p>
    <w:p w:rsidR="00CC3747" w:rsidRPr="00A76D9C" w:rsidRDefault="00CC3747" w:rsidP="00CC3747">
      <w:pPr>
        <w:shd w:val="clear" w:color="auto" w:fill="FFFFFF"/>
        <w:spacing w:after="0" w:line="240" w:lineRule="auto"/>
        <w:rPr>
          <w:rFonts w:ascii="Segoe UI" w:eastAsia="Times New Roman" w:hAnsi="Segoe UI" w:cs="Segoe UI"/>
          <w:color w:val="24292E"/>
          <w:sz w:val="24"/>
          <w:szCs w:val="24"/>
        </w:rPr>
      </w:pPr>
      <w:r w:rsidRPr="00A76D9C">
        <w:rPr>
          <w:rFonts w:ascii="Segoe UI" w:eastAsia="Times New Roman" w:hAnsi="Segoe UI" w:cs="Segoe UI"/>
          <w:color w:val="24292E"/>
          <w:sz w:val="24"/>
          <w:szCs w:val="24"/>
        </w:rPr>
        <w:t>4 - Postsecondary award, certificate or diploma of at least two but less than four academic years</w:t>
      </w:r>
    </w:p>
    <w:p w:rsidR="00CC3747" w:rsidRPr="00A76D9C" w:rsidRDefault="00CC3747" w:rsidP="00CC3747">
      <w:pPr>
        <w:shd w:val="clear" w:color="auto" w:fill="FFFFFF"/>
        <w:spacing w:after="0" w:line="240" w:lineRule="auto"/>
        <w:rPr>
          <w:rFonts w:ascii="Segoe UI" w:eastAsia="Times New Roman" w:hAnsi="Segoe UI" w:cs="Segoe UI"/>
          <w:color w:val="24292E"/>
          <w:sz w:val="24"/>
          <w:szCs w:val="24"/>
        </w:rPr>
      </w:pPr>
      <w:r w:rsidRPr="00A76D9C">
        <w:rPr>
          <w:rFonts w:ascii="Segoe UI" w:eastAsia="Times New Roman" w:hAnsi="Segoe UI" w:cs="Segoe UI"/>
          <w:color w:val="24292E"/>
          <w:sz w:val="24"/>
          <w:szCs w:val="24"/>
        </w:rPr>
        <w:t>5 - Bachelor's degree</w:t>
      </w:r>
    </w:p>
    <w:p w:rsidR="00CC3747" w:rsidRPr="00A76D9C" w:rsidRDefault="00CC3747" w:rsidP="00CC3747">
      <w:pPr>
        <w:shd w:val="clear" w:color="auto" w:fill="FFFFFF"/>
        <w:spacing w:after="0" w:line="240" w:lineRule="auto"/>
        <w:rPr>
          <w:rFonts w:ascii="Segoe UI" w:eastAsia="Times New Roman" w:hAnsi="Segoe UI" w:cs="Segoe UI"/>
          <w:color w:val="24292E"/>
          <w:sz w:val="24"/>
          <w:szCs w:val="24"/>
        </w:rPr>
      </w:pPr>
      <w:r w:rsidRPr="00A76D9C">
        <w:rPr>
          <w:rFonts w:ascii="Segoe UI" w:eastAsia="Times New Roman" w:hAnsi="Segoe UI" w:cs="Segoe UI"/>
          <w:color w:val="24292E"/>
          <w:sz w:val="24"/>
          <w:szCs w:val="24"/>
        </w:rPr>
        <w:t xml:space="preserve">6 - </w:t>
      </w:r>
      <w:proofErr w:type="spellStart"/>
      <w:r w:rsidRPr="00A76D9C">
        <w:rPr>
          <w:rFonts w:ascii="Segoe UI" w:eastAsia="Times New Roman" w:hAnsi="Segoe UI" w:cs="Segoe UI"/>
          <w:color w:val="24292E"/>
          <w:sz w:val="24"/>
          <w:szCs w:val="24"/>
        </w:rPr>
        <w:t>Postbaccalaureate</w:t>
      </w:r>
      <w:proofErr w:type="spellEnd"/>
      <w:r w:rsidRPr="00A76D9C">
        <w:rPr>
          <w:rFonts w:ascii="Segoe UI" w:eastAsia="Times New Roman" w:hAnsi="Segoe UI" w:cs="Segoe UI"/>
          <w:color w:val="24292E"/>
          <w:sz w:val="24"/>
          <w:szCs w:val="24"/>
        </w:rPr>
        <w:t xml:space="preserve"> certificate</w:t>
      </w:r>
    </w:p>
    <w:p w:rsidR="00CC3747" w:rsidRPr="00A76D9C" w:rsidRDefault="00CC3747" w:rsidP="00CC3747">
      <w:pPr>
        <w:shd w:val="clear" w:color="auto" w:fill="FFFFFF"/>
        <w:spacing w:after="0" w:line="240" w:lineRule="auto"/>
        <w:rPr>
          <w:rFonts w:ascii="Segoe UI" w:eastAsia="Times New Roman" w:hAnsi="Segoe UI" w:cs="Segoe UI"/>
          <w:color w:val="24292E"/>
          <w:sz w:val="24"/>
          <w:szCs w:val="24"/>
        </w:rPr>
      </w:pPr>
      <w:r w:rsidRPr="00A76D9C">
        <w:rPr>
          <w:rFonts w:ascii="Segoe UI" w:eastAsia="Times New Roman" w:hAnsi="Segoe UI" w:cs="Segoe UI"/>
          <w:color w:val="24292E"/>
          <w:sz w:val="24"/>
          <w:szCs w:val="24"/>
        </w:rPr>
        <w:t>7 - Master's degree</w:t>
      </w:r>
    </w:p>
    <w:p w:rsidR="00CC3747" w:rsidRDefault="00CC3747" w:rsidP="00CC3747">
      <w:pPr>
        <w:shd w:val="clear" w:color="auto" w:fill="FFFFFF"/>
        <w:spacing w:after="0" w:line="240" w:lineRule="auto"/>
        <w:rPr>
          <w:rFonts w:ascii="Segoe UI" w:eastAsia="Times New Roman" w:hAnsi="Segoe UI" w:cs="Segoe UI"/>
          <w:color w:val="24292E"/>
          <w:sz w:val="24"/>
          <w:szCs w:val="24"/>
        </w:rPr>
      </w:pPr>
      <w:r w:rsidRPr="00A76D9C">
        <w:rPr>
          <w:rFonts w:ascii="Segoe UI" w:eastAsia="Times New Roman" w:hAnsi="Segoe UI" w:cs="Segoe UI"/>
          <w:color w:val="24292E"/>
          <w:sz w:val="24"/>
          <w:szCs w:val="24"/>
        </w:rPr>
        <w:t>8 - Post-master's certificate</w:t>
      </w:r>
    </w:p>
    <w:p w:rsidR="00CC3747" w:rsidRDefault="00CC3747" w:rsidP="00CC3747">
      <w:pPr>
        <w:shd w:val="clear" w:color="auto" w:fill="FFFFFF"/>
        <w:spacing w:after="0" w:line="240" w:lineRule="auto"/>
        <w:rPr>
          <w:rFonts w:ascii="Segoe UI" w:eastAsia="Times New Roman" w:hAnsi="Segoe UI" w:cs="Segoe UI"/>
          <w:b/>
          <w:bCs/>
          <w:color w:val="24292E"/>
          <w:sz w:val="30"/>
          <w:szCs w:val="30"/>
        </w:rPr>
      </w:pPr>
      <w:r w:rsidRPr="00A76D9C">
        <w:rPr>
          <w:rFonts w:ascii="Segoe UI" w:eastAsia="Times New Roman" w:hAnsi="Segoe UI" w:cs="Segoe UI"/>
          <w:color w:val="24292E"/>
          <w:sz w:val="24"/>
          <w:szCs w:val="24"/>
        </w:rPr>
        <w:t>9 - Doctor's degree</w:t>
      </w:r>
    </w:p>
    <w:p w:rsidR="00CC3747" w:rsidRDefault="00CC3747" w:rsidP="00CC3747">
      <w:pPr>
        <w:shd w:val="clear" w:color="auto" w:fill="FFFFFF"/>
        <w:spacing w:after="0" w:line="240" w:lineRule="auto"/>
        <w:rPr>
          <w:rFonts w:ascii="Segoe UI" w:eastAsia="Times New Roman" w:hAnsi="Segoe UI" w:cs="Segoe UI"/>
          <w:b/>
          <w:bCs/>
          <w:color w:val="24292E"/>
          <w:sz w:val="30"/>
          <w:szCs w:val="30"/>
        </w:rPr>
      </w:pPr>
    </w:p>
    <w:p w:rsidR="00CC3747" w:rsidRPr="00491494" w:rsidRDefault="00CC3747" w:rsidP="00CC374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Summary of Data Exploration and Next Steps</w:t>
      </w:r>
    </w:p>
    <w:p w:rsidR="00CC3747" w:rsidRDefault="00CC3747" w:rsidP="00CC3747">
      <w:pPr>
        <w:shd w:val="clear" w:color="auto" w:fill="FFFFFF"/>
        <w:spacing w:after="240" w:line="240" w:lineRule="auto"/>
        <w:rPr>
          <w:rFonts w:ascii="Segoe UI" w:eastAsia="Times New Roman" w:hAnsi="Segoe UI" w:cs="Segoe UI"/>
          <w:color w:val="24292E"/>
          <w:sz w:val="24"/>
          <w:szCs w:val="24"/>
        </w:rPr>
      </w:pPr>
      <w:r w:rsidRPr="00491494">
        <w:rPr>
          <w:rFonts w:ascii="Segoe UI" w:eastAsia="Times New Roman" w:hAnsi="Segoe UI" w:cs="Segoe UI"/>
          <w:color w:val="24292E"/>
          <w:sz w:val="24"/>
          <w:szCs w:val="24"/>
        </w:rPr>
        <w:t>The initial exploration ha</w:t>
      </w:r>
      <w:r>
        <w:rPr>
          <w:rFonts w:ascii="Segoe UI" w:eastAsia="Times New Roman" w:hAnsi="Segoe UI" w:cs="Segoe UI"/>
          <w:color w:val="24292E"/>
          <w:sz w:val="24"/>
          <w:szCs w:val="24"/>
        </w:rPr>
        <w:t xml:space="preserve">s been useful to understand </w:t>
      </w:r>
      <w:r w:rsidRPr="00491494">
        <w:rPr>
          <w:rFonts w:ascii="Segoe UI" w:eastAsia="Times New Roman" w:hAnsi="Segoe UI" w:cs="Segoe UI"/>
          <w:color w:val="24292E"/>
          <w:sz w:val="24"/>
          <w:szCs w:val="24"/>
        </w:rPr>
        <w:t>trends in the d</w:t>
      </w:r>
      <w:r>
        <w:rPr>
          <w:rFonts w:ascii="Segoe UI" w:eastAsia="Times New Roman" w:hAnsi="Segoe UI" w:cs="Segoe UI"/>
          <w:color w:val="24292E"/>
          <w:sz w:val="24"/>
          <w:szCs w:val="24"/>
        </w:rPr>
        <w:t>ata and suggest</w:t>
      </w:r>
      <w:r w:rsidRPr="00491494">
        <w:rPr>
          <w:rFonts w:ascii="Segoe UI" w:eastAsia="Times New Roman" w:hAnsi="Segoe UI" w:cs="Segoe UI"/>
          <w:color w:val="24292E"/>
          <w:sz w:val="24"/>
          <w:szCs w:val="24"/>
        </w:rPr>
        <w:t xml:space="preserve"> what will be worth ex</w:t>
      </w:r>
      <w:r>
        <w:rPr>
          <w:rFonts w:ascii="Segoe UI" w:eastAsia="Times New Roman" w:hAnsi="Segoe UI" w:cs="Segoe UI"/>
          <w:color w:val="24292E"/>
          <w:sz w:val="24"/>
          <w:szCs w:val="24"/>
        </w:rPr>
        <w:t>ploring in more detail in the regression models. The initial</w:t>
      </w:r>
      <w:r w:rsidRPr="00491494">
        <w:rPr>
          <w:rFonts w:ascii="Segoe UI" w:eastAsia="Times New Roman" w:hAnsi="Segoe UI" w:cs="Segoe UI"/>
          <w:color w:val="24292E"/>
          <w:sz w:val="24"/>
          <w:szCs w:val="24"/>
        </w:rPr>
        <w:t xml:space="preserve"> goal of the project </w:t>
      </w:r>
      <w:r>
        <w:rPr>
          <w:rFonts w:ascii="Segoe UI" w:eastAsia="Times New Roman" w:hAnsi="Segoe UI" w:cs="Segoe UI"/>
          <w:color w:val="24292E"/>
          <w:sz w:val="24"/>
          <w:szCs w:val="24"/>
        </w:rPr>
        <w:t xml:space="preserve">as discussed in the </w:t>
      </w:r>
      <w:r w:rsidRPr="00491494">
        <w:rPr>
          <w:rFonts w:ascii="Segoe UI" w:eastAsia="Times New Roman" w:hAnsi="Segoe UI" w:cs="Segoe UI"/>
          <w:color w:val="24292E"/>
          <w:sz w:val="24"/>
          <w:szCs w:val="24"/>
        </w:rPr>
        <w:t>Capstone p</w:t>
      </w:r>
      <w:r>
        <w:rPr>
          <w:rFonts w:ascii="Segoe UI" w:eastAsia="Times New Roman" w:hAnsi="Segoe UI" w:cs="Segoe UI"/>
          <w:color w:val="24292E"/>
          <w:sz w:val="24"/>
          <w:szCs w:val="24"/>
        </w:rPr>
        <w:t xml:space="preserve">roposal was to create a linear regression model which will determine if the percentage of online students is significantly lower at HBCUs than at other institutions, after controlling for relevant factors. Since the distribution of perc100online is highly skewed, with most institutions having no students enrolled in fully online programs, one cannot use a linear regression model. One of the assumptions of linear regression is that the dependent variable is normally distributed.  Therefore, the initial goal the analysis was modified to the following: </w:t>
      </w:r>
      <w:r w:rsidRPr="000F18B2">
        <w:rPr>
          <w:rFonts w:ascii="Segoe UI" w:eastAsia="Times New Roman" w:hAnsi="Segoe UI" w:cs="Segoe UI"/>
          <w:color w:val="24292E"/>
          <w:sz w:val="24"/>
          <w:szCs w:val="24"/>
        </w:rPr>
        <w:t xml:space="preserve">a logistic regression model will be used </w:t>
      </w:r>
      <w:r>
        <w:rPr>
          <w:rFonts w:ascii="Segoe UI" w:eastAsia="Times New Roman" w:hAnsi="Segoe UI" w:cs="Segoe UI"/>
          <w:color w:val="24292E"/>
          <w:sz w:val="24"/>
          <w:szCs w:val="24"/>
        </w:rPr>
        <w:t xml:space="preserve">instead to identify the institutional characteristics that predict whether an institution offers online courses.   Additionally, the logistic model will be conducted for </w:t>
      </w:r>
      <w:proofErr w:type="spellStart"/>
      <w:r>
        <w:rPr>
          <w:rFonts w:ascii="Segoe UI" w:eastAsia="Times New Roman" w:hAnsi="Segoe UI" w:cs="Segoe UI"/>
          <w:color w:val="24292E"/>
          <w:sz w:val="24"/>
          <w:szCs w:val="24"/>
        </w:rPr>
        <w:t>perc_some_online</w:t>
      </w:r>
      <w:proofErr w:type="spellEnd"/>
      <w:r>
        <w:rPr>
          <w:rFonts w:ascii="Segoe UI" w:eastAsia="Times New Roman" w:hAnsi="Segoe UI" w:cs="Segoe UI"/>
          <w:color w:val="24292E"/>
          <w:sz w:val="24"/>
          <w:szCs w:val="24"/>
        </w:rPr>
        <w:t xml:space="preserve"> instead of perc100online. This is because the percentage of students in fully online programs is relatively low (7%) in the sample. This compares to 13% for the students who take some of their classes online.  </w:t>
      </w:r>
    </w:p>
    <w:p w:rsidR="00CC3747" w:rsidRDefault="00CC3747" w:rsidP="00CC374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addition the logistic model with </w:t>
      </w:r>
      <w:proofErr w:type="spellStart"/>
      <w:r>
        <w:rPr>
          <w:rFonts w:ascii="Segoe UI" w:eastAsia="Times New Roman" w:hAnsi="Segoe UI" w:cs="Segoe UI"/>
          <w:color w:val="24292E"/>
          <w:sz w:val="24"/>
          <w:szCs w:val="24"/>
        </w:rPr>
        <w:t>perc_some_online</w:t>
      </w:r>
      <w:proofErr w:type="spellEnd"/>
      <w:r>
        <w:rPr>
          <w:rFonts w:ascii="Segoe UI" w:eastAsia="Times New Roman" w:hAnsi="Segoe UI" w:cs="Segoe UI"/>
          <w:color w:val="24292E"/>
          <w:sz w:val="24"/>
          <w:szCs w:val="24"/>
        </w:rPr>
        <w:t xml:space="preserve"> as the dependent variable, a linear regression model will be built to estimate the gain in total enrollments from offering online programs, after controlling for relevant institutional characteristics. </w:t>
      </w:r>
    </w:p>
    <w:sectPr w:rsidR="00CC3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747"/>
    <w:rsid w:val="00937AF2"/>
    <w:rsid w:val="00CC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D265"/>
  <w15:chartTrackingRefBased/>
  <w15:docId w15:val="{8720CB86-233C-4FD2-85A3-7B8F6E62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7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3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1518</Words>
  <Characters>8655</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    Exploratory Data Analysis</vt:lpstr>
      <vt:lpstr>    The purpose of the exploratory data analysis was to assess the relationship betw</vt:lpstr>
      <vt:lpstr>    Total Enrollments </vt:lpstr>
      <vt:lpstr>    As noted in the data wrangling section, a decision was made to focus this resear</vt:lpstr>
      <vt:lpstr>    /</vt:lpstr>
      <vt:lpstr>    </vt:lpstr>
      <vt:lpstr>        </vt:lpstr>
      <vt:lpstr>        </vt:lpstr>
      <vt:lpstr>        Percent Students in Online Programs or Taking an Online Course </vt:lpstr>
      <vt:lpstr>    Descriptive statistics reveal that, overall, the median percentage of students e</vt:lpstr>
      <vt:lpstr>    An examination of the histograms further reveals that both variables are skewed,</vt:lpstr>
      <vt:lpstr>    Out of State (perc_out) and international (perc_int) online enrollments </vt:lpstr>
      <vt:lpstr>    Across the small institutions examined, less than 1% of the total students are o</vt:lpstr>
      <vt:lpstr>    /</vt:lpstr>
      <vt:lpstr>    </vt:lpstr>
      <vt:lpstr>        HBCU</vt:lpstr>
      <vt:lpstr>        </vt:lpstr>
      <vt:lpstr>        Total Enrollment (EFDETOT) and Online Enrollments</vt:lpstr>
      <vt:lpstr>        Offering Graduate Programs (GROFFER) and Online Enrollments  </vt:lpstr>
      <vt:lpstr>        Offering Undergraduate Programs (UGOFFER) and Online Enrollments  </vt:lpstr>
      <vt:lpstr>        </vt:lpstr>
      <vt:lpstr>        </vt:lpstr>
      <vt:lpstr>        </vt:lpstr>
      <vt:lpstr>        </vt:lpstr>
      <vt:lpstr>        </vt:lpstr>
      <vt:lpstr>        Institution control (CONTROL) and Online Enrollments  </vt:lpstr>
      <vt:lpstr>        Offering medical degrees (MEDICAL) and online enrollment </vt:lpstr>
      <vt:lpstr>        Having a hospital on campus (HOSPITAL) and online enrollment </vt:lpstr>
      <vt:lpstr>        Land Grant Status (LANDGRNT) and online enrollment </vt:lpstr>
      <vt:lpstr>        Degree of urbanization (LOCALE) and online enrollment </vt:lpstr>
      <vt:lpstr>        Highest Degree Offered (HLOFFER) and online enrollment </vt:lpstr>
      <vt:lpstr>    Summary of Data Exploration and Next Steps</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Teodorescu, Daniel</dc:creator>
  <cp:keywords/>
  <dc:description/>
  <cp:lastModifiedBy>Teodorescu, Daniel</cp:lastModifiedBy>
  <cp:revision>1</cp:revision>
  <dcterms:created xsi:type="dcterms:W3CDTF">2019-07-27T23:12:00Z</dcterms:created>
  <dcterms:modified xsi:type="dcterms:W3CDTF">2019-07-27T23:18:00Z</dcterms:modified>
</cp:coreProperties>
</file>