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aniel-thagard"/>
    <w:p>
      <w:pPr>
        <w:pStyle w:val="Heading1"/>
      </w:pPr>
      <w:r>
        <w:t xml:space="preserve">Daniel Thagard</w:t>
      </w:r>
    </w:p>
    <w:p>
      <w:pPr>
        <w:pStyle w:val="FirstParagraph"/>
      </w:pPr>
      <w:hyperlink r:id="rId9">
        <w:r>
          <w:rPr>
            <w:rStyle w:val="Hyperlink"/>
          </w:rPr>
          <w:t xml:space="preserve">dan@thagard.net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+1-561-374-2569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Resume</w:t>
        </w:r>
      </w:hyperlink>
    </w:p>
    <w:p>
      <w:pPr>
        <w:pStyle w:val="BodyText"/>
      </w:pPr>
      <w:r>
        <w:t xml:space="preserve">Engineering executive who scaled Corellium’s R&amp;D organization from Series A to a ~$200M acquisition — growing to 30+ engineers, passing SOC2, and cutting cycle time from over a month to under two weeks. Earlier founded a 70-person organization at Magic Leap and tripled engineering headcount at Immertec. Still hands-on across Go, AWS/GCP, Terraform, and applied AI (Amazon Bedrock, LLMs, GANs).</w:t>
      </w:r>
    </w:p>
    <w:p>
      <w:pPr>
        <w:pStyle w:val="BodyText"/>
      </w:pPr>
      <w:r>
        <w:t xml:space="preserve">I build teams that ship — ask me about the hackathons.</w:t>
      </w:r>
    </w:p>
    <w:p>
      <w:r>
        <w:pict>
          <v:rect style="width:0;height:1.5pt" o:hralign="center" o:hrstd="t" o:hr="t"/>
        </w:pict>
      </w:r>
    </w:p>
    <w:bookmarkStart w:id="14" w:name="selected-highlights"/>
    <w:p>
      <w:pPr>
        <w:pStyle w:val="Heading2"/>
      </w:pPr>
      <w:r>
        <w:t xml:space="preserve">Selected 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~$200M exit at Corellium</w:t>
      </w:r>
      <w:r>
        <w:t xml:space="preserve"> </w:t>
      </w:r>
      <w:r>
        <w:t xml:space="preserve">— directed R&amp;D from Series A through acquisition, scaling to 30+ engineers and establishing the operational rigor to pass a SOC2 audit.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Founded a 70-person organization at Magic Leap</w:t>
      </w:r>
      <w:r>
        <w:t xml:space="preserve"> </w:t>
      </w:r>
      <w:r>
        <w:t xml:space="preserve">— built a global Site Reliability &amp; Core Engineering org spanning infrastructure, observability, chaos engineering, and developer productivity.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Mixed Reality cloud architecture</w:t>
      </w:r>
      <w:r>
        <w:t xml:space="preserve"> </w:t>
      </w:r>
      <w:r>
        <w:t xml:space="preserve">— architected and led an AR/MR application visualizing live cloud infrastructure, presented at Google Cloud Next ’19.</w:t>
      </w:r>
    </w:p>
    <w:p>
      <w:r>
        <w:pict>
          <v:rect style="width:0;height:1.5pt" o:hralign="center" o:hrstd="t" o:hr="t"/>
        </w:pict>
      </w:r>
    </w:p>
    <w:bookmarkEnd w:id="14"/>
    <w:bookmarkStart w:id="17" w:name="speaking-writing"/>
    <w:p>
      <w:pPr>
        <w:pStyle w:val="Heading2"/>
      </w:pPr>
      <w:r>
        <w:t xml:space="preserve">Speaking &amp; Writing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Magic Leap + GCP: Mixed Reality Architecture</w:t>
      </w:r>
      <w:r>
        <w:t xml:space="preserve"> </w:t>
      </w:r>
      <w:r>
        <w:t xml:space="preserve">— Google Cloud Next ’19 (</w:t>
      </w:r>
      <w:hyperlink r:id="rId15">
        <w:r>
          <w:rPr>
            <w:rStyle w:val="Hyperlink"/>
          </w:rPr>
          <w:t xml:space="preserve">video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Understanding Terraform and Corellium: A Perfect Match for Virtual Device Management</w:t>
      </w:r>
      <w:r>
        <w:t xml:space="preserve"> </w:t>
      </w:r>
      <w:r>
        <w:t xml:space="preserve">— Corellium Engineering Blog, Dec 2023 (</w:t>
      </w:r>
      <w:hyperlink r:id="rId16">
        <w:r>
          <w:rPr>
            <w:rStyle w:val="Hyperlink"/>
          </w:rPr>
          <w:t xml:space="preserve">article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Start w:id="18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Corellium</w:t>
      </w:r>
      <w:r>
        <w:t xml:space="preserve"> </w:t>
      </w:r>
      <w:r>
        <w:t xml:space="preserve">(</w:t>
      </w:r>
      <w:r>
        <w:rPr>
          <w:i/>
          <w:iCs/>
        </w:rPr>
        <w:t xml:space="preserve">Delray Beach, FL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Vice President, Engineering — Jun 2022–Present</w:t>
      </w:r>
    </w:p>
    <w:p>
      <w:pPr>
        <w:pStyle w:val="Compact"/>
        <w:numPr>
          <w:ilvl w:val="0"/>
          <w:numId w:val="1003"/>
        </w:numPr>
      </w:pPr>
      <w:r>
        <w:t xml:space="preserve">Recruited by a Corellium investor to build the engineering organization post–Series A; directed its growth and performance through to a ~$200M acquisition.</w:t>
      </w:r>
    </w:p>
    <w:p>
      <w:pPr>
        <w:pStyle w:val="Compact"/>
        <w:numPr>
          <w:ilvl w:val="0"/>
          <w:numId w:val="1003"/>
        </w:numPr>
      </w:pPr>
      <w:r>
        <w:t xml:space="preserve">Scaled to 30+ engineers across multiple platforms and disciplines, formalizing the engineering processes that enabled the company to pass a SOC2 audit.</w:t>
      </w:r>
    </w:p>
    <w:p>
      <w:pPr>
        <w:pStyle w:val="Compact"/>
        <w:numPr>
          <w:ilvl w:val="0"/>
          <w:numId w:val="1003"/>
        </w:numPr>
      </w:pPr>
      <w:r>
        <w:t xml:space="preserve">Reorganized development into cross-disciplinary squads aligned to business priorities, introduced a Scrum framework, and reduced cycle time from more than a month to less than two weeks.</w:t>
      </w:r>
    </w:p>
    <w:p>
      <w:pPr>
        <w:pStyle w:val="Compact"/>
        <w:numPr>
          <w:ilvl w:val="0"/>
          <w:numId w:val="1003"/>
        </w:numPr>
      </w:pPr>
      <w:r>
        <w:t xml:space="preserve">Championed platform and process improvements — feature flagging, automated testing, and semantic versioning — increasing velocity and release confidence; authored the published Terraform integration guide above.</w:t>
      </w:r>
    </w:p>
    <w:p>
      <w:pPr>
        <w:pStyle w:val="Compact"/>
        <w:numPr>
          <w:ilvl w:val="0"/>
          <w:numId w:val="1003"/>
        </w:numPr>
      </w:pPr>
      <w:r>
        <w:t xml:space="preserve">Partnered with Product and business stakeholders to define requirements, development workflows, and test/UAT practices for critical product launches.</w:t>
      </w:r>
    </w:p>
    <w:p>
      <w:pPr>
        <w:pStyle w:val="Compact"/>
        <w:numPr>
          <w:ilvl w:val="0"/>
          <w:numId w:val="1003"/>
        </w:numPr>
      </w:pPr>
      <w:r>
        <w:t xml:space="preserve">Strengthened team cohesion and visibility through company hackathons, gaming tournaments, and monthly demos showcasing new features.</w:t>
      </w:r>
    </w:p>
    <w:p>
      <w:pPr>
        <w:pStyle w:val="FirstParagraph"/>
      </w:pPr>
      <w:r>
        <w:rPr>
          <w:b/>
          <w:bCs/>
        </w:rPr>
        <w:t xml:space="preserve">Namely</w:t>
      </w:r>
      <w:r>
        <w:t xml:space="preserve"> </w:t>
      </w:r>
      <w:r>
        <w:t xml:space="preserve">(</w:t>
      </w:r>
      <w:r>
        <w:rPr>
          <w:i/>
          <w:iCs/>
        </w:rPr>
        <w:t xml:space="preserve">New York City, NY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Staff Software Engineer, Platform — 2021–2022</w:t>
      </w:r>
    </w:p>
    <w:p>
      <w:pPr>
        <w:pStyle w:val="Compact"/>
        <w:numPr>
          <w:ilvl w:val="0"/>
          <w:numId w:val="1004"/>
        </w:numPr>
      </w:pPr>
      <w:r>
        <w:t xml:space="preserve">Recruited directly by the SVP of Engineering (reporting to the SVP, not the engineering directors) to solve delivery problems across organization.</w:t>
      </w:r>
    </w:p>
    <w:p>
      <w:pPr>
        <w:pStyle w:val="Compact"/>
        <w:numPr>
          <w:ilvl w:val="0"/>
          <w:numId w:val="1004"/>
        </w:numPr>
      </w:pPr>
      <w:r>
        <w:t xml:space="preserve">Stood up a tiger team of senior developers driving operational improvements across the platform.</w:t>
      </w:r>
    </w:p>
    <w:p>
      <w:pPr>
        <w:pStyle w:val="FirstParagraph"/>
      </w:pPr>
      <w:r>
        <w:rPr>
          <w:b/>
          <w:bCs/>
        </w:rPr>
        <w:t xml:space="preserve">Blackstone</w:t>
      </w:r>
      <w:r>
        <w:t xml:space="preserve"> </w:t>
      </w:r>
      <w:r>
        <w:t xml:space="preserve">(</w:t>
      </w:r>
      <w:r>
        <w:rPr>
          <w:i/>
          <w:iCs/>
        </w:rPr>
        <w:t xml:space="preserve">New York City, NY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Vice President, Platform Engineering — 2021</w:t>
      </w:r>
    </w:p>
    <w:p>
      <w:pPr>
        <w:pStyle w:val="Compact"/>
        <w:numPr>
          <w:ilvl w:val="0"/>
          <w:numId w:val="1005"/>
        </w:numPr>
      </w:pPr>
      <w:r>
        <w:t xml:space="preserve">Managed a team of five developers across three SaaS products; recruited away by Namely’s SVP of Engineering for a new challenge.</w:t>
      </w:r>
    </w:p>
    <w:p>
      <w:pPr>
        <w:pStyle w:val="FirstParagraph"/>
      </w:pPr>
      <w:r>
        <w:rPr>
          <w:b/>
          <w:bCs/>
        </w:rPr>
        <w:t xml:space="preserve">Immertec</w:t>
      </w:r>
      <w:r>
        <w:t xml:space="preserve"> </w:t>
      </w:r>
      <w:r>
        <w:t xml:space="preserve">(</w:t>
      </w:r>
      <w:r>
        <w:rPr>
          <w:i/>
          <w:iCs/>
        </w:rPr>
        <w:t xml:space="preserve">Tampa, FL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Vice President, Engineering — 2020–2021</w:t>
      </w:r>
    </w:p>
    <w:p>
      <w:pPr>
        <w:pStyle w:val="Compact"/>
        <w:numPr>
          <w:ilvl w:val="0"/>
          <w:numId w:val="1006"/>
        </w:numPr>
      </w:pPr>
      <w:r>
        <w:t xml:space="preserve">Established foundational SDLC processes and partnered with leadership to complete a SOC2 audit.</w:t>
      </w:r>
    </w:p>
    <w:p>
      <w:pPr>
        <w:pStyle w:val="Compact"/>
        <w:numPr>
          <w:ilvl w:val="0"/>
          <w:numId w:val="1006"/>
        </w:numPr>
      </w:pPr>
      <w:r>
        <w:t xml:space="preserve">Scaled the engineering organization, tripling headcount and adding key platform, product, and QA capabilities.</w:t>
      </w:r>
    </w:p>
    <w:p>
      <w:pPr>
        <w:pStyle w:val="Compact"/>
        <w:numPr>
          <w:ilvl w:val="0"/>
          <w:numId w:val="1006"/>
        </w:numPr>
      </w:pPr>
      <w:r>
        <w:t xml:space="preserve">Introduced Kanban across multi-platform product lines (web, mobile, VR, AWS/GCP systems), implemented performance metrics and reporting, and built a weekly executive dashboard to surface health indicators.</w:t>
      </w:r>
    </w:p>
    <w:p>
      <w:pPr>
        <w:pStyle w:val="Compact"/>
        <w:numPr>
          <w:ilvl w:val="0"/>
          <w:numId w:val="1006"/>
        </w:numPr>
      </w:pPr>
      <w:r>
        <w:t xml:space="preserve">Built a comprehensive internal documentation library spanning onboarding, operational runbooks, product guides, and how-tos.</w:t>
      </w:r>
    </w:p>
    <w:p>
      <w:pPr>
        <w:pStyle w:val="Compact"/>
        <w:numPr>
          <w:ilvl w:val="0"/>
          <w:numId w:val="1006"/>
        </w:numPr>
      </w:pPr>
      <w:r>
        <w:t xml:space="preserve">Consolidated source control from GitHub and Bitbucket into SOC2-compliant GitLab, reducing costs and simplifying developer workflows.</w:t>
      </w:r>
    </w:p>
    <w:p>
      <w:pPr>
        <w:pStyle w:val="Compact"/>
        <w:numPr>
          <w:ilvl w:val="0"/>
          <w:numId w:val="1006"/>
        </w:numPr>
      </w:pPr>
      <w:r>
        <w:t xml:space="preserve">Implemented behavior-driven development (BDD) with CucumberStudio and BrowserStack, decreasing regressions and improving quality and velocity.</w:t>
      </w:r>
    </w:p>
    <w:p>
      <w:pPr>
        <w:pStyle w:val="Compact"/>
        <w:numPr>
          <w:ilvl w:val="0"/>
          <w:numId w:val="1006"/>
        </w:numPr>
      </w:pPr>
      <w:r>
        <w:t xml:space="preserve">Deployed CI/CD pipelines using GitLab Runners on Kubernetes with Terraform, automating delivery across development, staging, and production.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(Role eliminated in a company-wide downsizing; recruited into the VP role at Blackstone.)</w:t>
      </w:r>
    </w:p>
    <w:p>
      <w:pPr>
        <w:pStyle w:val="FirstParagraph"/>
      </w:pPr>
      <w:r>
        <w:rPr>
          <w:b/>
          <w:bCs/>
        </w:rPr>
        <w:t xml:space="preserve">Magic Leap</w:t>
      </w:r>
      <w:r>
        <w:t xml:space="preserve"> </w:t>
      </w:r>
      <w:r>
        <w:t xml:space="preserve">(</w:t>
      </w:r>
      <w:r>
        <w:rPr>
          <w:i/>
          <w:iCs/>
        </w:rPr>
        <w:t xml:space="preserve">Dania Beach/Plantation, FL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Senior Director, Site Reliability &amp; Core Engineering — Feb 2016–Sep 2020 (progressed from Senior SRE → Manager → Senior Manager → Director → Senior Director)</w:t>
      </w:r>
    </w:p>
    <w:p>
      <w:pPr>
        <w:pStyle w:val="Compact"/>
        <w:numPr>
          <w:ilvl w:val="0"/>
          <w:numId w:val="1007"/>
        </w:numPr>
      </w:pPr>
      <w:r>
        <w:t xml:space="preserve">Founded a global organization of 70 engineers focused on technology infrastructure and developer productivity.</w:t>
      </w:r>
    </w:p>
    <w:p>
      <w:pPr>
        <w:pStyle w:val="Compact"/>
        <w:numPr>
          <w:ilvl w:val="0"/>
          <w:numId w:val="1007"/>
        </w:numPr>
      </w:pPr>
      <w:r>
        <w:t xml:space="preserve">Established competencies in end-user support, infrastructure engineering, observability, chaos engineering, and application delivery.</w:t>
      </w:r>
    </w:p>
    <w:p>
      <w:pPr>
        <w:pStyle w:val="Compact"/>
        <w:numPr>
          <w:ilvl w:val="0"/>
          <w:numId w:val="1007"/>
        </w:numPr>
      </w:pPr>
      <w:r>
        <w:t xml:space="preserve">Introduced Kanban project management, reducing average lead times from 45 days to 14 days.</w:t>
      </w:r>
    </w:p>
    <w:p>
      <w:pPr>
        <w:pStyle w:val="Compact"/>
        <w:numPr>
          <w:ilvl w:val="0"/>
          <w:numId w:val="1007"/>
        </w:numPr>
      </w:pPr>
      <w:r>
        <w:t xml:space="preserve">Automated the deployment of physical and virtual infrastructure, eliminating many bespoke manual processes.</w:t>
      </w:r>
    </w:p>
    <w:p>
      <w:pPr>
        <w:pStyle w:val="FirstParagraph"/>
      </w:pPr>
      <w:r>
        <w:rPr>
          <w:b/>
          <w:bCs/>
        </w:rPr>
        <w:t xml:space="preserve">Citrix</w:t>
      </w:r>
      <w:r>
        <w:t xml:space="preserve"> </w:t>
      </w:r>
      <w:r>
        <w:t xml:space="preserve">(</w:t>
      </w:r>
      <w:r>
        <w:rPr>
          <w:i/>
          <w:iCs/>
        </w:rPr>
        <w:t xml:space="preserve">Coconut Creek, FL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DevOps Engineer — Jun 2015–Jul 2016</w:t>
      </w:r>
    </w:p>
    <w:p>
      <w:pPr>
        <w:pStyle w:val="FirstParagraph"/>
      </w:pPr>
      <w:r>
        <w:rPr>
          <w:b/>
          <w:bCs/>
        </w:rPr>
        <w:t xml:space="preserve">QQ Solutions, Inc</w:t>
      </w:r>
      <w:r>
        <w:t xml:space="preserve"> </w:t>
      </w:r>
      <w:r>
        <w:t xml:space="preserve">(</w:t>
      </w:r>
      <w:r>
        <w:rPr>
          <w:i/>
          <w:iCs/>
        </w:rPr>
        <w:t xml:space="preserve">Deerfield Beach, FL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DevOps Team Lead — Jun 2014–Jun 2015</w:t>
      </w:r>
    </w:p>
    <w:p>
      <w:pPr>
        <w:pStyle w:val="Compact"/>
        <w:numPr>
          <w:ilvl w:val="0"/>
          <w:numId w:val="1009"/>
        </w:numPr>
      </w:pPr>
      <w:r>
        <w:t xml:space="preserve">Software Engineer — Jan 2014–Jun 2014</w:t>
      </w:r>
    </w:p>
    <w:p>
      <w:pPr>
        <w:pStyle w:val="FirstParagraph"/>
      </w:pPr>
      <w:r>
        <w:rPr>
          <w:b/>
          <w:bCs/>
        </w:rPr>
        <w:t xml:space="preserve">EPIS, LLC</w:t>
      </w:r>
      <w:r>
        <w:t xml:space="preserve"> </w:t>
      </w:r>
      <w:r>
        <w:t xml:space="preserve">(</w:t>
      </w:r>
      <w:r>
        <w:rPr>
          <w:i/>
          <w:iCs/>
        </w:rPr>
        <w:t xml:space="preserve">Stuart, FL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Senior Software Developer — Sep 2011–Dec 2013</w:t>
      </w:r>
    </w:p>
    <w:p>
      <w:pPr>
        <w:pStyle w:val="FirstParagraph"/>
      </w:pPr>
      <w:r>
        <w:rPr>
          <w:b/>
          <w:bCs/>
        </w:rPr>
        <w:t xml:space="preserve">BenTek</w:t>
      </w:r>
      <w:r>
        <w:t xml:space="preserve"> </w:t>
      </w:r>
      <w:r>
        <w:t xml:space="preserve">(</w:t>
      </w:r>
      <w:r>
        <w:rPr>
          <w:i/>
          <w:iCs/>
        </w:rPr>
        <w:t xml:space="preserve">Palm Beach Gardens, FL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Chief Information Officer — Sep 2010–Sep 2011</w:t>
      </w:r>
    </w:p>
    <w:p>
      <w:pPr>
        <w:pStyle w:val="Compact"/>
        <w:numPr>
          <w:ilvl w:val="0"/>
          <w:numId w:val="1011"/>
        </w:numPr>
      </w:pPr>
      <w:r>
        <w:t xml:space="preserve">Information Technology Director — Mar 2007–Sep 2010</w:t>
      </w:r>
    </w:p>
    <w:p>
      <w:pPr>
        <w:pStyle w:val="Compact"/>
        <w:numPr>
          <w:ilvl w:val="0"/>
          <w:numId w:val="1011"/>
        </w:numPr>
      </w:pPr>
      <w:r>
        <w:t xml:space="preserve">Information Technology Manager — Jun 2006–Mar 2007</w:t>
      </w:r>
    </w:p>
    <w:p>
      <w:pPr>
        <w:pStyle w:val="FirstParagraph"/>
      </w:pPr>
      <w:r>
        <w:rPr>
          <w:b/>
          <w:bCs/>
        </w:rPr>
        <w:t xml:space="preserve">Florida State University</w:t>
      </w:r>
      <w:r>
        <w:t xml:space="preserve"> </w:t>
      </w:r>
      <w:r>
        <w:t xml:space="preserve">(</w:t>
      </w:r>
      <w:r>
        <w:rPr>
          <w:i/>
          <w:iCs/>
        </w:rPr>
        <w:t xml:space="preserve">Tallahassee, FL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Online Programs &amp; Technology Training Manager — Aug 2004–Jun 2006</w:t>
      </w:r>
    </w:p>
    <w:p>
      <w:pPr>
        <w:pStyle w:val="Compact"/>
        <w:numPr>
          <w:ilvl w:val="0"/>
          <w:numId w:val="1012"/>
        </w:numPr>
      </w:pPr>
      <w:r>
        <w:t xml:space="preserve">Systems Administrator — Mar 2001–Aug 2004</w:t>
      </w:r>
    </w:p>
    <w:p>
      <w:r>
        <w:pict>
          <v:rect style="width:0;height:1.5pt" o:hralign="center" o:hrstd="t" o:hr="t"/>
        </w:pict>
      </w:r>
    </w:p>
    <w:bookmarkEnd w:id="18"/>
    <w:bookmarkStart w:id="20" w:name="selected-technical-highlight"/>
    <w:p>
      <w:pPr>
        <w:pStyle w:val="Heading2"/>
      </w:pPr>
      <w:r>
        <w:t xml:space="preserve">Selected Technical Highlight</w:t>
      </w:r>
    </w:p>
    <w:bookmarkStart w:id="19" w:name="mixed-reality-architecture-magic-leap"/>
    <w:p>
      <w:pPr>
        <w:pStyle w:val="Heading3"/>
      </w:pPr>
      <w:r>
        <w:t xml:space="preserve">Mixed Reality Architecture (Magic Leap)</w:t>
      </w:r>
    </w:p>
    <w:p>
      <w:pPr>
        <w:pStyle w:val="Compact"/>
        <w:numPr>
          <w:ilvl w:val="0"/>
          <w:numId w:val="1013"/>
        </w:numPr>
      </w:pPr>
      <w:r>
        <w:t xml:space="preserve">Architected and led development of an application visualizing live cloud infrastructure via Spatial Computing (AR/MR) on the Magic Leap One — using Unity, C#, Go, Terraform, Cloud Storage, and Cloud Functions to render Terraform state as a real-time directed graph, with image keys synchronizing shared multi-user experiences.</w:t>
      </w:r>
    </w:p>
    <w:p>
      <w:pPr>
        <w:pStyle w:val="Compact"/>
        <w:numPr>
          <w:ilvl w:val="0"/>
          <w:numId w:val="1013"/>
        </w:numPr>
      </w:pPr>
      <w:r>
        <w:t xml:space="preserve">Presented as</w:t>
      </w:r>
      <w:r>
        <w:t xml:space="preserve"> </w:t>
      </w:r>
      <w:r>
        <w:rPr>
          <w:b/>
          <w:bCs/>
        </w:rPr>
        <w:t xml:space="preserve">Magic Leap + GCP: Mixed Reality Architecture</w:t>
      </w:r>
      <w:r>
        <w:t xml:space="preserve"> </w:t>
      </w:r>
      <w:r>
        <w:t xml:space="preserve">at Google Cloud Next ’19.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re-technologies"/>
    <w:p>
      <w:pPr>
        <w:pStyle w:val="Heading2"/>
      </w:pPr>
      <w:r>
        <w:t xml:space="preserve">Core Technologies</w:t>
      </w:r>
    </w:p>
    <w:p>
      <w:pPr>
        <w:pStyle w:val="FirstParagraph"/>
      </w:pPr>
      <w:r>
        <w:rPr>
          <w:b/>
          <w:bCs/>
        </w:rPr>
        <w:t xml:space="preserve">Deep expertise:</w:t>
      </w:r>
      <w:r>
        <w:t xml:space="preserve"> </w:t>
      </w:r>
      <w:r>
        <w:t xml:space="preserve">AI/ML · Terraform / IaC · AWS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AI/ML:</w:t>
      </w:r>
      <w:r>
        <w:t xml:space="preserve"> </w:t>
      </w:r>
      <w:r>
        <w:t xml:space="preserve">LLMs, GANs, deep learning, RAG, fine-tuning, prompt engineering, Amazon Bedrock, Bedrock Guardrails, Bedrock Knowledge Base, SageMaker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AWS, GCP, Azure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Platform/Infrastructure:</w:t>
      </w:r>
      <w:r>
        <w:t xml:space="preserve"> </w:t>
      </w:r>
      <w:r>
        <w:t xml:space="preserve">Kubernetes, Terraform, Docker, Istio, Knative, Vault, Ansible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CI/CD &amp; Delivery:</w:t>
      </w:r>
      <w:r>
        <w:t xml:space="preserve"> </w:t>
      </w:r>
      <w:r>
        <w:t xml:space="preserve">GitHub Actions, GitLab / GitLab Runners, Jenkins, Vercel, feature flagging, semantic versioning, monorepo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Observability &amp; Ops:</w:t>
      </w:r>
      <w:r>
        <w:t xml:space="preserve"> </w:t>
      </w:r>
      <w:r>
        <w:t xml:space="preserve">Datadog, Sentry, PagerDuty/Opsgenie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PostgreSQL, MySQL, DynamoDB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Languages &amp; Scripting:</w:t>
      </w:r>
      <w:r>
        <w:t xml:space="preserve"> </w:t>
      </w:r>
      <w:r>
        <w:t xml:space="preserve">Go, Python, C#, JavaScript/Node, Bash/Zsh, SQL</w:t>
      </w:r>
    </w:p>
    <w:p>
      <w:r>
        <w:pict>
          <v:rect style="width:0;height:1.5pt" o:hralign="center" o:hrstd="t" o:hr="t"/>
        </w:pict>
      </w:r>
    </w:p>
    <w:bookmarkEnd w:id="21"/>
    <w:bookmarkStart w:id="25" w:name="education"/>
    <w:p>
      <w:pPr>
        <w:pStyle w:val="Heading2"/>
      </w:pPr>
      <w:r>
        <w:t xml:space="preserve">Education</w:t>
      </w:r>
    </w:p>
    <w:bookmarkStart w:id="22" w:name="degrees"/>
    <w:p>
      <w:pPr>
        <w:pStyle w:val="Heading3"/>
      </w:pPr>
      <w:r>
        <w:t xml:space="preserve">Degrees</w:t>
      </w:r>
    </w:p>
    <w:p>
      <w:pPr>
        <w:pStyle w:val="Compact"/>
        <w:numPr>
          <w:ilvl w:val="0"/>
          <w:numId w:val="1015"/>
        </w:numPr>
      </w:pPr>
      <w:r>
        <w:t xml:space="preserve">University of Florida, Masters of Business Administration</w:t>
      </w:r>
    </w:p>
    <w:p>
      <w:pPr>
        <w:pStyle w:val="Compact"/>
        <w:numPr>
          <w:ilvl w:val="0"/>
          <w:numId w:val="1015"/>
        </w:numPr>
      </w:pPr>
      <w:r>
        <w:t xml:space="preserve">Barry University, BS, Information Technology</w:t>
      </w:r>
    </w:p>
    <w:p>
      <w:pPr>
        <w:pStyle w:val="Compact"/>
        <w:numPr>
          <w:ilvl w:val="1"/>
          <w:numId w:val="1016"/>
        </w:numPr>
      </w:pPr>
      <w:r>
        <w:t xml:space="preserve">Graduated Summa Cum Laude, 3.975 GPA</w:t>
      </w:r>
    </w:p>
    <w:bookmarkEnd w:id="22"/>
    <w:bookmarkStart w:id="23" w:name="certifications"/>
    <w:p>
      <w:pPr>
        <w:pStyle w:val="Heading3"/>
      </w:pPr>
      <w:r>
        <w:t xml:space="preserve">Certifications</w:t>
      </w:r>
    </w:p>
    <w:p>
      <w:pPr>
        <w:pStyle w:val="Compact"/>
        <w:numPr>
          <w:ilvl w:val="0"/>
          <w:numId w:val="1017"/>
        </w:numPr>
      </w:pPr>
      <w:r>
        <w:t xml:space="preserve">MIT xPro Designing and Building AI Products and Services, Jun 2026 (183976256)</w:t>
      </w:r>
    </w:p>
    <w:p>
      <w:pPr>
        <w:pStyle w:val="Compact"/>
        <w:numPr>
          <w:ilvl w:val="0"/>
          <w:numId w:val="1017"/>
        </w:numPr>
      </w:pPr>
      <w:r>
        <w:t xml:space="preserve">AWS Certified AI Practitioner, Mar 2026 (AWS05837963)</w:t>
      </w:r>
    </w:p>
    <w:p>
      <w:pPr>
        <w:pStyle w:val="Compact"/>
        <w:numPr>
          <w:ilvl w:val="0"/>
          <w:numId w:val="1017"/>
        </w:numPr>
      </w:pPr>
      <w:r>
        <w:t xml:space="preserve">Certified ScrumMaster (CSM), Jan 2024 (001610775)</w:t>
      </w:r>
    </w:p>
    <w:p>
      <w:pPr>
        <w:pStyle w:val="Compact"/>
        <w:numPr>
          <w:ilvl w:val="0"/>
          <w:numId w:val="1017"/>
        </w:numPr>
      </w:pPr>
      <w:r>
        <w:t xml:space="preserve">AWS Certified SysOps Administrator – Associate, Nov 2016 (AWS-ASOA-5456)</w:t>
      </w:r>
    </w:p>
    <w:p>
      <w:pPr>
        <w:pStyle w:val="Compact"/>
        <w:numPr>
          <w:ilvl w:val="0"/>
          <w:numId w:val="1017"/>
        </w:numPr>
      </w:pPr>
      <w:r>
        <w:t xml:space="preserve">AWS Certified Solutions Architect – Associate, Aug 2016 (AWS-ASA-19742)</w:t>
      </w:r>
    </w:p>
    <w:p>
      <w:pPr>
        <w:pStyle w:val="Compact"/>
        <w:numPr>
          <w:ilvl w:val="0"/>
          <w:numId w:val="1017"/>
        </w:numPr>
      </w:pPr>
      <w:r>
        <w:t xml:space="preserve">Earlier: MCSA, CCNA, CompTIA A+</w:t>
      </w:r>
    </w:p>
    <w:bookmarkEnd w:id="23"/>
    <w:bookmarkStart w:id="24" w:name="course-work"/>
    <w:p>
      <w:pPr>
        <w:pStyle w:val="Heading3"/>
      </w:pPr>
      <w:r>
        <w:t xml:space="preserve">Course Work</w:t>
      </w:r>
    </w:p>
    <w:p>
      <w:pPr>
        <w:pStyle w:val="Compact"/>
        <w:numPr>
          <w:ilvl w:val="0"/>
          <w:numId w:val="1018"/>
        </w:numPr>
      </w:pPr>
      <w:r>
        <w:t xml:space="preserve">Kanban System Design (KMP I)</w:t>
      </w:r>
    </w:p>
    <w:p>
      <w:pPr>
        <w:pStyle w:val="Compact"/>
        <w:numPr>
          <w:ilvl w:val="0"/>
          <w:numId w:val="1018"/>
        </w:numPr>
      </w:pPr>
      <w:r>
        <w:t xml:space="preserve">PMP Certification Training</w:t>
      </w:r>
    </w:p>
    <w:p>
      <w:pPr>
        <w:pStyle w:val="Compact"/>
        <w:numPr>
          <w:ilvl w:val="0"/>
          <w:numId w:val="1018"/>
        </w:numPr>
      </w:pPr>
      <w:r>
        <w:t xml:space="preserve">Kubernetes Certified Administrator</w:t>
      </w:r>
    </w:p>
    <w:bookmarkEnd w:id="24"/>
    <w:bookmarkEnd w:id="25"/>
    <w:bookmarkStart w:id="26" w:name="awards"/>
    <w:p>
      <w:pPr>
        <w:pStyle w:val="Heading2"/>
      </w:pPr>
      <w:r>
        <w:t xml:space="preserve">Awards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Exemplary Assignment: Designing and Building AI Products and Services</w:t>
      </w:r>
      <w:r>
        <w:t xml:space="preserve"> </w:t>
      </w:r>
      <w:r>
        <w:t xml:space="preserve">(</w:t>
      </w:r>
      <w:r>
        <w:rPr>
          <w:i/>
          <w:iCs/>
        </w:rPr>
        <w:t xml:space="preserve">June 2026, Emeritus</w:t>
      </w:r>
      <w:r>
        <w:t xml:space="preserve">)</w:t>
      </w:r>
    </w:p>
    <w:p>
      <w:pPr>
        <w:pStyle w:val="Compact"/>
        <w:numPr>
          <w:ilvl w:val="1"/>
          <w:numId w:val="1020"/>
        </w:numPr>
      </w:pPr>
      <w:r>
        <w:t xml:space="preserve">Applied GAN technology to address societal challenges by evaluating sustainability and feasibility in AI product design.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Core Excellence of the Year 2024</w:t>
      </w:r>
      <w:r>
        <w:t xml:space="preserve"> </w:t>
      </w:r>
      <w:r>
        <w:t xml:space="preserve">(</w:t>
      </w:r>
      <w:r>
        <w:rPr>
          <w:i/>
          <w:iCs/>
        </w:rPr>
        <w:t xml:space="preserve">February 2025, Corellium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t xml:space="preserve">Among the highest honors at Corellium, recognizing exceptional performance, leadership, and commitment to the company’s goals and values.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Super Leaper</w:t>
      </w:r>
      <w:r>
        <w:t xml:space="preserve"> </w:t>
      </w:r>
      <w:r>
        <w:t xml:space="preserve">(</w:t>
      </w:r>
      <w:r>
        <w:rPr>
          <w:i/>
          <w:iCs/>
        </w:rPr>
        <w:t xml:space="preserve">December 2017, Magic Leap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Nominated by colleagues for representing the company value of</w:t>
      </w:r>
      <w:r>
        <w:t xml:space="preserve"> </w:t>
      </w:r>
      <w:r>
        <w:t xml:space="preserve">“together with love”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dthagard" TargetMode="External" /><Relationship Type="http://schemas.openxmlformats.org/officeDocument/2006/relationships/hyperlink" Id="rId13" Target="https://github.com/dthagard/resume" TargetMode="External" /><Relationship Type="http://schemas.openxmlformats.org/officeDocument/2006/relationships/hyperlink" Id="rId16" Target="https://www.corellium.com/blog/understanding-terraform-and-corellium-a-perfect-match-for-virtual-device-management" TargetMode="External" /><Relationship Type="http://schemas.openxmlformats.org/officeDocument/2006/relationships/hyperlink" Id="rId11" Target="https://www.linkedin.com/in/danthagard/" TargetMode="External" /><Relationship Type="http://schemas.openxmlformats.org/officeDocument/2006/relationships/hyperlink" Id="rId15" Target="https://www.youtube.com/watch?v=RR07MNYudVM" TargetMode="External" /><Relationship Type="http://schemas.openxmlformats.org/officeDocument/2006/relationships/hyperlink" Id="rId9" Target="mailto:dan@thagard.net" TargetMode="External" /><Relationship Type="http://schemas.openxmlformats.org/officeDocument/2006/relationships/hyperlink" Id="rId10" Target="tel:+1561374256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dthagard" TargetMode="External" /><Relationship Type="http://schemas.openxmlformats.org/officeDocument/2006/relationships/hyperlink" Id="rId13" Target="https://github.com/dthagard/resume" TargetMode="External" /><Relationship Type="http://schemas.openxmlformats.org/officeDocument/2006/relationships/hyperlink" Id="rId16" Target="https://www.corellium.com/blog/understanding-terraform-and-corellium-a-perfect-match-for-virtual-device-management" TargetMode="External" /><Relationship Type="http://schemas.openxmlformats.org/officeDocument/2006/relationships/hyperlink" Id="rId11" Target="https://www.linkedin.com/in/danthagard/" TargetMode="External" /><Relationship Type="http://schemas.openxmlformats.org/officeDocument/2006/relationships/hyperlink" Id="rId15" Target="https://www.youtube.com/watch?v=RR07MNYudVM" TargetMode="External" /><Relationship Type="http://schemas.openxmlformats.org/officeDocument/2006/relationships/hyperlink" Id="rId9" Target="mailto:dan@thagard.net" TargetMode="External" /><Relationship Type="http://schemas.openxmlformats.org/officeDocument/2006/relationships/hyperlink" Id="rId10" Target="tel:+1561374256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2026-06-01T14:18:50Z</dcterms:created>
  <dcterms:modified xsi:type="dcterms:W3CDTF">2026-06-01T14:18:50Z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