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Đồ án: Dự đoán sống sót Titanic</w:t>
      </w:r>
    </w:p>
    <w:p>
      <w:r>
        <w:t>Báo cáo tóm tắt pipeline Machine Learning — từ khám phá dữ liệu đến mô hình triển khai và giải thích (SHAP).</w:t>
      </w:r>
    </w:p>
    <w:p>
      <w:pPr>
        <w:pStyle w:val="Heading1"/>
      </w:pPr>
      <w:r>
        <w:t>1. Giới thiệu</w:t>
      </w:r>
    </w:p>
    <w:p>
      <w:r>
        <w:t>Bài toán phân loại nhị phân trên tập Kaggle Titanic: dự đoán hành khách có sống sót (Survived = 1) hay không. Dữ liệu huấn luyện gồm 891 mẫu; tập test Kaggle 418 mẫu (không nhãn).</w:t>
      </w:r>
    </w:p>
    <w:p>
      <w:pPr>
        <w:pStyle w:val="Heading1"/>
      </w:pPr>
      <w:r>
        <w:t>2. Khám phá &amp; tiền xử lý</w:t>
      </w:r>
    </w:p>
    <w:p>
      <w:r>
        <w:t>Tỷ lệ sống sót trên tập train khoảng 38,4% — lớp mất cân bằng nhẹ. Các bước làm sạch: điền Age theo median theo Title; Embarked theo mode; Fare theo median. Feature engineering: Family_Size, Is_Alone, Title (từ Name), Deck (từ Cabin), Group_Size (từ Ticket).</w:t>
      </w:r>
    </w:p>
    <w:p>
      <w:r>
        <w:drawing>
          <wp:inline xmlns:a="http://schemas.openxmlformats.org/drawingml/2006/main" xmlns:pic="http://schemas.openxmlformats.org/drawingml/2006/picture">
            <wp:extent cx="4572000" cy="4028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2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1 — Phân bố nhãn Survived.</w:t>
      </w:r>
    </w:p>
    <w:p>
      <w:pPr>
        <w:pStyle w:val="Heading1"/>
      </w:pPr>
      <w:r>
        <w:t>3. Mô hình &amp; đánh giá</w:t>
      </w:r>
    </w:p>
    <w:p>
      <w:r>
        <w:t>Ba mô hình so sánh trên hold-out 20% (stratified): Logistic Regression (chuẩn hóa số), Decision Tree và Random Forest (GridSearchCV, F1). Mô hình nộp Kaggle và lưu model.pkl: Logistic Regression (F1 cao nhất trên hold-out).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Mô hình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ROC-AUC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0.8436</w:t>
            </w:r>
          </w:p>
        </w:tc>
        <w:tc>
          <w:tcPr>
            <w:tcW w:type="dxa" w:w="2160"/>
          </w:tcPr>
          <w:p>
            <w:r>
              <w:t>0.7879</w:t>
            </w:r>
          </w:p>
        </w:tc>
        <w:tc>
          <w:tcPr>
            <w:tcW w:type="dxa" w:w="2160"/>
          </w:tcPr>
          <w:p>
            <w:r>
              <w:t>0.8725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0.8268</w:t>
            </w:r>
          </w:p>
        </w:tc>
        <w:tc>
          <w:tcPr>
            <w:tcW w:type="dxa" w:w="2160"/>
          </w:tcPr>
          <w:p>
            <w:r>
              <w:t>0.7634</w:t>
            </w:r>
          </w:p>
        </w:tc>
        <w:tc>
          <w:tcPr>
            <w:tcW w:type="dxa" w:w="2160"/>
          </w:tcPr>
          <w:p>
            <w:r>
              <w:t>0.8502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0.8101</w:t>
            </w:r>
          </w:p>
        </w:tc>
        <w:tc>
          <w:tcPr>
            <w:tcW w:type="dxa" w:w="2160"/>
          </w:tcPr>
          <w:p>
            <w:r>
              <w:t>0.7424</w:t>
            </w:r>
          </w:p>
        </w:tc>
        <w:tc>
          <w:tcPr>
            <w:tcW w:type="dxa" w:w="2160"/>
          </w:tcPr>
          <w:p>
            <w:r>
              <w:t>0.8449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4807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0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2 — Đường cong ROC (các mô hình).</w:t>
      </w:r>
    </w:p>
    <w:p>
      <w:r>
        <w:drawing>
          <wp:inline xmlns:a="http://schemas.openxmlformats.org/drawingml/2006/main" xmlns:pic="http://schemas.openxmlformats.org/drawingml/2006/picture">
            <wp:extent cx="4754880" cy="4968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6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3 — Ma trận nhầm lẫn (Logistic Regression).</w:t>
      </w:r>
    </w:p>
    <w:p>
      <w:r>
        <w:drawing>
          <wp:inline xmlns:a="http://schemas.openxmlformats.org/drawingml/2006/main" xmlns:pic="http://schemas.openxmlformats.org/drawingml/2006/picture">
            <wp:extent cx="4754880" cy="2939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3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4 — Feature importance (Random Forest).</w:t>
      </w:r>
    </w:p>
    <w:p>
      <w:pPr>
        <w:pStyle w:val="Heading1"/>
      </w:pPr>
      <w:r>
        <w:t>4. Giải thích mô hình (SHAP)</w:t>
      </w:r>
    </w:p>
    <w:p>
      <w:r>
        <w:t>Random Forest sau tinh chỉnh (max_depth=4, n_estimators=100) dùng cho phân tích SHAP toàn cục (TreeExplainer trên tập hold-out). SHAP cho thấy Sex, Pclass, Fare, Title thường đóng vai trò quan trọng — phù hợp với câu chuyện lịch sử Titanic (ưu tiên phụ nữ/trẻ em, hạng vé).</w:t>
      </w:r>
    </w:p>
    <w:p>
      <w:r>
        <w:drawing>
          <wp:inline xmlns:a="http://schemas.openxmlformats.org/drawingml/2006/main" xmlns:pic="http://schemas.openxmlformats.org/drawingml/2006/picture">
            <wp:extent cx="5029200" cy="7564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6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5 — SHAP summary plot (Random Forest).</w:t>
      </w:r>
    </w:p>
    <w:p>
      <w:pPr>
        <w:pStyle w:val="Heading1"/>
      </w:pPr>
      <w:r>
        <w:t>5. Triển khai</w:t>
      </w:r>
    </w:p>
    <w:p>
      <w:r>
        <w:t>submission.csv: dự đoán 418 hành khách test. model.pkl: pipeline sklearn (preprocess + classifier) cho app Streamlit. Chạy: pip install -r requirements.txt; streamlit run app.py.</w:t>
      </w:r>
    </w:p>
    <w:p>
      <w:pPr>
        <w:pStyle w:val="Heading1"/>
      </w:pPr>
      <w:r>
        <w:t>6. Kết luận &amp; hạn chế</w:t>
      </w:r>
    </w:p>
    <w:p>
      <w:r>
        <w:t>Đã xây dựng pipeline end-to-end, tránh leakage bằng sklearn Pipeline. Hạn chế: dữ liệu nhỏ; một số feature (Ticket, Cabin) thưa; chưa calibration xác suất. Hướng mở rộng: cross-validation lồng nhau, ensemble, giải thích SHAP theo từng dự đoán (local) trên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