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003eb80fe83b419d4711fc8e92f3a019d2225f4"/>
    <w:p>
      <w:pPr>
        <w:pStyle w:val="Heading1"/>
      </w:pPr>
      <w:r>
        <w:t xml:space="preserve">Nghiên cứu giọng nói, giọng đọc và hành văn theo thế hệ tại Việt Nam trên môi trường số</w:t>
      </w:r>
    </w:p>
    <w:bookmarkStart w:id="28" w:name="tóm-tắt-điều-hành"/>
    <w:p>
      <w:pPr>
        <w:pStyle w:val="Heading2"/>
      </w:pPr>
      <w:r>
        <w:t xml:space="preserve">Tóm tắt điều hành</w:t>
      </w:r>
    </w:p>
    <w:p>
      <w:pPr>
        <w:pStyle w:val="FirstParagraph"/>
      </w:pPr>
      <w:r>
        <w:t xml:space="preserve">Báo cáo này đề xuất một khung nghiên cứu “đa nền tảng – đa mô thức” (text + audio/video) nhằm mô tả và so sánh</w:t>
      </w:r>
      <w:r>
        <w:t xml:space="preserve"> </w:t>
      </w:r>
      <w:r>
        <w:rPr>
          <w:b/>
          <w:bCs/>
        </w:rPr>
        <w:t xml:space="preserve">giọng nói/giọng đọc</w:t>
      </w:r>
      <w:r>
        <w:t xml:space="preserve"> </w:t>
      </w:r>
      <w:r>
        <w:t xml:space="preserve">(prosody: cao độ, nhịp, ngắt nghỉ, cường độ…) và</w:t>
      </w:r>
      <w:r>
        <w:t xml:space="preserve"> </w:t>
      </w:r>
      <w:r>
        <w:rPr>
          <w:b/>
          <w:bCs/>
        </w:rPr>
        <w:t xml:space="preserve">hành văn</w:t>
      </w:r>
      <w:r>
        <w:t xml:space="preserve"> </w:t>
      </w:r>
      <w:r>
        <w:t xml:space="preserve">(từ vựng, cấu trúc câu, dấu câu, emoji, code-switching, chiến lược tranh luận…) của các thế hệ tại Việt Nam trên các không gian số ưu tiên:</w:t>
      </w:r>
      <w:r>
        <w:t xml:space="preserve"> </w:t>
      </w:r>
      <w:r>
        <w:rPr>
          <w:b/>
          <w:bCs/>
        </w:rPr>
        <w:t xml:space="preserve">Facebook, TikTok, YouTube, Zalo, Instagram</w:t>
      </w:r>
      <w:r>
        <w:t xml:space="preserve">, cùng</w:t>
      </w:r>
      <w:r>
        <w:t xml:space="preserve"> </w:t>
      </w:r>
      <w:r>
        <w:rPr>
          <w:b/>
          <w:bCs/>
        </w:rPr>
        <w:t xml:space="preserve">diễn đàn</w:t>
      </w:r>
      <w:r>
        <w:t xml:space="preserve"> </w:t>
      </w:r>
      <w:r>
        <w:t xml:space="preserve">và</w:t>
      </w:r>
      <w:r>
        <w:t xml:space="preserve"> </w:t>
      </w:r>
      <w:r>
        <w:rPr>
          <w:b/>
          <w:bCs/>
        </w:rPr>
        <w:t xml:space="preserve">trang review</w:t>
      </w:r>
      <w:r>
        <w:t xml:space="preserve"> </w:t>
      </w:r>
      <w:r>
        <w:t xml:space="preserve">(Webtretho, Tiki, Shopee, Foody…). Khung này tách bạch ảnh hưởng của</w:t>
      </w:r>
      <w:r>
        <w:t xml:space="preserve"> </w:t>
      </w:r>
      <w:r>
        <w:rPr>
          <w:b/>
          <w:bCs/>
        </w:rPr>
        <w:t xml:space="preserve">thế hệ (cohort)</w:t>
      </w:r>
      <w:r>
        <w:t xml:space="preserve"> </w:t>
      </w:r>
      <w:r>
        <w:t xml:space="preserve">với ảnh hưởng của</w:t>
      </w:r>
      <w:r>
        <w:t xml:space="preserve"> </w:t>
      </w:r>
      <w:r>
        <w:rPr>
          <w:b/>
          <w:bCs/>
        </w:rPr>
        <w:t xml:space="preserve">giai đoạn vòng đời (life-cycle)</w:t>
      </w:r>
      <w:r>
        <w:t xml:space="preserve"> </w:t>
      </w:r>
      <w:r>
        <w:t xml:space="preserve">và</w:t>
      </w:r>
      <w:r>
        <w:t xml:space="preserve"> </w:t>
      </w:r>
      <w:r>
        <w:rPr>
          <w:b/>
          <w:bCs/>
        </w:rPr>
        <w:t xml:space="preserve">hiệu ứng nền tảng</w:t>
      </w:r>
      <w:r>
        <w:t xml:space="preserve"> </w:t>
      </w:r>
      <w:r>
        <w:t xml:space="preserve">để giảm “ngộ nhận thế hệ”.</w:t>
      </w:r>
    </w:p>
    <w:p>
      <w:pPr>
        <w:pStyle w:val="BodyText"/>
      </w:pPr>
      <w:r>
        <w:t xml:space="preserve">Về bối cảnh dữ liệu, Việt Nam có mức độ thâm nhập Internet và mạng xã hội rất cao: khoảng</w:t>
      </w:r>
      <w:r>
        <w:t xml:space="preserve"> </w:t>
      </w:r>
      <w:r>
        <w:rPr>
          <w:b/>
          <w:bCs/>
        </w:rPr>
        <w:t xml:space="preserve">85,6 triệu người dùng Internet (84,2%)</w:t>
      </w:r>
      <w:r>
        <w:t xml:space="preserve"> </w:t>
      </w:r>
      <w:r>
        <w:t xml:space="preserve">và khoảng</w:t>
      </w:r>
      <w:r>
        <w:t xml:space="preserve"> </w:t>
      </w:r>
      <w:r>
        <w:rPr>
          <w:b/>
          <w:bCs/>
        </w:rPr>
        <w:t xml:space="preserve">79,0 triệu định danh người dùng mạng xã hội (77,6% dân số)</w:t>
      </w:r>
      <w:r>
        <w:t xml:space="preserve"> </w:t>
      </w:r>
      <w:r>
        <w:t xml:space="preserve">(thời điểm dữ liệu cuối 2025).</w:t>
      </w:r>
      <w:r>
        <w:t xml:space="preserve"> </w:t>
      </w:r>
      <w:hyperlink r:id="rId21">
        <w:r>
          <w:rPr>
            <w:rStyle w:val="Hyperlink"/>
          </w:rPr>
          <w:t xml:space="preserve">[1]</w:t>
        </w:r>
      </w:hyperlink>
      <w:r>
        <w:t xml:space="preserve"> </w:t>
      </w:r>
      <w:r>
        <w:t xml:space="preserve">Nền tảng chủ lực theo quy mô tiếp cận quảng cáo/MAU gồm</w:t>
      </w:r>
      <w:r>
        <w:t xml:space="preserve"> </w:t>
      </w:r>
      <w:r>
        <w:rPr>
          <w:b/>
          <w:bCs/>
        </w:rPr>
        <w:t xml:space="preserve">Facebook ~79,0 triệu</w:t>
      </w:r>
      <w:r>
        <w:t xml:space="preserve">,</w:t>
      </w:r>
      <w:r>
        <w:t xml:space="preserve"> </w:t>
      </w:r>
      <w:r>
        <w:rPr>
          <w:b/>
          <w:bCs/>
        </w:rPr>
        <w:t xml:space="preserve">TikTok (18+) ~76,1 triệu</w:t>
      </w:r>
      <w:r>
        <w:t xml:space="preserve">,</w:t>
      </w:r>
      <w:r>
        <w:t xml:space="preserve"> </w:t>
      </w:r>
      <w:r>
        <w:rPr>
          <w:b/>
          <w:bCs/>
        </w:rPr>
        <w:t xml:space="preserve">YouTube ~62,1 triệu</w:t>
      </w:r>
      <w:r>
        <w:t xml:space="preserve">,</w:t>
      </w:r>
      <w:r>
        <w:t xml:space="preserve"> </w:t>
      </w:r>
      <w:r>
        <w:rPr>
          <w:b/>
          <w:bCs/>
        </w:rPr>
        <w:t xml:space="preserve">Messenger ~57,8 triệu</w:t>
      </w:r>
      <w:r>
        <w:t xml:space="preserve">,</w:t>
      </w:r>
      <w:r>
        <w:t xml:space="preserve"> </w:t>
      </w:r>
      <w:r>
        <w:rPr>
          <w:b/>
          <w:bCs/>
        </w:rPr>
        <w:t xml:space="preserve">Instagram ~11,7 triệu</w:t>
      </w:r>
      <w:r>
        <w:t xml:space="preserve">.</w:t>
      </w:r>
      <w:r>
        <w:t xml:space="preserve"> </w:t>
      </w:r>
      <w:hyperlink r:id="rId21">
        <w:r>
          <w:rPr>
            <w:rStyle w:val="Hyperlink"/>
          </w:rPr>
          <w:t xml:space="preserve">[2]</w:t>
        </w:r>
      </w:hyperlink>
      <w:r>
        <w:t xml:space="preserve"> </w:t>
      </w:r>
      <w:r>
        <w:t xml:space="preserve">Riêng Zalo, VNG công bố</w:t>
      </w:r>
      <w:r>
        <w:t xml:space="preserve"> </w:t>
      </w:r>
      <w:r>
        <w:rPr>
          <w:b/>
          <w:bCs/>
        </w:rPr>
        <w:t xml:space="preserve">78,3 triệu người dùng hàng tháng</w:t>
      </w:r>
      <w:r>
        <w:t xml:space="preserve"> </w:t>
      </w:r>
      <w:r>
        <w:t xml:space="preserve">và</w:t>
      </w:r>
      <w:r>
        <w:t xml:space="preserve"> </w:t>
      </w:r>
      <w:r>
        <w:rPr>
          <w:b/>
          <w:bCs/>
        </w:rPr>
        <w:t xml:space="preserve">hơn 2 tỷ tin nhắn/ngày</w:t>
      </w:r>
      <w:r>
        <w:t xml:space="preserve"> </w:t>
      </w:r>
      <w:r>
        <w:t xml:space="preserve">(nửa đầu 2025).</w:t>
      </w:r>
      <w:r>
        <w:t xml:space="preserve"> </w:t>
      </w:r>
      <w:hyperlink r:id="rId22">
        <w:r>
          <w:rPr>
            <w:rStyle w:val="Hyperlink"/>
          </w:rPr>
          <w:t xml:space="preserve">[3]</w:t>
        </w:r>
      </w:hyperlink>
    </w:p>
    <w:p>
      <w:pPr>
        <w:pStyle w:val="BodyText"/>
      </w:pPr>
      <w:r>
        <w:t xml:space="preserve">Về tuyến “ngôn ngữ thế hệ”, bằng chứng nghiên cứu cho thấy người dùng trẻ có xu hướng nổi bật ở:</w:t>
      </w:r>
      <w:r>
        <w:t xml:space="preserve"> </w:t>
      </w:r>
      <w:r>
        <w:rPr>
          <w:b/>
          <w:bCs/>
        </w:rPr>
        <w:t xml:space="preserve">(i) trộn mã/ vay mượn tiếng Anh</w:t>
      </w:r>
      <w:r>
        <w:t xml:space="preserve"> </w:t>
      </w:r>
      <w:r>
        <w:t xml:space="preserve">(đặc biệt danh từ, chủ đề công nghệ–giải trí), và</w:t>
      </w:r>
      <w:r>
        <w:t xml:space="preserve"> </w:t>
      </w:r>
      <w:r>
        <w:rPr>
          <w:b/>
          <w:bCs/>
        </w:rPr>
        <w:t xml:space="preserve">(ii) sáng tạo biến thể tục ngữ/thành ngữ trong ngôn ngữ mạng</w:t>
      </w:r>
      <w:r>
        <w:t xml:space="preserve">. Ví dụ, nghiên cứu về Hoa Học Trò ghi nhận</w:t>
      </w:r>
      <w:r>
        <w:t xml:space="preserve"> </w:t>
      </w:r>
      <w:r>
        <w:rPr>
          <w:b/>
          <w:bCs/>
        </w:rPr>
        <w:t xml:space="preserve">1.379 mục từ tiếng Anh trộn vào</w:t>
      </w:r>
      <w:r>
        <w:t xml:space="preserve">, trong đó</w:t>
      </w:r>
      <w:r>
        <w:t xml:space="preserve"> </w:t>
      </w:r>
      <w:r>
        <w:rPr>
          <w:b/>
          <w:bCs/>
        </w:rPr>
        <w:t xml:space="preserve">hơn 90% là danh từ</w:t>
      </w:r>
      <w:r>
        <w:t xml:space="preserve">, chủ yếu thuộc nhóm</w:t>
      </w:r>
      <w:r>
        <w:t xml:space="preserve"> </w:t>
      </w:r>
      <w:r>
        <w:rPr>
          <w:b/>
          <w:bCs/>
        </w:rPr>
        <w:t xml:space="preserve">giải trí/IT</w:t>
      </w:r>
      <w:r>
        <w:t xml:space="preserve">.</w:t>
      </w:r>
      <w:r>
        <w:t xml:space="preserve"> </w:t>
      </w:r>
      <w:hyperlink r:id="rId23">
        <w:r>
          <w:rPr>
            <w:rStyle w:val="Hyperlink"/>
          </w:rPr>
          <w:t xml:space="preserve">[4]</w:t>
        </w:r>
      </w:hyperlink>
      <w:r>
        <w:t xml:space="preserve"> </w:t>
      </w:r>
      <w:r>
        <w:t xml:space="preserve">Nghiên cứu đối chiếu ngôn ngữ mạng Gen Z (Việt–Hàn) ghi nhận xu hướng “</w:t>
      </w:r>
      <w:r>
        <w:rPr>
          <w:b/>
          <w:bCs/>
        </w:rPr>
        <w:t xml:space="preserve">tục ngữ/thành ngữ cải biên</w:t>
      </w:r>
      <w:r>
        <w:t xml:space="preserve">” (còn gọi phản tục ngữ/tục ngữ Gen Z…) như một dạng biến thể nổi bật trên mạng xã hội.</w:t>
      </w:r>
      <w:r>
        <w:t xml:space="preserve"> </w:t>
      </w:r>
      <w:hyperlink r:id="rId24">
        <w:r>
          <w:rPr>
            <w:rStyle w:val="Hyperlink"/>
          </w:rPr>
          <w:t xml:space="preserve">[5]</w:t>
        </w:r>
      </w:hyperlink>
      <w:r>
        <w:t xml:space="preserve"> </w:t>
      </w:r>
      <w:r>
        <w:t xml:space="preserve">Ở bình diện báo chí đại chúng, Gen Z thường được mô tả gắn với</w:t>
      </w:r>
      <w:r>
        <w:t xml:space="preserve"> </w:t>
      </w:r>
      <w:r>
        <w:rPr>
          <w:b/>
          <w:bCs/>
        </w:rPr>
        <w:t xml:space="preserve">teen-code/tiếng lóng mạng</w:t>
      </w:r>
      <w:r>
        <w:t xml:space="preserve"> </w:t>
      </w:r>
      <w:r>
        <w:t xml:space="preserve">và “từ khóa trend” như “khum, chằm Zn…”</w:t>
      </w:r>
      <w:r>
        <w:t xml:space="preserve"> </w:t>
      </w:r>
      <w:hyperlink r:id="rId25">
        <w:r>
          <w:rPr>
            <w:rStyle w:val="Hyperlink"/>
          </w:rPr>
          <w:t xml:space="preserve">[6]</w:t>
        </w:r>
      </w:hyperlink>
      <w:r>
        <w:t xml:space="preserve"> </w:t>
      </w:r>
      <w:r>
        <w:t xml:space="preserve">(lưu ý: đây là nguồn mô tả hiện tượng, không thay cho đo lường định lượng).</w:t>
      </w:r>
    </w:p>
    <w:p>
      <w:pPr>
        <w:pStyle w:val="BodyText"/>
      </w:pPr>
      <w:r>
        <w:t xml:space="preserve">Khuyến nghị triển khai thực tiễn: dùng</w:t>
      </w:r>
      <w:r>
        <w:t xml:space="preserve"> </w:t>
      </w:r>
      <w:r>
        <w:rPr>
          <w:b/>
          <w:bCs/>
        </w:rPr>
        <w:t xml:space="preserve">thiết kế nghiên cứu 2 tầng</w:t>
      </w:r>
      <w:r>
        <w:t xml:space="preserve">. Tầng A thu thập</w:t>
      </w:r>
      <w:r>
        <w:t xml:space="preserve"> </w:t>
      </w:r>
      <w:r>
        <w:rPr>
          <w:b/>
          <w:bCs/>
        </w:rPr>
        <w:t xml:space="preserve">dữ liệu công khai</w:t>
      </w:r>
      <w:r>
        <w:t xml:space="preserve"> </w:t>
      </w:r>
      <w:r>
        <w:t xml:space="preserve">theo nền tảng và bối cảnh (review, tranh luận, giải trí). Tầng B xây</w:t>
      </w:r>
      <w:r>
        <w:t xml:space="preserve"> </w:t>
      </w:r>
      <w:r>
        <w:rPr>
          <w:b/>
          <w:bCs/>
        </w:rPr>
        <w:t xml:space="preserve">panel có đồng ý (consented panel)</w:t>
      </w:r>
      <w:r>
        <w:t xml:space="preserve"> </w:t>
      </w:r>
      <w:r>
        <w:t xml:space="preserve">để gán nhãn thế hệ chắc chắn (năm sinh) và hiệu chỉnh sai lệch do suy đoán tuổi. Về pháp lý và đạo đức, xử lý dữ liệu phải tuân thủ</w:t>
      </w:r>
      <w:r>
        <w:t xml:space="preserve"> </w:t>
      </w:r>
      <w:r>
        <w:rPr>
          <w:b/>
          <w:bCs/>
        </w:rPr>
        <w:t xml:space="preserve">Nghị định 13/2023/NĐ-CP</w:t>
      </w:r>
      <w:r>
        <w:t xml:space="preserve">: “dữ liệu cá nhân” bao gồm cả</w:t>
      </w:r>
      <w:r>
        <w:t xml:space="preserve"> </w:t>
      </w:r>
      <w:r>
        <w:rPr>
          <w:b/>
          <w:bCs/>
        </w:rPr>
        <w:t xml:space="preserve">âm thanh</w:t>
      </w:r>
      <w:r>
        <w:t xml:space="preserve"> </w:t>
      </w:r>
      <w:r>
        <w:t xml:space="preserve">và việc xử lý cần dựa trên nguyên tắc mục đích–phạm vi; với trẻ em cần cơ chế đồng ý phù hợp và xác minh tuổi.</w:t>
      </w:r>
      <w:r>
        <w:t xml:space="preserve"> </w:t>
      </w:r>
      <w:hyperlink r:id="rId26">
        <w:r>
          <w:rPr>
            <w:rStyle w:val="Hyperlink"/>
          </w:rPr>
          <w:t xml:space="preserve">[7]</w:t>
        </w:r>
      </w:hyperlink>
      <w:r>
        <w:t xml:space="preserve"> </w:t>
      </w:r>
      <w:r>
        <w:t xml:space="preserve">Đồng thời cân nhắc Luật An ninh mạng và quy định liên quan khi thu thập/lưu trữ dữ liệu trên không gian mạng.</w:t>
      </w:r>
      <w:r>
        <w:t xml:space="preserve"> </w:t>
      </w:r>
      <w:hyperlink r:id="rId27">
        <w:r>
          <w:rPr>
            <w:rStyle w:val="Hyperlink"/>
          </w:rPr>
          <w:t xml:space="preserve">[8]</w:t>
        </w:r>
      </w:hyperlink>
    </w:p>
    <w:bookmarkEnd w:id="28"/>
    <w:bookmarkStart w:id="34" w:name="bối-cảnh-mục-tiêu-và-câu-hỏi-nghiên-cứu"/>
    <w:p>
      <w:pPr>
        <w:pStyle w:val="Heading2"/>
      </w:pPr>
      <w:r>
        <w:t xml:space="preserve">Bối cảnh, mục tiêu và câu hỏi nghiên cứu</w:t>
      </w:r>
    </w:p>
    <w:bookmarkStart w:id="30" w:name="mục-tiêu-nghiên-cứu"/>
    <w:p>
      <w:pPr>
        <w:pStyle w:val="Heading3"/>
      </w:pPr>
      <w:r>
        <w:t xml:space="preserve">Mục tiêu nghiên cứu</w:t>
      </w:r>
    </w:p>
    <w:p>
      <w:pPr>
        <w:pStyle w:val="FirstParagraph"/>
      </w:pPr>
      <w:r>
        <w:t xml:space="preserve">Mục tiêu tổng quát là xây dựng một</w:t>
      </w:r>
      <w:r>
        <w:t xml:space="preserve"> </w:t>
      </w:r>
      <w:r>
        <w:rPr>
          <w:b/>
          <w:bCs/>
        </w:rPr>
        <w:t xml:space="preserve">bản đồ “phong cách giao tiếp số” theo thế hệ</w:t>
      </w:r>
      <w:r>
        <w:t xml:space="preserve"> </w:t>
      </w:r>
      <w:r>
        <w:t xml:space="preserve">ở Việt Nam, trên cả</w:t>
      </w:r>
      <w:r>
        <w:t xml:space="preserve"> </w:t>
      </w:r>
      <w:r>
        <w:rPr>
          <w:b/>
          <w:bCs/>
        </w:rPr>
        <w:t xml:space="preserve">văn bản</w:t>
      </w:r>
      <w:r>
        <w:t xml:space="preserve"> </w:t>
      </w:r>
      <w:r>
        <w:t xml:space="preserve">(bài viết, bình luận, review) và</w:t>
      </w:r>
      <w:r>
        <w:t xml:space="preserve"> </w:t>
      </w:r>
      <w:r>
        <w:rPr>
          <w:b/>
          <w:bCs/>
        </w:rPr>
        <w:t xml:space="preserve">giọng nói/giọng đọc</w:t>
      </w:r>
      <w:r>
        <w:t xml:space="preserve"> </w:t>
      </w:r>
      <w:r>
        <w:t xml:space="preserve">(vlog, livestream, video review, tranh luận…). Nghiên cứu hướng tới 5 nhóm đầu ra:</w:t>
      </w:r>
    </w:p>
    <w:p>
      <w:pPr>
        <w:pStyle w:val="BodyText"/>
      </w:pPr>
      <w:r>
        <w:t xml:space="preserve">Một là, định nghĩa và đo lường bộ chỉ số</w:t>
      </w:r>
      <w:r>
        <w:t xml:space="preserve"> </w:t>
      </w:r>
      <w:r>
        <w:rPr>
          <w:b/>
          <w:bCs/>
        </w:rPr>
        <w:t xml:space="preserve">hành văn số</w:t>
      </w:r>
      <w:r>
        <w:t xml:space="preserve"> </w:t>
      </w:r>
      <w:r>
        <w:t xml:space="preserve">(digital writing style): độ ngắn–dài câu, mật độ từ cảm thán, dấu câu, emoji/sticker, teencode, mức độ code-switching, chỉ dấu mỉa mai (sarcasm), chiến lược lịch sự (politeness) và cấu trúc lập luận.</w:t>
      </w:r>
    </w:p>
    <w:p>
      <w:pPr>
        <w:pStyle w:val="BodyText"/>
      </w:pPr>
      <w:r>
        <w:t xml:space="preserve">Hai là, định nghĩa và đo lường bộ chỉ số</w:t>
      </w:r>
      <w:r>
        <w:t xml:space="preserve"> </w:t>
      </w:r>
      <w:r>
        <w:rPr>
          <w:b/>
          <w:bCs/>
        </w:rPr>
        <w:t xml:space="preserve">giọng nói/giọng đọc số</w:t>
      </w:r>
      <w:r>
        <w:t xml:space="preserve">: cao độ (F0), biên độ/độ động (pitch range), tốc độ nói, độ dài ngắt nghỉ, nhấn trọng âm, đường nét ngữ điệu (intonation contours) trong tiếng Việt là ngôn ngữ thanh điệu.</w:t>
      </w:r>
      <w:r>
        <w:t xml:space="preserve"> </w:t>
      </w:r>
      <w:hyperlink r:id="rId29">
        <w:r>
          <w:rPr>
            <w:rStyle w:val="Hyperlink"/>
          </w:rPr>
          <w:t xml:space="preserve">[9]</w:t>
        </w:r>
      </w:hyperlink>
    </w:p>
    <w:p>
      <w:pPr>
        <w:pStyle w:val="BodyText"/>
      </w:pPr>
      <w:r>
        <w:t xml:space="preserve">Ba là, mô tả sự khác biệt theo</w:t>
      </w:r>
      <w:r>
        <w:t xml:space="preserve"> </w:t>
      </w:r>
      <w:r>
        <w:rPr>
          <w:b/>
          <w:bCs/>
        </w:rPr>
        <w:t xml:space="preserve">bối cảnh nội dung</w:t>
      </w:r>
      <w:r>
        <w:t xml:space="preserve">: review sản phẩm (thường thiên về trải nghiệm/đánh giá), tranh cãi/tranh luận (thường thiên về phản biện/định khung), giải trí–trend (thường thiên về meme/hài hước), và nội dung “thông tin–hướng dẫn”.</w:t>
      </w:r>
    </w:p>
    <w:p>
      <w:pPr>
        <w:pStyle w:val="BodyText"/>
      </w:pPr>
      <w:r>
        <w:t xml:space="preserve">Bốn là, đánh giá “mức khác biệt” do</w:t>
      </w:r>
      <w:r>
        <w:t xml:space="preserve"> </w:t>
      </w:r>
      <w:r>
        <w:rPr>
          <w:b/>
          <w:bCs/>
        </w:rPr>
        <w:t xml:space="preserve">nền tảng</w:t>
      </w:r>
      <w:r>
        <w:t xml:space="preserve"> </w:t>
      </w:r>
      <w:r>
        <w:t xml:space="preserve">tạo ra (ví dụ TikTok/YouTube ưu tiên video, Facebook/Zalo ưu tiên thảo luận và chia sẻ) để tránh quy kết sai cho thế hệ.</w:t>
      </w:r>
    </w:p>
    <w:p>
      <w:pPr>
        <w:pStyle w:val="BodyText"/>
      </w:pPr>
      <w:r>
        <w:t xml:space="preserve">Năm là, đề xuất ứng dụng cho</w:t>
      </w:r>
      <w:r>
        <w:t xml:space="preserve"> </w:t>
      </w:r>
      <w:r>
        <w:rPr>
          <w:b/>
          <w:bCs/>
        </w:rPr>
        <w:t xml:space="preserve">marketing, UX/thiết kế nội dung, sản phẩm giọng nói (voice UX),</w:t>
      </w:r>
      <w:r>
        <w:t xml:space="preserve"> </w:t>
      </w:r>
      <w:r>
        <w:t xml:space="preserve">và hàm ý chính sách/giáo dục truyền thông.</w:t>
      </w:r>
    </w:p>
    <w:bookmarkEnd w:id="30"/>
    <w:bookmarkStart w:id="33" w:name="câu-hỏi-nghiên-cứu-trọng-tâm"/>
    <w:p>
      <w:pPr>
        <w:pStyle w:val="Heading3"/>
      </w:pPr>
      <w:r>
        <w:t xml:space="preserve">Câu hỏi nghiên cứu trọng tâm</w:t>
      </w:r>
    </w:p>
    <w:p>
      <w:pPr>
        <w:pStyle w:val="FirstParagraph"/>
      </w:pPr>
      <w:r>
        <w:t xml:space="preserve">Nghiên cứu nên trả lời tối thiểu bốn câu hỏi:</w:t>
      </w:r>
    </w:p>
    <w:p>
      <w:pPr>
        <w:pStyle w:val="Compact"/>
        <w:numPr>
          <w:ilvl w:val="0"/>
          <w:numId w:val="1001"/>
        </w:numPr>
      </w:pPr>
      <w:r>
        <w:t xml:space="preserve">Thế hệ khác nhau dùng</w:t>
      </w:r>
      <w:r>
        <w:t xml:space="preserve"> </w:t>
      </w:r>
      <w:r>
        <w:rPr>
          <w:b/>
          <w:bCs/>
        </w:rPr>
        <w:t xml:space="preserve">dấu hiệu ngôn ngữ nào</w:t>
      </w:r>
      <w:r>
        <w:t xml:space="preserve"> </w:t>
      </w:r>
      <w:r>
        <w:t xml:space="preserve">để biểu thị cảm xúc, thân mật/xã giao, quyền lực/địa vị và mức độ đối đầu trong tranh luận?</w:t>
      </w:r>
    </w:p>
    <w:p>
      <w:pPr>
        <w:pStyle w:val="Compact"/>
        <w:numPr>
          <w:ilvl w:val="0"/>
          <w:numId w:val="1001"/>
        </w:numPr>
      </w:pPr>
      <w:r>
        <w:t xml:space="preserve">Mức độ</w:t>
      </w:r>
      <w:r>
        <w:t xml:space="preserve"> </w:t>
      </w:r>
      <w:r>
        <w:rPr>
          <w:b/>
          <w:bCs/>
        </w:rPr>
        <w:t xml:space="preserve">code-switching/vay mượn</w:t>
      </w:r>
      <w:r>
        <w:t xml:space="preserve"> </w:t>
      </w:r>
      <w:r>
        <w:t xml:space="preserve">(đặc biệt từ tiếng Anh) khác nhau ra sao theo thế hệ, chủ đề và nền tảng? Các nghiên cứu về code-mixing trong ngữ liệu báo/tạp chí Việt Nam cho thấy vay mượn tiếng Anh nhìn chung có thể thấp theo tỷ lệ tổng thể nhưng tăng rõ theo chủ đề công nghệ–khoa học–giải trí.</w:t>
      </w:r>
      <w:r>
        <w:t xml:space="preserve"> </w:t>
      </w:r>
      <w:hyperlink r:id="rId31">
        <w:r>
          <w:rPr>
            <w:rStyle w:val="Hyperlink"/>
          </w:rPr>
          <w:t xml:space="preserve">[10]</w:t>
        </w:r>
      </w:hyperlink>
    </w:p>
    <w:p>
      <w:pPr>
        <w:pStyle w:val="Compact"/>
        <w:numPr>
          <w:ilvl w:val="0"/>
          <w:numId w:val="1001"/>
        </w:numPr>
      </w:pPr>
      <w:r>
        <w:t xml:space="preserve">Đặc trưng</w:t>
      </w:r>
      <w:r>
        <w:t xml:space="preserve"> </w:t>
      </w:r>
      <w:r>
        <w:rPr>
          <w:b/>
          <w:bCs/>
        </w:rPr>
        <w:t xml:space="preserve">prosody</w:t>
      </w:r>
      <w:r>
        <w:t xml:space="preserve"> </w:t>
      </w:r>
      <w:r>
        <w:t xml:space="preserve">(cao độ, nhịp điệu, nhấn nhá, độ ngắt nghỉ, tốc độ) khác nhau ra sao và phần nào là do</w:t>
      </w:r>
      <w:r>
        <w:t xml:space="preserve"> </w:t>
      </w:r>
      <w:r>
        <w:rPr>
          <w:b/>
          <w:bCs/>
        </w:rPr>
        <w:t xml:space="preserve">lão hóa sinh lý</w:t>
      </w:r>
      <w:r>
        <w:t xml:space="preserve"> </w:t>
      </w:r>
      <w:r>
        <w:t xml:space="preserve">(age effect) thay vì thế hệ (cohort effect)? Nghiên cứu âm học giọng nói cho thấy các tham số như F0 và formant có thể thay đổi theo tuổi.</w:t>
      </w:r>
      <w:r>
        <w:t xml:space="preserve"> </w:t>
      </w:r>
      <w:hyperlink r:id="rId32">
        <w:r>
          <w:rPr>
            <w:rStyle w:val="Hyperlink"/>
          </w:rPr>
          <w:t xml:space="preserve">[11]</w:t>
        </w:r>
      </w:hyperlink>
    </w:p>
    <w:p>
      <w:pPr>
        <w:pStyle w:val="Compact"/>
        <w:numPr>
          <w:ilvl w:val="0"/>
          <w:numId w:val="1001"/>
        </w:numPr>
      </w:pPr>
      <w:r>
        <w:t xml:space="preserve">Trong review và tranh luận, thế hệ khác nhau dùng</w:t>
      </w:r>
      <w:r>
        <w:t xml:space="preserve"> </w:t>
      </w:r>
      <w:r>
        <w:rPr>
          <w:b/>
          <w:bCs/>
        </w:rPr>
        <w:t xml:space="preserve">chiến lược diễn ngôn</w:t>
      </w:r>
      <w:r>
        <w:t xml:space="preserve"> </w:t>
      </w:r>
      <w:r>
        <w:t xml:space="preserve">nào (kể chuyện trải nghiệm, dẫn chứng, mỉa mai, công kích cá nhân, kêu gọi cộng đồng…) và các chiến lược đó ảnh hưởng thế nào đến chuyển đổi (conversion) hay trải nghiệm người dùng?</w:t>
      </w:r>
    </w:p>
    <w:bookmarkEnd w:id="33"/>
    <w:bookmarkEnd w:id="34"/>
    <w:bookmarkStart w:id="41" w:name="X312b4085b28b46657b66fff8fbbed2c7db8941a"/>
    <w:p>
      <w:pPr>
        <w:pStyle w:val="Heading2"/>
      </w:pPr>
      <w:r>
        <w:t xml:space="preserve">Tiêu chí phân lớp thế hệ và giả định nhân khẩu học</w:t>
      </w:r>
    </w:p>
    <w:bookmarkStart w:id="37" w:name="ranh-giới-thế-hệ-dùng-trong-nghiên-cứu"/>
    <w:p>
      <w:pPr>
        <w:pStyle w:val="Heading3"/>
      </w:pPr>
      <w:r>
        <w:t xml:space="preserve">Ranh giới thế hệ dùng trong nghiên cứu</w:t>
      </w:r>
    </w:p>
    <w:p>
      <w:pPr>
        <w:pStyle w:val="FirstParagraph"/>
      </w:pPr>
      <w:r>
        <w:t xml:space="preserve">Do Việt Nam không có một chuẩn pháp lý duy nhất về ranh giới thế hệ, báo cáo chọn một chuẩn phổ biến quốc tế (Pew Research Center) để đảm bảo nhất quán so sánh:</w:t>
      </w:r>
    </w:p>
    <w:p>
      <w:pPr>
        <w:pStyle w:val="Compact"/>
        <w:numPr>
          <w:ilvl w:val="0"/>
          <w:numId w:val="1002"/>
        </w:numPr>
      </w:pPr>
      <w:r>
        <w:t xml:space="preserve">Millennials: sinh</w:t>
      </w:r>
      <w:r>
        <w:t xml:space="preserve"> </w:t>
      </w:r>
      <w:r>
        <w:rPr>
          <w:b/>
          <w:bCs/>
        </w:rPr>
        <w:t xml:space="preserve">1981–1996</w:t>
      </w:r>
      <w:r>
        <w:t xml:space="preserve"> </w:t>
      </w:r>
      <w:hyperlink r:id="rId35">
        <w:r>
          <w:rPr>
            <w:rStyle w:val="Hyperlink"/>
          </w:rPr>
          <w:t xml:space="preserve">[12]</w:t>
        </w:r>
      </w:hyperlink>
    </w:p>
    <w:p>
      <w:pPr>
        <w:pStyle w:val="Compact"/>
        <w:numPr>
          <w:ilvl w:val="0"/>
          <w:numId w:val="1002"/>
        </w:numPr>
      </w:pPr>
      <w:r>
        <w:t xml:space="preserve">Gen Z: sinh từ</w:t>
      </w:r>
      <w:r>
        <w:t xml:space="preserve"> </w:t>
      </w:r>
      <w:r>
        <w:rPr>
          <w:b/>
          <w:bCs/>
        </w:rPr>
        <w:t xml:space="preserve">1997 trở đi</w:t>
      </w:r>
      <w:r>
        <w:t xml:space="preserve"> </w:t>
      </w:r>
      <w:r>
        <w:t xml:space="preserve">(Pew xác định mốc bắt đầu), và trong thực hành thường giả định Gen Z kết thúc khoảng</w:t>
      </w:r>
      <w:r>
        <w:t xml:space="preserve"> </w:t>
      </w:r>
      <w:r>
        <w:rPr>
          <w:b/>
          <w:bCs/>
        </w:rPr>
        <w:t xml:space="preserve">2012</w:t>
      </w:r>
      <w:r>
        <w:t xml:space="preserve"> </w:t>
      </w:r>
      <w:r>
        <w:t xml:space="preserve">(để tách Gen Alpha).</w:t>
      </w:r>
      <w:r>
        <w:t xml:space="preserve"> </w:t>
      </w:r>
      <w:hyperlink r:id="rId35">
        <w:r>
          <w:rPr>
            <w:rStyle w:val="Hyperlink"/>
          </w:rPr>
          <w:t xml:space="preserve">[13]</w:t>
        </w:r>
      </w:hyperlink>
    </w:p>
    <w:p>
      <w:pPr>
        <w:pStyle w:val="Compact"/>
        <w:numPr>
          <w:ilvl w:val="0"/>
          <w:numId w:val="1002"/>
        </w:numPr>
      </w:pPr>
      <w:r>
        <w:t xml:space="preserve">Gen X: sinh</w:t>
      </w:r>
      <w:r>
        <w:t xml:space="preserve"> </w:t>
      </w:r>
      <w:r>
        <w:rPr>
          <w:b/>
          <w:bCs/>
        </w:rPr>
        <w:t xml:space="preserve">1965–1980</w:t>
      </w:r>
      <w:r>
        <w:t xml:space="preserve"> </w:t>
      </w:r>
      <w:hyperlink r:id="rId36">
        <w:r>
          <w:rPr>
            <w:rStyle w:val="Hyperlink"/>
          </w:rPr>
          <w:t xml:space="preserve">[14]</w:t>
        </w:r>
      </w:hyperlink>
    </w:p>
    <w:p>
      <w:pPr>
        <w:pStyle w:val="Compact"/>
        <w:numPr>
          <w:ilvl w:val="0"/>
          <w:numId w:val="1002"/>
        </w:numPr>
      </w:pPr>
      <w:r>
        <w:t xml:space="preserve">Baby Boomers: sinh</w:t>
      </w:r>
      <w:r>
        <w:t xml:space="preserve"> </w:t>
      </w:r>
      <w:r>
        <w:rPr>
          <w:b/>
          <w:bCs/>
        </w:rPr>
        <w:t xml:space="preserve">1946–1964</w:t>
      </w:r>
      <w:r>
        <w:t xml:space="preserve"> </w:t>
      </w:r>
      <w:hyperlink r:id="rId36">
        <w:r>
          <w:rPr>
            <w:rStyle w:val="Hyperlink"/>
          </w:rPr>
          <w:t xml:space="preserve">[14]</w:t>
        </w:r>
      </w:hyperlink>
    </w:p>
    <w:p>
      <w:pPr>
        <w:pStyle w:val="FirstParagraph"/>
      </w:pPr>
      <w:r>
        <w:rPr>
          <w:b/>
          <w:bCs/>
        </w:rPr>
        <w:t xml:space="preserve">Giả định vận dụng theo thời điểm nghiên cứu (Việt Nam, cuối 2025 – đầu 2026)</w:t>
      </w:r>
      <w:r>
        <w:t xml:space="preserve">:</w:t>
      </w:r>
      <w:r>
        <w:br/>
      </w:r>
      <w:r>
        <w:t xml:space="preserve">- Gen Z ~ 13–29 tuổi (tùy có tính nhóm 2012/2013), Millennials ~ 30–45, Gen X ~ 46–61, Boomers ~ 62–80.</w:t>
      </w:r>
    </w:p>
    <w:bookmarkEnd w:id="37"/>
    <w:bookmarkStart w:id="39" w:name="phân-bố-tuổi-tham-chiếu-để-thiết-kế-mẫu"/>
    <w:p>
      <w:pPr>
        <w:pStyle w:val="Heading3"/>
      </w:pPr>
      <w:r>
        <w:t xml:space="preserve">Phân bố tuổi tham chiếu để thiết kế mẫu</w:t>
      </w:r>
    </w:p>
    <w:p>
      <w:pPr>
        <w:pStyle w:val="FirstParagraph"/>
      </w:pPr>
      <w:r>
        <w:t xml:space="preserve">Để lập kế hoạch lấy mẫu “đủ bao phủ”, có thể dùng phân bố dân số theo nhóm tuổi (ước tính cuối 2025) làm tham chiếu nền: 0–4 (6,8%), 5–12 (12,7%), 13–17 (7,8%), 18–24 (9,2%), 25–34 (14,4%), 35–44 (16,3%), 45–54 (12,7%), 55–64 (10,4%), 65+ (9,5%).</w:t>
      </w:r>
      <w:r>
        <w:t xml:space="preserve"> </w:t>
      </w:r>
      <w:hyperlink r:id="rId21">
        <w:r>
          <w:rPr>
            <w:rStyle w:val="Hyperlink"/>
          </w:rPr>
          <w:t xml:space="preserve">[15]</w:t>
        </w:r>
      </w:hyperlink>
      <w:r>
        <w:br/>
      </w:r>
      <w:r>
        <w:t xml:space="preserve">Ngoài ra, nguồn dữ liệu về già hóa cho biết 2025:</w:t>
      </w:r>
      <w:r>
        <w:t xml:space="preserve"> </w:t>
      </w:r>
      <w:r>
        <w:rPr>
          <w:b/>
          <w:bCs/>
        </w:rPr>
        <w:t xml:space="preserve">65+ ~ 9,5%</w:t>
      </w:r>
      <w:r>
        <w:t xml:space="preserve">,</w:t>
      </w:r>
      <w:r>
        <w:t xml:space="preserve"> </w:t>
      </w:r>
      <w:r>
        <w:rPr>
          <w:b/>
          <w:bCs/>
        </w:rPr>
        <w:t xml:space="preserve">80+ ~ 1,5%</w:t>
      </w:r>
      <w:r>
        <w:t xml:space="preserve">,</w:t>
      </w:r>
      <w:r>
        <w:t xml:space="preserve"> </w:t>
      </w:r>
      <w:r>
        <w:rPr>
          <w:b/>
          <w:bCs/>
        </w:rPr>
        <w:t xml:space="preserve">60+ ~ 14,5%</w:t>
      </w:r>
      <w:r>
        <w:t xml:space="preserve">.</w:t>
      </w:r>
      <w:r>
        <w:t xml:space="preserve"> </w:t>
      </w:r>
      <w:hyperlink r:id="rId38">
        <w:r>
          <w:rPr>
            <w:rStyle w:val="Hyperlink"/>
          </w:rPr>
          <w:t xml:space="preserve">[16]</w:t>
        </w:r>
      </w:hyperlink>
    </w:p>
    <w:p>
      <w:pPr>
        <w:pStyle w:val="BodyText"/>
      </w:pPr>
      <w:r>
        <w:t xml:space="preserve">Từ các nhóm tuổi trên, có thể ước tính tỷ trọng thế hệ (chỉ để</w:t>
      </w:r>
      <w:r>
        <w:t xml:space="preserve"> </w:t>
      </w:r>
      <w:r>
        <w:rPr>
          <w:b/>
          <w:bCs/>
        </w:rPr>
        <w:t xml:space="preserve">lập kế hoạch mẫu</w:t>
      </w:r>
      <w:r>
        <w:t xml:space="preserve">, không coi là thống kê “chuẩn” vì phải nội suy trong các bin tuổi lớn):</w:t>
      </w:r>
      <w:r>
        <w:br/>
      </w:r>
      <w:r>
        <w:t xml:space="preserve">- Gen Z (13–28): ~22,8% dân số (nội suy từ các nhóm 13–17, 18–24 và phần 25–28 trong nhóm 25–34).</w:t>
      </w:r>
      <w:r>
        <w:t xml:space="preserve"> </w:t>
      </w:r>
      <w:hyperlink r:id="rId21">
        <w:r>
          <w:rPr>
            <w:rStyle w:val="Hyperlink"/>
          </w:rPr>
          <w:t xml:space="preserve">[15]</w:t>
        </w:r>
      </w:hyperlink>
      <w:r>
        <w:br/>
      </w:r>
      <w:r>
        <w:t xml:space="preserve">- Millennials (29–44): ~24,9% dân số (nội suy từ phần 29–34 trong nhóm 25–34 + nhóm 35–44).</w:t>
      </w:r>
      <w:r>
        <w:t xml:space="preserve"> </w:t>
      </w:r>
      <w:hyperlink r:id="rId21">
        <w:r>
          <w:rPr>
            <w:rStyle w:val="Hyperlink"/>
          </w:rPr>
          <w:t xml:space="preserve">[15]</w:t>
        </w:r>
      </w:hyperlink>
      <w:r>
        <w:br/>
      </w:r>
      <w:r>
        <w:t xml:space="preserve">- Gen X (45–60): xấp xỉ ~19% (kết hợp 45–54 và nội suy 55–60).</w:t>
      </w:r>
      <w:r>
        <w:t xml:space="preserve"> </w:t>
      </w:r>
      <w:hyperlink r:id="rId21">
        <w:r>
          <w:rPr>
            <w:rStyle w:val="Hyperlink"/>
          </w:rPr>
          <w:t xml:space="preserve">[17]</w:t>
        </w:r>
      </w:hyperlink>
      <w:r>
        <w:br/>
      </w:r>
      <w:r>
        <w:t xml:space="preserve">- Boomers (61–79): xấp xỉ ~12% (nội suy 61–64 + 65–79).</w:t>
      </w:r>
      <w:r>
        <w:t xml:space="preserve"> </w:t>
      </w:r>
      <w:hyperlink r:id="rId21">
        <w:r>
          <w:rPr>
            <w:rStyle w:val="Hyperlink"/>
          </w:rPr>
          <w:t xml:space="preserve">[17]</w:t>
        </w:r>
      </w:hyperlink>
    </w:p>
    <w:p>
      <w:pPr>
        <w:pStyle w:val="BodyText"/>
      </w:pPr>
      <w:r>
        <w:rPr>
          <w:b/>
          <w:bCs/>
        </w:rPr>
        <w:t xml:space="preserve">Lưu ý bắt buộc</w:t>
      </w:r>
      <w:r>
        <w:t xml:space="preserve">: “thế hệ” trong hành vi ngôn ngữ thường bị nhiễu bởi</w:t>
      </w:r>
      <w:r>
        <w:t xml:space="preserve"> </w:t>
      </w:r>
      <w:r>
        <w:rPr>
          <w:b/>
          <w:bCs/>
        </w:rPr>
        <w:t xml:space="preserve">tuổi (age)</w:t>
      </w:r>
      <w:r>
        <w:t xml:space="preserve"> </w:t>
      </w:r>
      <w:r>
        <w:t xml:space="preserve">và</w:t>
      </w:r>
      <w:r>
        <w:t xml:space="preserve"> </w:t>
      </w:r>
      <w:r>
        <w:rPr>
          <w:b/>
          <w:bCs/>
        </w:rPr>
        <w:t xml:space="preserve">bối cảnh xã hội</w:t>
      </w:r>
      <w:r>
        <w:t xml:space="preserve">. Vì vậy, thiết kế thống kê phải có biến kiểm soát và/hoặc nhóm so sánh theo vòng đời.</w:t>
      </w:r>
    </w:p>
    <w:bookmarkEnd w:id="39"/>
    <w:bookmarkStart w:id="40" w:name="biểu-đồ-tham-chiếu-phân-bố-tuổi"/>
    <w:p>
      <w:pPr>
        <w:pStyle w:val="Heading3"/>
      </w:pPr>
      <w:r>
        <w:t xml:space="preserve">Biểu đồ tham chiếu phân bố tuổi</w:t>
      </w:r>
    </w:p>
    <w:p>
      <w:pPr>
        <w:pStyle w:val="FirstParagraph"/>
      </w:pPr>
      <w:r>
        <w:t xml:space="preserve">Biểu đồ đường (theo nhóm tuổi, cuối 2025; dùng để thiết kế quota và trọng số mẫu).</w:t>
      </w:r>
      <w:r>
        <w:t xml:space="preserve"> </w:t>
      </w:r>
      <w:hyperlink r:id="rId21">
        <w:r>
          <w:rPr>
            <w:rStyle w:val="Hyperlink"/>
          </w:rPr>
          <w:t xml:space="preserve">[15]</w:t>
        </w:r>
      </w:hyperlink>
    </w:p>
    <w:p>
      <w:pPr>
        <w:pStyle w:val="SourceCode"/>
      </w:pPr>
      <w:r>
        <w:rPr>
          <w:rStyle w:val="VerbatimChar"/>
        </w:rPr>
        <w:t xml:space="preserve">xychart-beta</w:t>
      </w:r>
      <w:r>
        <w:br/>
      </w:r>
      <w:r>
        <w:rPr>
          <w:rStyle w:val="VerbatimChar"/>
        </w:rPr>
        <w:t xml:space="preserve">  title "Việt Nam: phân bố dân số theo nhóm tuổi (cuối 2025, %)"</w:t>
      </w:r>
      <w:r>
        <w:br/>
      </w:r>
      <w:r>
        <w:rPr>
          <w:rStyle w:val="VerbatimChar"/>
        </w:rPr>
        <w:t xml:space="preserve">  x-axis ["0-4","5-12","13-17","18-24","25-34","35-44","45-54","55-64","65+"]</w:t>
      </w:r>
      <w:r>
        <w:br/>
      </w:r>
      <w:r>
        <w:rPr>
          <w:rStyle w:val="VerbatimChar"/>
        </w:rPr>
        <w:t xml:space="preserve">  y-axis "Tỷ trọng (%)" 0 --&gt; 18</w:t>
      </w:r>
      <w:r>
        <w:br/>
      </w:r>
      <w:r>
        <w:rPr>
          <w:rStyle w:val="VerbatimChar"/>
        </w:rPr>
        <w:t xml:space="preserve">  line [6.8,12.7,7.8,9.2,14.4,16.3,12.7,10.4,9.5]</w:t>
      </w:r>
    </w:p>
    <w:p>
      <w:pPr>
        <w:pStyle w:val="FirstParagraph"/>
      </w:pPr>
      <w:r>
        <w:t xml:space="preserve">Biểu đồ tròn minh họa (ước tính) cơ cấu theo thế hệ trên toàn dân số, có kèm nhóm “dưới 13” và “80+” để tránh gộp sai Boomers.</w:t>
      </w:r>
      <w:r>
        <w:t xml:space="preserve"> </w:t>
      </w:r>
      <w:hyperlink r:id="rId21">
        <w:r>
          <w:rPr>
            <w:rStyle w:val="Hyperlink"/>
          </w:rPr>
          <w:t xml:space="preserve">[17]</w:t>
        </w:r>
      </w:hyperlink>
    </w:p>
    <w:p>
      <w:pPr>
        <w:pStyle w:val="SourceCode"/>
      </w:pPr>
      <w:r>
        <w:rPr>
          <w:rStyle w:val="VerbatimChar"/>
        </w:rPr>
        <w:t xml:space="preserve">pie title "Ước tính cơ cấu theo thế hệ tại Việt Nam (xấp xỉ, dựa trên phân bố tuổi cuối 2025)"</w:t>
      </w:r>
      <w:r>
        <w:br/>
      </w:r>
      <w:r>
        <w:rPr>
          <w:rStyle w:val="VerbatimChar"/>
        </w:rPr>
        <w:t xml:space="preserve">  "Dưới 13 tuổi (Gen Alpha &amp; nhỏ hơn)" : 19.5</w:t>
      </w:r>
      <w:r>
        <w:br/>
      </w:r>
      <w:r>
        <w:rPr>
          <w:rStyle w:val="VerbatimChar"/>
        </w:rPr>
        <w:t xml:space="preserve">  "Gen Z (13-28)" : 22.8</w:t>
      </w:r>
      <w:r>
        <w:br/>
      </w:r>
      <w:r>
        <w:rPr>
          <w:rStyle w:val="VerbatimChar"/>
        </w:rPr>
        <w:t xml:space="preserve">  "Millennials (29-44)" : 24.9</w:t>
      </w:r>
      <w:r>
        <w:br/>
      </w:r>
      <w:r>
        <w:rPr>
          <w:rStyle w:val="VerbatimChar"/>
        </w:rPr>
        <w:t xml:space="preserve">  "Gen X (45-60)" : 19.1</w:t>
      </w:r>
      <w:r>
        <w:br/>
      </w:r>
      <w:r>
        <w:rPr>
          <w:rStyle w:val="VerbatimChar"/>
        </w:rPr>
        <w:t xml:space="preserve">  "Boomers (61-79)" : 12.0</w:t>
      </w:r>
      <w:r>
        <w:br/>
      </w:r>
      <w:r>
        <w:rPr>
          <w:rStyle w:val="VerbatimChar"/>
        </w:rPr>
        <w:t xml:space="preserve">  "80+ (trước Boomers)" : 1.5</w:t>
      </w:r>
    </w:p>
    <w:bookmarkEnd w:id="40"/>
    <w:bookmarkEnd w:id="41"/>
    <w:bookmarkStart w:id="47" w:name="Xf3762a379d44abc3f2084fd10cbb43c767d5fef"/>
    <w:p>
      <w:pPr>
        <w:pStyle w:val="Heading2"/>
      </w:pPr>
      <w:r>
        <w:t xml:space="preserve">Thiết kế thu thập dữ liệu và kích thước mẫu tối thiểu</w:t>
      </w:r>
    </w:p>
    <w:bookmarkStart w:id="42" w:name="nguồn-dữ-liệu-ưu-tiên-và-đơn-vị-quan-sát"/>
    <w:p>
      <w:pPr>
        <w:pStyle w:val="Heading3"/>
      </w:pPr>
      <w:r>
        <w:t xml:space="preserve">Nguồn dữ liệu ưu tiên và đơn vị quan sát</w:t>
      </w:r>
    </w:p>
    <w:p>
      <w:pPr>
        <w:pStyle w:val="FirstParagraph"/>
      </w:pPr>
      <w:r>
        <w:t xml:space="preserve">Nghiên cứu nên coi “đơn vị quan sát” là</w:t>
      </w:r>
      <w:r>
        <w:t xml:space="preserve"> </w:t>
      </w:r>
      <w:r>
        <w:rPr>
          <w:b/>
          <w:bCs/>
        </w:rPr>
        <w:t xml:space="preserve">mẩu phát ngôn</w:t>
      </w:r>
      <w:r>
        <w:t xml:space="preserve"> </w:t>
      </w:r>
      <w:r>
        <w:t xml:space="preserve">(utterance) cho audio và</w:t>
      </w:r>
      <w:r>
        <w:t xml:space="preserve"> </w:t>
      </w:r>
      <w:r>
        <w:rPr>
          <w:b/>
          <w:bCs/>
        </w:rPr>
        <w:t xml:space="preserve">đơn vị văn bản</w:t>
      </w:r>
      <w:r>
        <w:t xml:space="preserve"> </w:t>
      </w:r>
      <w:r>
        <w:t xml:space="preserve">(post/comment/review) cho text; song song đó cần đơn vị</w:t>
      </w:r>
      <w:r>
        <w:t xml:space="preserve"> </w:t>
      </w:r>
      <w:r>
        <w:rPr>
          <w:b/>
          <w:bCs/>
        </w:rPr>
        <w:t xml:space="preserve">người dùng</w:t>
      </w:r>
      <w:r>
        <w:t xml:space="preserve"> </w:t>
      </w:r>
      <w:r>
        <w:t xml:space="preserve">(user) để tránh một số ít tài khoản áp đảo dữ liệu.</w:t>
      </w:r>
    </w:p>
    <w:p>
      <w:pPr>
        <w:pStyle w:val="BodyText"/>
      </w:pPr>
      <w:r>
        <w:t xml:space="preserve">Nguồn ưu tiên theo yêu cầu và gợi ý dữ liệu công khai:</w:t>
      </w:r>
    </w:p>
    <w:p>
      <w:pPr>
        <w:pStyle w:val="Compact"/>
        <w:numPr>
          <w:ilvl w:val="0"/>
          <w:numId w:val="1003"/>
        </w:numPr>
      </w:pPr>
      <w:r>
        <w:t xml:space="preserve">Facebook: bài đăng công khai trên Page, Group công khai; bình luận công khai; Reels công khai. Quy mô tiếp cận quảng cáo ước tính ~79,0M người dùng tại VN (cuối 2025).</w:t>
      </w:r>
      <w:r>
        <w:t xml:space="preserve"> </w:t>
      </w:r>
      <w:hyperlink r:id="rId21">
        <w:r>
          <w:rPr>
            <w:rStyle w:val="Hyperlink"/>
          </w:rPr>
          <w:t xml:space="preserve">[18]</w:t>
        </w:r>
      </w:hyperlink>
    </w:p>
    <w:p>
      <w:pPr>
        <w:pStyle w:val="Compact"/>
        <w:numPr>
          <w:ilvl w:val="0"/>
          <w:numId w:val="1003"/>
        </w:numPr>
      </w:pPr>
      <w:r>
        <w:t xml:space="preserve">TikTok: video công khai, caption/hashtag, bình luận; lưu ý số liệu ad-reach 18+ ~76,1M.</w:t>
      </w:r>
      <w:r>
        <w:t xml:space="preserve"> </w:t>
      </w:r>
      <w:hyperlink r:id="rId21">
        <w:r>
          <w:rPr>
            <w:rStyle w:val="Hyperlink"/>
          </w:rPr>
          <w:t xml:space="preserve">[19]</w:t>
        </w:r>
      </w:hyperlink>
    </w:p>
    <w:p>
      <w:pPr>
        <w:pStyle w:val="Compact"/>
        <w:numPr>
          <w:ilvl w:val="0"/>
          <w:numId w:val="1003"/>
        </w:numPr>
      </w:pPr>
      <w:r>
        <w:t xml:space="preserve">YouTube: video công khai, mô tả, phụ đề, bình luận; ad-reach ~62,1M.</w:t>
      </w:r>
      <w:r>
        <w:t xml:space="preserve"> </w:t>
      </w:r>
      <w:hyperlink r:id="rId21">
        <w:r>
          <w:rPr>
            <w:rStyle w:val="Hyperlink"/>
          </w:rPr>
          <w:t xml:space="preserve">[20]</w:t>
        </w:r>
      </w:hyperlink>
    </w:p>
    <w:p>
      <w:pPr>
        <w:pStyle w:val="Compact"/>
        <w:numPr>
          <w:ilvl w:val="0"/>
          <w:numId w:val="1003"/>
        </w:numPr>
      </w:pPr>
      <w:r>
        <w:t xml:space="preserve">Zalo: nội dung công khai từ Zalo Official Account (OA), kênh/mini app công khai (tùy khả dụng); cần lưu ý tính “đóng” của nền tảng và ưu tiên hợp tác/đồng ý. VNG công bố 78,3M người dùng hàng tháng và &gt;2B tin nhắn/ngày (nửa đầu 2025).</w:t>
      </w:r>
      <w:r>
        <w:t xml:space="preserve"> </w:t>
      </w:r>
      <w:hyperlink r:id="rId22">
        <w:r>
          <w:rPr>
            <w:rStyle w:val="Hyperlink"/>
          </w:rPr>
          <w:t xml:space="preserve">[3]</w:t>
        </w:r>
      </w:hyperlink>
    </w:p>
    <w:p>
      <w:pPr>
        <w:pStyle w:val="Compact"/>
        <w:numPr>
          <w:ilvl w:val="0"/>
          <w:numId w:val="1003"/>
        </w:numPr>
      </w:pPr>
      <w:r>
        <w:t xml:space="preserve">Instagram: bài công khai/ Reels; ad-reach ~11,7M.</w:t>
      </w:r>
      <w:r>
        <w:t xml:space="preserve"> </w:t>
      </w:r>
      <w:hyperlink r:id="rId21">
        <w:r>
          <w:rPr>
            <w:rStyle w:val="Hyperlink"/>
          </w:rPr>
          <w:t xml:space="preserve">[21]</w:t>
        </w:r>
      </w:hyperlink>
    </w:p>
    <w:p>
      <w:pPr>
        <w:pStyle w:val="Compact"/>
        <w:numPr>
          <w:ilvl w:val="0"/>
          <w:numId w:val="1003"/>
        </w:numPr>
      </w:pPr>
      <w:r>
        <w:t xml:space="preserve">Diễn đàn &amp; cộng đồng: Webtretho (nuôi dạy, gia đình, tiêu dùng), Tinhte/Voz (công nghệ, tranh luận), Foody (ăn uống), v.v.</w:t>
      </w:r>
    </w:p>
    <w:p>
      <w:pPr>
        <w:pStyle w:val="Compact"/>
        <w:numPr>
          <w:ilvl w:val="0"/>
          <w:numId w:val="1003"/>
        </w:numPr>
      </w:pPr>
      <w:r>
        <w:t xml:space="preserve">Trang review TMĐT: Tiki, Shopee (review sản phẩm: sao + văn bản + đôi khi hình ảnh/video); phù hợp cho sentiment/aspect mining.</w:t>
      </w:r>
    </w:p>
    <w:bookmarkEnd w:id="42"/>
    <w:bookmarkStart w:id="43" w:name="chiến-lược-lấy-mẫu"/>
    <w:p>
      <w:pPr>
        <w:pStyle w:val="Heading3"/>
      </w:pPr>
      <w:r>
        <w:t xml:space="preserve">Chiến lược lấy mẫu</w:t>
      </w:r>
    </w:p>
    <w:p>
      <w:pPr>
        <w:pStyle w:val="FirstParagraph"/>
      </w:pPr>
      <w:r>
        <w:t xml:space="preserve">Để có thể kết luận “theo thế hệ” (không chỉ theo nền tảng), nên dùng</w:t>
      </w:r>
      <w:r>
        <w:t xml:space="preserve"> </w:t>
      </w:r>
      <w:r>
        <w:rPr>
          <w:b/>
          <w:bCs/>
        </w:rPr>
        <w:t xml:space="preserve">lấy mẫu phân tầng</w:t>
      </w:r>
      <w:r>
        <w:t xml:space="preserve"> </w:t>
      </w:r>
      <w:r>
        <w:t xml:space="preserve">theo ít nhất 4 trục:</w:t>
      </w:r>
    </w:p>
    <w:p>
      <w:pPr>
        <w:pStyle w:val="Compact"/>
        <w:numPr>
          <w:ilvl w:val="0"/>
          <w:numId w:val="1004"/>
        </w:numPr>
      </w:pPr>
      <w:r>
        <w:t xml:space="preserve">Thế hệ (Gen Z / Millennials / Gen X / Boomers)</w:t>
      </w:r>
    </w:p>
    <w:p>
      <w:pPr>
        <w:pStyle w:val="Compact"/>
        <w:numPr>
          <w:ilvl w:val="0"/>
          <w:numId w:val="1004"/>
        </w:numPr>
      </w:pPr>
      <w:r>
        <w:t xml:space="preserve">Nền tảng (Facebook / TikTok / YouTube / Zalo / Instagram / forum / review site)</w:t>
      </w:r>
    </w:p>
    <w:p>
      <w:pPr>
        <w:pStyle w:val="Compact"/>
        <w:numPr>
          <w:ilvl w:val="0"/>
          <w:numId w:val="1004"/>
        </w:numPr>
      </w:pPr>
      <w:r>
        <w:t xml:space="preserve">Loại nội dung (review sản phẩm, tranh luận–tranh cãi, chia sẻ đời sống, tin tức–chính trị–xã hội, giải trí/hashtag trend)</w:t>
      </w:r>
    </w:p>
    <w:p>
      <w:pPr>
        <w:pStyle w:val="Compact"/>
        <w:numPr>
          <w:ilvl w:val="0"/>
          <w:numId w:val="1004"/>
        </w:numPr>
      </w:pPr>
      <w:r>
        <w:t xml:space="preserve">Vùng phương ngữ/địa lý (Bắc/Trung/Nam) vì tiếng Việt có biến thiên mạnh theo vùng (đặc biệt ở giọng nói)</w:t>
      </w:r>
    </w:p>
    <w:p>
      <w:pPr>
        <w:pStyle w:val="FirstParagraph"/>
      </w:pPr>
      <w:r>
        <w:rPr>
          <w:b/>
          <w:bCs/>
        </w:rPr>
        <w:t xml:space="preserve">Khuyến nghị quan trọng</w:t>
      </w:r>
      <w:r>
        <w:t xml:space="preserve">: vì rất khó xác định tuổi thật từ dữ liệu công khai, cần kết hợp hai luồng dữ liệu:</w:t>
      </w:r>
    </w:p>
    <w:p>
      <w:pPr>
        <w:pStyle w:val="BodyText"/>
      </w:pPr>
      <w:r>
        <w:t xml:space="preserve">Luồng A (công khai): thu thập dữ liệu công khai theo nền tảng và chủ đề để mô tả “cảnh quan ngôn ngữ”. Luồng này mạnh về quy mô nhưng yếu về gán nhãn thế hệ.</w:t>
      </w:r>
    </w:p>
    <w:p>
      <w:pPr>
        <w:pStyle w:val="BodyText"/>
      </w:pPr>
      <w:r>
        <w:t xml:space="preserve">Luồng B (consented panel): tuyển người tham gia theo quota thế hệ, xin</w:t>
      </w:r>
      <w:r>
        <w:t xml:space="preserve"> </w:t>
      </w:r>
      <w:r>
        <w:rPr>
          <w:b/>
          <w:bCs/>
        </w:rPr>
        <w:t xml:space="preserve">đồng ý</w:t>
      </w:r>
      <w:r>
        <w:t xml:space="preserve"> </w:t>
      </w:r>
      <w:r>
        <w:t xml:space="preserve">cho phép thu thập bài viết công khai và một số mẫu giọng (hoặc liên kết tới video đã công khai). Luồng này mạnh về nhãn thế hệ và đánh giá nhân-quả/đối chứng.</w:t>
      </w:r>
    </w:p>
    <w:bookmarkEnd w:id="43"/>
    <w:bookmarkStart w:id="45" w:name="kích-thước-mẫu-tối-thiểu-cho-mỗi-nhóm"/>
    <w:p>
      <w:pPr>
        <w:pStyle w:val="Heading3"/>
      </w:pPr>
      <w:r>
        <w:t xml:space="preserve">Kích thước mẫu tối thiểu cho mỗi nhóm</w:t>
      </w:r>
    </w:p>
    <w:p>
      <w:pPr>
        <w:pStyle w:val="FirstParagraph"/>
      </w:pPr>
      <w:r>
        <w:t xml:space="preserve">Không tồn tại một “chuẩn duy nhất” cho nghiên cứu hành văn/giọng nói theo thế hệ vì phụ thuộc mục tiêu (mô tả vs dự đoán), độ đa dạng chủ đề, và mức chặt của đối chứng. Tuy vậy có thể đặt ngưỡng tối thiểu theo 3 tầng: mô tả thống kê, mô hình hóa, và phân tích mạnh theo ngữ cảnh.</w:t>
      </w:r>
    </w:p>
    <w:p>
      <w:pPr>
        <w:pStyle w:val="BodyText"/>
      </w:pPr>
      <w:r>
        <w:rPr>
          <w:b/>
          <w:bCs/>
        </w:rPr>
        <w:t xml:space="preserve">Tối thiểu khả thi (pilot – để kiểm định quy trình)</w:t>
      </w:r>
      <w:r>
        <w:t xml:space="preserve">:</w:t>
      </w:r>
      <w:r>
        <w:br/>
      </w:r>
      <w:r>
        <w:t xml:space="preserve">- Mỗi thế hệ: ≥ 2.000 mẫu văn bản (post/comment/review) và ≥ 3 giờ âm thanh “hữu dụng” (sau VAD/diarization).</w:t>
      </w:r>
      <w:r>
        <w:br/>
      </w:r>
      <w:r>
        <w:t xml:space="preserve">- Mỗi nền tảng lớn (Facebook/TikTok/YouTube/Zalo): ≥ 500 mẫu văn bản và ≥ 30–60 phút âm thanh/giọng.</w:t>
      </w:r>
    </w:p>
    <w:p>
      <w:pPr>
        <w:pStyle w:val="BodyText"/>
      </w:pPr>
      <w:r>
        <w:rPr>
          <w:b/>
          <w:bCs/>
        </w:rPr>
        <w:t xml:space="preserve">Tối thiểu để so sánh định lượng tương đối ổn định theo ngữ cảnh</w:t>
      </w:r>
      <w:r>
        <w:t xml:space="preserve"> </w:t>
      </w:r>
      <w:r>
        <w:t xml:space="preserve">(khuyến nghị):</w:t>
      </w:r>
      <w:r>
        <w:br/>
      </w:r>
      <w:r>
        <w:t xml:space="preserve">- Mỗi thế hệ: ≥ 10.000 mẫu văn bản (chia đều cho review/tranh luận/đời sống) và ≥ 20–30 giờ âm thanh.</w:t>
      </w:r>
      <w:r>
        <w:br/>
      </w:r>
      <w:r>
        <w:t xml:space="preserve">- Mỗi thế hệ cần ≥ 300 người dùng duy nhất (unique users) để tránh “một vài KOL đại diện cả thế hệ”.</w:t>
      </w:r>
    </w:p>
    <w:p>
      <w:pPr>
        <w:pStyle w:val="BodyText"/>
      </w:pPr>
      <w:r>
        <w:rPr>
          <w:b/>
          <w:bCs/>
        </w:rPr>
        <w:t xml:space="preserve">Tối thiểu theo tham chiếu các chiến dịch/dataset NLP tiếng Việt</w:t>
      </w:r>
      <w:r>
        <w:t xml:space="preserve">:</w:t>
      </w:r>
      <w:r>
        <w:br/>
      </w:r>
      <w:r>
        <w:t xml:space="preserve">- Với sentiment dạng review ngắn, VLSP 2016 khuyến nghị cỡ dữ liệu khoảng</w:t>
      </w:r>
      <w:r>
        <w:t xml:space="preserve"> </w:t>
      </w:r>
      <w:r>
        <w:rPr>
          <w:b/>
          <w:bCs/>
        </w:rPr>
        <w:t xml:space="preserve">5.000 mẫu huấn luyện</w:t>
      </w:r>
      <w:r>
        <w:t xml:space="preserve"> </w:t>
      </w:r>
      <w:r>
        <w:t xml:space="preserve">và</w:t>
      </w:r>
      <w:r>
        <w:t xml:space="preserve"> </w:t>
      </w:r>
      <w:r>
        <w:rPr>
          <w:b/>
          <w:bCs/>
        </w:rPr>
        <w:t xml:space="preserve">1.000 mẫu kiểm thử</w:t>
      </w:r>
      <w:r>
        <w:t xml:space="preserve"> </w:t>
      </w:r>
      <w:r>
        <w:t xml:space="preserve">cho bài toán phân cực (POS/NEG/NEU).</w:t>
      </w:r>
      <w:r>
        <w:t xml:space="preserve"> </w:t>
      </w:r>
      <w:hyperlink r:id="rId44">
        <w:r>
          <w:rPr>
            <w:rStyle w:val="Hyperlink"/>
          </w:rPr>
          <w:t xml:space="preserve">[22]</w:t>
        </w:r>
      </w:hyperlink>
      <w:r>
        <w:br/>
      </w:r>
      <w:r>
        <w:t xml:space="preserve">Điểm này gợi ý: nếu mục tiêu là xây mô hình phân loại đa thế hệ theo nền tảng, quy mô thường cần</w:t>
      </w:r>
      <w:r>
        <w:t xml:space="preserve"> </w:t>
      </w:r>
      <w:r>
        <w:rPr>
          <w:b/>
          <w:bCs/>
        </w:rPr>
        <w:t xml:space="preserve">lớn hơn đáng kể</w:t>
      </w:r>
      <w:r>
        <w:t xml:space="preserve"> </w:t>
      </w:r>
      <w:r>
        <w:t xml:space="preserve">so với 5k–1k, vì bạn thêm nhiều lớp (thế hệ, nền tảng, chủ đề, mỉa mai…).</w:t>
      </w:r>
    </w:p>
    <w:bookmarkEnd w:id="45"/>
    <w:bookmarkStart w:id="46" w:name="sơ-đồ-thực-nghiệm-tổng-thể"/>
    <w:p>
      <w:pPr>
        <w:pStyle w:val="Heading3"/>
      </w:pPr>
      <w:r>
        <w:t xml:space="preserve">Sơ đồ thực nghiệm tổng thể</w:t>
      </w:r>
    </w:p>
    <w:p>
      <w:pPr>
        <w:pStyle w:val="SourceCode"/>
      </w:pPr>
      <w:r>
        <w:rPr>
          <w:rStyle w:val="VerbatimChar"/>
        </w:rPr>
        <w:t xml:space="preserve">flowchart TD</w:t>
      </w:r>
      <w:r>
        <w:br/>
      </w:r>
      <w:r>
        <w:rPr>
          <w:rStyle w:val="VerbatimChar"/>
        </w:rPr>
        <w:t xml:space="preserve">  A[Định nghĩa câu hỏi &amp; giả thuyết] --&gt; B[Chọn nền tảng &amp; chủ đề\n(FB/TikTok/YT/Zalo/IG + forum + review)]</w:t>
      </w:r>
      <w:r>
        <w:br/>
      </w:r>
      <w:r>
        <w:rPr>
          <w:rStyle w:val="VerbatimChar"/>
        </w:rPr>
        <w:t xml:space="preserve">  B --&gt; C[Thu thập dữ liệu]</w:t>
      </w:r>
      <w:r>
        <w:br/>
      </w:r>
      <w:r>
        <w:rPr>
          <w:rStyle w:val="VerbatimChar"/>
        </w:rPr>
        <w:t xml:space="preserve">  C --&gt; C1[Luồng A: dữ liệu công khai]</w:t>
      </w:r>
      <w:r>
        <w:br/>
      </w:r>
      <w:r>
        <w:rPr>
          <w:rStyle w:val="VerbatimChar"/>
        </w:rPr>
        <w:t xml:space="preserve">  C --&gt; C2[Luồng B: panel có đồng ý\n(gán nhãn thế hệ chắc chắn)]</w:t>
      </w:r>
      <w:r>
        <w:br/>
      </w:r>
      <w:r>
        <w:rPr>
          <w:rStyle w:val="VerbatimChar"/>
        </w:rPr>
        <w:t xml:space="preserve">  C1 --&gt; D[Tiền xử lý &amp; ẩn danh]</w:t>
      </w:r>
      <w:r>
        <w:br/>
      </w:r>
      <w:r>
        <w:rPr>
          <w:rStyle w:val="VerbatimChar"/>
        </w:rPr>
        <w:t xml:space="preserve">  C2 --&gt; D</w:t>
      </w:r>
      <w:r>
        <w:br/>
      </w:r>
      <w:r>
        <w:rPr>
          <w:rStyle w:val="VerbatimChar"/>
        </w:rPr>
        <w:t xml:space="preserve">  D --&gt; E[Âm thanh: VAD/diarization/denoise]</w:t>
      </w:r>
      <w:r>
        <w:br/>
      </w:r>
      <w:r>
        <w:rPr>
          <w:rStyle w:val="VerbatimChar"/>
        </w:rPr>
        <w:t xml:space="preserve">  D --&gt; F[Văn bản: chuẩn hóa teencode/emoji\nchuẩn hóa dấu/viết tắt]</w:t>
      </w:r>
      <w:r>
        <w:br/>
      </w:r>
      <w:r>
        <w:rPr>
          <w:rStyle w:val="VerbatimChar"/>
        </w:rPr>
        <w:t xml:space="preserve">  E --&gt; G[ASR -&gt; transcript + timecode]</w:t>
      </w:r>
      <w:r>
        <w:br/>
      </w:r>
      <w:r>
        <w:rPr>
          <w:rStyle w:val="VerbatimChar"/>
        </w:rPr>
        <w:t xml:space="preserve">  F --&gt; H[NLP: tokenization, NER\nsentiment/toxicity/sarcasm\ncode-switch detection]</w:t>
      </w:r>
      <w:r>
        <w:br/>
      </w:r>
      <w:r>
        <w:rPr>
          <w:rStyle w:val="VerbatimChar"/>
        </w:rPr>
        <w:t xml:space="preserve">  G --&gt; I[Trích đặc trưng prosody\nF0, tempo, pause, energy]</w:t>
      </w:r>
      <w:r>
        <w:br/>
      </w:r>
      <w:r>
        <w:rPr>
          <w:rStyle w:val="VerbatimChar"/>
        </w:rPr>
        <w:t xml:space="preserve">  H --&gt; J[Trích đặc trưng stylistic\nn-gram, discourse markers, emoji rate]</w:t>
      </w:r>
      <w:r>
        <w:br/>
      </w:r>
      <w:r>
        <w:rPr>
          <w:rStyle w:val="VerbatimChar"/>
        </w:rPr>
        <w:t xml:space="preserve">  I --&gt; K[Phân tích định lượng\n(thống kê, mô hình đa mức, clustering)]</w:t>
      </w:r>
      <w:r>
        <w:br/>
      </w:r>
      <w:r>
        <w:rPr>
          <w:rStyle w:val="VerbatimChar"/>
        </w:rPr>
        <w:t xml:space="preserve">  J --&gt; K</w:t>
      </w:r>
      <w:r>
        <w:br/>
      </w:r>
      <w:r>
        <w:rPr>
          <w:rStyle w:val="VerbatimChar"/>
        </w:rPr>
        <w:t xml:space="preserve">  K --&gt; L[Phân tích định tính\n(diễn ngôn tranh luận, case-study)]</w:t>
      </w:r>
      <w:r>
        <w:br/>
      </w:r>
      <w:r>
        <w:rPr>
          <w:rStyle w:val="VerbatimChar"/>
        </w:rPr>
        <w:t xml:space="preserve">  L --&gt; M[Khuyến nghị ứng dụng\nMarketing/UX/Policy]</w:t>
      </w:r>
    </w:p>
    <w:bookmarkEnd w:id="46"/>
    <w:bookmarkEnd w:id="47"/>
    <w:bookmarkStart w:id="60" w:name="xử-lý-dữ-liệu-âm-thanh-và-văn-bản"/>
    <w:p>
      <w:pPr>
        <w:pStyle w:val="Heading2"/>
      </w:pPr>
      <w:r>
        <w:t xml:space="preserve">Xử lý dữ liệu âm thanh và văn bản</w:t>
      </w:r>
    </w:p>
    <w:bookmarkStart w:id="48" w:name="xử-lý-âm-thanh-và-giọng-nói"/>
    <w:p>
      <w:pPr>
        <w:pStyle w:val="Heading3"/>
      </w:pPr>
      <w:r>
        <w:t xml:space="preserve">Xử lý âm thanh và giọng nói</w:t>
      </w:r>
    </w:p>
    <w:p>
      <w:pPr>
        <w:pStyle w:val="FirstParagraph"/>
      </w:pPr>
      <w:r>
        <w:t xml:space="preserve">Mục tiêu là tách bạch: (i)</w:t>
      </w:r>
      <w:r>
        <w:t xml:space="preserve"> </w:t>
      </w:r>
      <w:r>
        <w:rPr>
          <w:b/>
          <w:bCs/>
        </w:rPr>
        <w:t xml:space="preserve">đặc trưng giọng</w:t>
      </w:r>
      <w:r>
        <w:t xml:space="preserve"> </w:t>
      </w:r>
      <w:r>
        <w:t xml:space="preserve">do tuổi/sinh lý, (ii)</w:t>
      </w:r>
      <w:r>
        <w:t xml:space="preserve"> </w:t>
      </w:r>
      <w:r>
        <w:rPr>
          <w:b/>
          <w:bCs/>
        </w:rPr>
        <w:t xml:space="preserve">đặc trưng “giọng mạng”</w:t>
      </w:r>
      <w:r>
        <w:t xml:space="preserve"> </w:t>
      </w:r>
      <w:r>
        <w:t xml:space="preserve">do phong cách nội dung và nền tảng (vlog, review, livestream), và (iii) yếu tố vùng miền.</w:t>
      </w:r>
    </w:p>
    <w:p>
      <w:pPr>
        <w:pStyle w:val="BodyText"/>
      </w:pPr>
      <w:r>
        <w:t xml:space="preserve">Quy trình khuyến nghị:</w:t>
      </w:r>
    </w:p>
    <w:p>
      <w:pPr>
        <w:pStyle w:val="Compact"/>
        <w:numPr>
          <w:ilvl w:val="0"/>
          <w:numId w:val="1005"/>
        </w:numPr>
      </w:pPr>
      <w:r>
        <w:t xml:space="preserve">Làm sạch &amp; chuẩn hóa: tách audio khỏi video; chuẩn hóa sample rate (ví dụ 16kHz/mono); loại bỏ nhạc nền mạnh và đoạn không lời bằng VAD.</w:t>
      </w:r>
    </w:p>
    <w:p>
      <w:pPr>
        <w:pStyle w:val="Compact"/>
        <w:numPr>
          <w:ilvl w:val="0"/>
          <w:numId w:val="1005"/>
        </w:numPr>
      </w:pPr>
      <w:r>
        <w:t xml:space="preserve">Phân đoạn &amp; gán người nói: diarization (đặc biệt với tranh luận/phỏng vấn/podcast) để phân biệt host–khách.</w:t>
      </w:r>
    </w:p>
    <w:p>
      <w:pPr>
        <w:pStyle w:val="Compact"/>
        <w:numPr>
          <w:ilvl w:val="0"/>
          <w:numId w:val="1005"/>
        </w:numPr>
      </w:pPr>
      <w:r>
        <w:t xml:space="preserve">Trích đặc trưng prosody: F0 (cao độ), pitch range, độ rung (jitter), độ nhiễu (shimmer), cường độ (intensity), tốc độ nói (syllables/sec), tỷ lệ im lặng, độ dài ngắt nghỉ, “độ dốc” đường nét ngữ điệu.</w:t>
      </w:r>
    </w:p>
    <w:p>
      <w:pPr>
        <w:pStyle w:val="Compact"/>
        <w:numPr>
          <w:ilvl w:val="0"/>
          <w:numId w:val="1005"/>
        </w:numPr>
      </w:pPr>
      <w:r>
        <w:t xml:space="preserve">Chú ý đặc thù tiếng Việt: là ngôn ngữ thanh điệu; ngữ điệu (intonation) tương tác với thanh điệu (tone), nên mô hình hóa cần tách “phần thanh điệu” và “phần ngữ điệu câu” khi có thể.</w:t>
      </w:r>
      <w:r>
        <w:t xml:space="preserve"> </w:t>
      </w:r>
      <w:hyperlink r:id="rId29">
        <w:r>
          <w:rPr>
            <w:rStyle w:val="Hyperlink"/>
          </w:rPr>
          <w:t xml:space="preserve">[9]</w:t>
        </w:r>
      </w:hyperlink>
    </w:p>
    <w:bookmarkEnd w:id="48"/>
    <w:bookmarkStart w:id="54" w:name="asr-cho-tiếng-việt-và-rủi-ro"/>
    <w:p>
      <w:pPr>
        <w:pStyle w:val="Heading3"/>
      </w:pPr>
      <w:r>
        <w:t xml:space="preserve">ASR cho tiếng Việt và rủi ro</w:t>
      </w:r>
    </w:p>
    <w:p>
      <w:pPr>
        <w:pStyle w:val="FirstParagraph"/>
      </w:pPr>
      <w:r>
        <w:t xml:space="preserve">Để biến audio thành văn bản phân tích (và để khai thác discourse markers), cần ASR.</w:t>
      </w:r>
    </w:p>
    <w:p>
      <w:pPr>
        <w:pStyle w:val="Compact"/>
        <w:numPr>
          <w:ilvl w:val="0"/>
          <w:numId w:val="1006"/>
        </w:numPr>
      </w:pPr>
      <w:r>
        <w:t xml:space="preserve">Whisper là một mô hình ASR đa ngôn ngữ được huấn luyện ở quy mô rất lớn (công bố:</w:t>
      </w:r>
      <w:r>
        <w:t xml:space="preserve"> </w:t>
      </w:r>
      <w:r>
        <w:rPr>
          <w:b/>
          <w:bCs/>
        </w:rPr>
        <w:t xml:space="preserve">~680.000 giờ dữ liệu</w:t>
      </w:r>
      <w:r>
        <w:t xml:space="preserve">) và thường mạnh ở thiết lập zero-shot.</w:t>
      </w:r>
      <w:r>
        <w:t xml:space="preserve"> </w:t>
      </w:r>
      <w:hyperlink r:id="rId49">
        <w:r>
          <w:rPr>
            <w:rStyle w:val="Hyperlink"/>
          </w:rPr>
          <w:t xml:space="preserve">[23]</w:t>
        </w:r>
      </w:hyperlink>
    </w:p>
    <w:p>
      <w:pPr>
        <w:pStyle w:val="Compact"/>
        <w:numPr>
          <w:ilvl w:val="0"/>
          <w:numId w:val="1006"/>
        </w:numPr>
      </w:pPr>
      <w:r>
        <w:t xml:space="preserve">Tuy nhiên, Whisper (và các ASR “generative”) có thể phát sinh lỗi “hallucination” (bịa/điền nội dung không có), đã được báo chí điều tra trong các bối cảnh thực tế; vì vậy mọi thống kê nhạy cảm nên có bước kiểm chứng, đặc biệt với tranh luận/cộc cằn/mỉa mai.</w:t>
      </w:r>
      <w:r>
        <w:t xml:space="preserve"> </w:t>
      </w:r>
      <w:hyperlink r:id="rId50">
        <w:r>
          <w:rPr>
            <w:rStyle w:val="Hyperlink"/>
          </w:rPr>
          <w:t xml:space="preserve">[24]</w:t>
        </w:r>
      </w:hyperlink>
    </w:p>
    <w:p>
      <w:pPr>
        <w:pStyle w:val="FirstParagraph"/>
      </w:pPr>
      <w:r>
        <w:t xml:space="preserve">Khuyến nghị kỹ thuật:</w:t>
      </w:r>
      <w:r>
        <w:br/>
      </w:r>
      <w:r>
        <w:t xml:space="preserve">- Thực hiện</w:t>
      </w:r>
      <w:r>
        <w:t xml:space="preserve"> </w:t>
      </w:r>
      <w:r>
        <w:rPr>
          <w:b/>
          <w:bCs/>
        </w:rPr>
        <w:t xml:space="preserve">đánh giá WER/CER</w:t>
      </w:r>
      <w:r>
        <w:t xml:space="preserve"> </w:t>
      </w:r>
      <w:r>
        <w:t xml:space="preserve">trên một tập mẫu gán nhãn thủ công (mỗi nền tảng, mỗi vùng giọng).</w:t>
      </w:r>
      <w:r>
        <w:br/>
      </w:r>
      <w:r>
        <w:t xml:space="preserve">- Với nội dung tranh luận, bổ sung bước</w:t>
      </w:r>
      <w:r>
        <w:t xml:space="preserve"> </w:t>
      </w:r>
      <w:r>
        <w:rPr>
          <w:b/>
          <w:bCs/>
        </w:rPr>
        <w:t xml:space="preserve">human-in-the-loop</w:t>
      </w:r>
      <w:r>
        <w:t xml:space="preserve"> </w:t>
      </w:r>
      <w:r>
        <w:t xml:space="preserve">cho các đoạn có độ tin cậy thấp hoặc chứa từ khóa nhạy cảm.</w:t>
      </w:r>
    </w:p>
    <w:p>
      <w:pPr>
        <w:pStyle w:val="BodyText"/>
      </w:pPr>
      <w:r>
        <w:t xml:space="preserve">Nguồn dữ liệu ASR tiếng Việt phục vụ pretrain/benchmark (tham khảo, không bắt buộc phải dùng trực tiếp):</w:t>
      </w:r>
    </w:p>
    <w:p>
      <w:pPr>
        <w:pStyle w:val="Compact"/>
        <w:numPr>
          <w:ilvl w:val="0"/>
          <w:numId w:val="1007"/>
        </w:numPr>
      </w:pPr>
      <w:r>
        <w:t xml:space="preserve">VIVOS: khoảng</w:t>
      </w:r>
      <w:r>
        <w:t xml:space="preserve"> </w:t>
      </w:r>
      <w:r>
        <w:rPr>
          <w:b/>
          <w:bCs/>
        </w:rPr>
        <w:t xml:space="preserve">15 giờ</w:t>
      </w:r>
      <w:r>
        <w:t xml:space="preserve"> </w:t>
      </w:r>
      <w:r>
        <w:t xml:space="preserve">dữ liệu giọng nói tiếng Việt miễn phí cho ASR.</w:t>
      </w:r>
      <w:r>
        <w:t xml:space="preserve"> </w:t>
      </w:r>
      <w:hyperlink r:id="rId51">
        <w:r>
          <w:rPr>
            <w:rStyle w:val="Hyperlink"/>
          </w:rPr>
          <w:t xml:space="preserve">[25]</w:t>
        </w:r>
      </w:hyperlink>
    </w:p>
    <w:p>
      <w:pPr>
        <w:pStyle w:val="Compact"/>
        <w:numPr>
          <w:ilvl w:val="0"/>
          <w:numId w:val="1007"/>
        </w:numPr>
      </w:pPr>
      <w:r>
        <w:t xml:space="preserve">FPT Open Speech Dataset:</w:t>
      </w:r>
      <w:r>
        <w:t xml:space="preserve"> </w:t>
      </w:r>
      <w:r>
        <w:rPr>
          <w:b/>
          <w:bCs/>
        </w:rPr>
        <w:t xml:space="preserve">25.921</w:t>
      </w:r>
      <w:r>
        <w:t xml:space="preserve"> </w:t>
      </w:r>
      <w:r>
        <w:t xml:space="preserve">bài phát biểu, tổng khoảng</w:t>
      </w:r>
      <w:r>
        <w:t xml:space="preserve"> </w:t>
      </w:r>
      <w:r>
        <w:rPr>
          <w:b/>
          <w:bCs/>
        </w:rPr>
        <w:t xml:space="preserve">30 giờ</w:t>
      </w:r>
      <w:r>
        <w:t xml:space="preserve">, kèm transcript.</w:t>
      </w:r>
      <w:r>
        <w:t xml:space="preserve"> </w:t>
      </w:r>
      <w:hyperlink r:id="rId52">
        <w:r>
          <w:rPr>
            <w:rStyle w:val="Hyperlink"/>
          </w:rPr>
          <w:t xml:space="preserve">[26]</w:t>
        </w:r>
      </w:hyperlink>
    </w:p>
    <w:p>
      <w:pPr>
        <w:pStyle w:val="Compact"/>
        <w:numPr>
          <w:ilvl w:val="0"/>
          <w:numId w:val="1007"/>
        </w:numPr>
      </w:pPr>
      <w:r>
        <w:t xml:space="preserve">VoxVietnam: khoảng</w:t>
      </w:r>
      <w:r>
        <w:t xml:space="preserve"> </w:t>
      </w:r>
      <w:r>
        <w:rPr>
          <w:b/>
          <w:bCs/>
        </w:rPr>
        <w:t xml:space="preserve">261 giờ</w:t>
      </w:r>
      <w:r>
        <w:t xml:space="preserve">,</w:t>
      </w:r>
      <w:r>
        <w:t xml:space="preserve"> </w:t>
      </w:r>
      <w:r>
        <w:rPr>
          <w:b/>
          <w:bCs/>
        </w:rPr>
        <w:t xml:space="preserve">187.980</w:t>
      </w:r>
      <w:r>
        <w:t xml:space="preserve"> </w:t>
      </w:r>
      <w:r>
        <w:t xml:space="preserve">utterances từ</w:t>
      </w:r>
      <w:r>
        <w:t xml:space="preserve"> </w:t>
      </w:r>
      <w:r>
        <w:rPr>
          <w:b/>
          <w:bCs/>
        </w:rPr>
        <w:t xml:space="preserve">1.406</w:t>
      </w:r>
      <w:r>
        <w:t xml:space="preserve"> </w:t>
      </w:r>
      <w:r>
        <w:t xml:space="preserve">speakers, đa thể loại (reading/spontaneous/singing) – hữu ích cho bài toán nhận dạng người nói và đa thể loại.</w:t>
      </w:r>
      <w:r>
        <w:t xml:space="preserve"> </w:t>
      </w:r>
      <w:hyperlink r:id="rId53">
        <w:r>
          <w:rPr>
            <w:rStyle w:val="Hyperlink"/>
          </w:rPr>
          <w:t xml:space="preserve">[27]</w:t>
        </w:r>
      </w:hyperlink>
    </w:p>
    <w:bookmarkEnd w:id="54"/>
    <w:bookmarkStart w:id="59" w:name="xử-lý-văn-bản-và-nlp"/>
    <w:p>
      <w:pPr>
        <w:pStyle w:val="Heading3"/>
      </w:pPr>
      <w:r>
        <w:t xml:space="preserve">Xử lý văn bản và NLP</w:t>
      </w:r>
    </w:p>
    <w:p>
      <w:pPr>
        <w:pStyle w:val="FirstParagraph"/>
      </w:pPr>
      <w:r>
        <w:t xml:space="preserve">Văn bản trên mạng xã hội Việt Nam có các hiện tượng: không dấu/thiếu dấu, teencode, viết tắt, emoji/sticker, trộn mã, nói lái, meme, mỉa mai, và “tục ngữ/thành ngữ cải biên”.</w:t>
      </w:r>
    </w:p>
    <w:p>
      <w:pPr>
        <w:pStyle w:val="BodyText"/>
      </w:pPr>
      <w:r>
        <w:t xml:space="preserve">Pipeline đề xuất:</w:t>
      </w:r>
    </w:p>
    <w:p>
      <w:pPr>
        <w:pStyle w:val="Compact"/>
        <w:numPr>
          <w:ilvl w:val="0"/>
          <w:numId w:val="1008"/>
        </w:numPr>
      </w:pPr>
      <w:r>
        <w:t xml:space="preserve">Chuẩn hóa: tách emoji, chuẩn hóa kéo dài ký tự (“đẹppppp”), chuẩn hóa viết tắt phổ biến theo từ điển nội bộ; nhận diện không dấu.</w:t>
      </w:r>
    </w:p>
    <w:p>
      <w:pPr>
        <w:pStyle w:val="Compact"/>
        <w:numPr>
          <w:ilvl w:val="0"/>
          <w:numId w:val="1008"/>
        </w:numPr>
      </w:pPr>
      <w:r>
        <w:t xml:space="preserve">Tách từ và phân tích cú pháp: có thể dùng VnCoreNLP (word segmentation, POS, NER, dependency parsing).</w:t>
      </w:r>
      <w:r>
        <w:t xml:space="preserve"> </w:t>
      </w:r>
      <w:hyperlink r:id="rId55">
        <w:r>
          <w:rPr>
            <w:rStyle w:val="Hyperlink"/>
          </w:rPr>
          <w:t xml:space="preserve">[28]</w:t>
        </w:r>
      </w:hyperlink>
    </w:p>
    <w:p>
      <w:pPr>
        <w:pStyle w:val="Compact"/>
        <w:numPr>
          <w:ilvl w:val="0"/>
          <w:numId w:val="1008"/>
        </w:numPr>
      </w:pPr>
      <w:r>
        <w:t xml:space="preserve">Biểu diễn ngữ nghĩa: dùng các mô hình tiền huấn luyện tiếng Việt như PhoBERT (Findings EMNLP 2020) cho embedding và downstream tasks.</w:t>
      </w:r>
      <w:r>
        <w:t xml:space="preserve"> </w:t>
      </w:r>
      <w:hyperlink r:id="rId56">
        <w:r>
          <w:rPr>
            <w:rStyle w:val="Hyperlink"/>
          </w:rPr>
          <w:t xml:space="preserve">[29]</w:t>
        </w:r>
      </w:hyperlink>
    </w:p>
    <w:p>
      <w:pPr>
        <w:pStyle w:val="FirstParagraph"/>
      </w:pPr>
      <w:r>
        <w:t xml:space="preserve">Các tác vụ NLP chính cho yêu cầu bài toán:</w:t>
      </w:r>
    </w:p>
    <w:p>
      <w:pPr>
        <w:pStyle w:val="Compact"/>
        <w:numPr>
          <w:ilvl w:val="0"/>
          <w:numId w:val="1009"/>
        </w:numPr>
      </w:pPr>
      <w:r>
        <w:t xml:space="preserve">Sentiment/aspect: phục vụ review sản phẩm, trải nghiệm dịch vụ. VLSP 2016 cung cấp khung bài toán phân cực POS/NEG/NEU và ví dụ review thực thu thập từ social media, kèm khuyến nghị kích thước tập train/test.</w:t>
      </w:r>
      <w:r>
        <w:t xml:space="preserve"> </w:t>
      </w:r>
      <w:hyperlink r:id="rId44">
        <w:r>
          <w:rPr>
            <w:rStyle w:val="Hyperlink"/>
          </w:rPr>
          <w:t xml:space="preserve">[30]</w:t>
        </w:r>
      </w:hyperlink>
    </w:p>
    <w:p>
      <w:pPr>
        <w:pStyle w:val="Compact"/>
        <w:numPr>
          <w:ilvl w:val="0"/>
          <w:numId w:val="1009"/>
        </w:numPr>
      </w:pPr>
      <w:r>
        <w:t xml:space="preserve">Toxicity/hate speech: hữu ích với tranh cãi, công kích cá nhân. (Ví dụ: ViCTSD là bộ dữ liệu bình luận tiếng Việt cho bài toán phát hiện độc hại/ghét bỏ, quy mô 10.000 comment).</w:t>
      </w:r>
      <w:r>
        <w:t xml:space="preserve"> </w:t>
      </w:r>
      <w:hyperlink r:id="rId57">
        <w:r>
          <w:rPr>
            <w:rStyle w:val="Hyperlink"/>
          </w:rPr>
          <w:t xml:space="preserve">[31]</w:t>
        </w:r>
      </w:hyperlink>
    </w:p>
    <w:p>
      <w:pPr>
        <w:pStyle w:val="Compact"/>
        <w:numPr>
          <w:ilvl w:val="0"/>
          <w:numId w:val="1009"/>
        </w:numPr>
      </w:pPr>
      <w:r>
        <w:t xml:space="preserve">Sarcasm: rất quan trọng vì tranh luận/“cà khịa” khiến sentiment dễ sai; đã có hướng nghiên cứu “multimodal sarcasm detection” trên mạng xã hội Việt Nam.</w:t>
      </w:r>
      <w:r>
        <w:t xml:space="preserve"> </w:t>
      </w:r>
      <w:hyperlink r:id="rId58">
        <w:r>
          <w:rPr>
            <w:rStyle w:val="Hyperlink"/>
          </w:rPr>
          <w:t xml:space="preserve">[32]</w:t>
        </w:r>
      </w:hyperlink>
    </w:p>
    <w:p>
      <w:pPr>
        <w:pStyle w:val="Compact"/>
        <w:numPr>
          <w:ilvl w:val="0"/>
          <w:numId w:val="1009"/>
        </w:numPr>
      </w:pPr>
      <w:r>
        <w:t xml:space="preserve">Code-switching: nhận diện mức độ trộn tiếng Anh và ảnh hưởng chủ đề. Các nghiên cứu ngôn ngữ–xã hội học cho thấy trộn mã/vay mượn tiếng Anh hiện diện rõ trong ngữ liệu báo/tạp chí và có phân bố theo chủ đề.</w:t>
      </w:r>
      <w:r>
        <w:t xml:space="preserve"> </w:t>
      </w:r>
      <w:hyperlink r:id="rId31">
        <w:r>
          <w:rPr>
            <w:rStyle w:val="Hyperlink"/>
          </w:rPr>
          <w:t xml:space="preserve">[10]</w:t>
        </w:r>
      </w:hyperlink>
    </w:p>
    <w:bookmarkEnd w:id="59"/>
    <w:bookmarkEnd w:id="60"/>
    <w:bookmarkStart w:id="65" w:name="khung-phân-tích-định-lượng-và-định-tính"/>
    <w:p>
      <w:pPr>
        <w:pStyle w:val="Heading2"/>
      </w:pPr>
      <w:r>
        <w:t xml:space="preserve">Khung phân tích định lượng và định tính</w:t>
      </w:r>
    </w:p>
    <w:bookmarkStart w:id="61" w:name="phân-tích-định-lượng"/>
    <w:p>
      <w:pPr>
        <w:pStyle w:val="Heading3"/>
      </w:pPr>
      <w:r>
        <w:t xml:space="preserve">Phân tích định lượng</w:t>
      </w:r>
    </w:p>
    <w:p>
      <w:pPr>
        <w:pStyle w:val="FirstParagraph"/>
      </w:pPr>
      <w:r>
        <w:t xml:space="preserve">Nên triển khai tối thiểu 5 lớp chỉ số:</w:t>
      </w:r>
    </w:p>
    <w:p>
      <w:pPr>
        <w:pStyle w:val="Compact"/>
        <w:numPr>
          <w:ilvl w:val="0"/>
          <w:numId w:val="1010"/>
        </w:numPr>
      </w:pPr>
      <w:r>
        <w:t xml:space="preserve">Chỉ số bề mặt: độ dài câu, tỷ lệ từ viết tắt, mật độ emoji, dấu chấm than, từ cảm thán, tỷ lệ không dấu.</w:t>
      </w:r>
    </w:p>
    <w:p>
      <w:pPr>
        <w:pStyle w:val="Compact"/>
        <w:numPr>
          <w:ilvl w:val="0"/>
          <w:numId w:val="1010"/>
        </w:numPr>
      </w:pPr>
      <w:r>
        <w:t xml:space="preserve">Chỉ số từ vựng–ngữ pháp: type-token ratio, tỷ lệ đại từ (tôi/mình/em/chị/cô/chú…), tỷ lệ kính ngữ (“ạ/dạ”), cấu trúc phủ định/nhấn mạnh.</w:t>
      </w:r>
    </w:p>
    <w:p>
      <w:pPr>
        <w:pStyle w:val="Compact"/>
        <w:numPr>
          <w:ilvl w:val="0"/>
          <w:numId w:val="1010"/>
        </w:numPr>
      </w:pPr>
      <w:r>
        <w:t xml:space="preserve">Chỉ số discourse markers: “kiểu là”, “thật sự”, “nói chung”, “nói thiệt”, “ạ”, “nhé/nha”, “=)))”, “kk”, “lol”, “vãi”, v.v. (lập danh sách theo nền tảng).</w:t>
      </w:r>
    </w:p>
    <w:p>
      <w:pPr>
        <w:pStyle w:val="Compact"/>
        <w:numPr>
          <w:ilvl w:val="0"/>
          <w:numId w:val="1010"/>
        </w:numPr>
      </w:pPr>
      <w:r>
        <w:t xml:space="preserve">Chỉ số chủ đề: topic modeling (LDA/BERTopic) trên corpus theo nền tảng; đo “topic–generation association” bằng thống kê (χ²) hoặc mô hình logit đa mức.</w:t>
      </w:r>
    </w:p>
    <w:p>
      <w:pPr>
        <w:pStyle w:val="Compact"/>
        <w:numPr>
          <w:ilvl w:val="0"/>
          <w:numId w:val="1010"/>
        </w:numPr>
      </w:pPr>
      <w:r>
        <w:t xml:space="preserve">Chỉ số giọng nói: F0 mean/median, pitch range, speaking rate, pause ratio; mô hình hóa bằng hồi quy đa mức (generation + platform + region + gender + content-type).</w:t>
      </w:r>
    </w:p>
    <w:p>
      <w:pPr>
        <w:pStyle w:val="FirstParagraph"/>
      </w:pPr>
      <w:r>
        <w:t xml:space="preserve">Quan trọng: mô hình nên là</w:t>
      </w:r>
      <w:r>
        <w:t xml:space="preserve"> </w:t>
      </w:r>
      <w:r>
        <w:rPr>
          <w:b/>
          <w:bCs/>
        </w:rPr>
        <w:t xml:space="preserve">đa mức (multilevel/hierarchical)</w:t>
      </w:r>
      <w:r>
        <w:t xml:space="preserve"> </w:t>
      </w:r>
      <w:r>
        <w:t xml:space="preserve">để xử lý cấu trúc lồng nhau (mẫu phát ngôn ⟶ người dùng ⟶ nền tảng/chủ đề).</w:t>
      </w:r>
    </w:p>
    <w:bookmarkEnd w:id="61"/>
    <w:bookmarkStart w:id="62" w:name="phân-tích-định-tính"/>
    <w:p>
      <w:pPr>
        <w:pStyle w:val="Heading3"/>
      </w:pPr>
      <w:r>
        <w:t xml:space="preserve">Phân tích định tính</w:t>
      </w:r>
    </w:p>
    <w:p>
      <w:pPr>
        <w:pStyle w:val="FirstParagraph"/>
      </w:pPr>
      <w:r>
        <w:t xml:space="preserve">Định tính là bắt buộc để tránh kết luận “đúng thống kê nhưng sai ngữ cảnh”. Khuyến nghị 3 kỹ thuật:</w:t>
      </w:r>
    </w:p>
    <w:p>
      <w:pPr>
        <w:pStyle w:val="Compact"/>
        <w:numPr>
          <w:ilvl w:val="0"/>
          <w:numId w:val="1011"/>
        </w:numPr>
      </w:pPr>
      <w:r>
        <w:t xml:space="preserve">Phân tích diễn ngôn tranh luận: nhận diện chiến lược “đánh vào luận điểm” vs “đánh vào người”, cơ chế xây dựng uy tín (ethos), cảm xúc (pathos), dẫn chứng (logos).</w:t>
      </w:r>
    </w:p>
    <w:p>
      <w:pPr>
        <w:pStyle w:val="Compact"/>
        <w:numPr>
          <w:ilvl w:val="0"/>
          <w:numId w:val="1011"/>
        </w:numPr>
      </w:pPr>
      <w:r>
        <w:t xml:space="preserve">Case-study theo chủ đề nóng: chọn 5–10 controversy điển hình (mua sắm, giáo dục, y tế, scandal KOL, chính sách…) và phân tích cách mỗi thế hệ tham gia (mức lịch sự, mỉa mai, gọi cộng đồng).</w:t>
      </w:r>
    </w:p>
    <w:p>
      <w:pPr>
        <w:pStyle w:val="Compact"/>
        <w:numPr>
          <w:ilvl w:val="0"/>
          <w:numId w:val="1011"/>
        </w:numPr>
      </w:pPr>
      <w:r>
        <w:t xml:space="preserve">Phân tích review: bóc tách “khung trải nghiệm” (unboxing/đóng gói/giao hàng), “khung so sánh” (so với sản phẩm cũ), “khung đáng tiền” (value-for-money).</w:t>
      </w:r>
    </w:p>
    <w:bookmarkEnd w:id="62"/>
    <w:bookmarkStart w:id="63" w:name="bảng-so-sánh-đặc-trưng-theo-thế-hệ"/>
    <w:p>
      <w:pPr>
        <w:pStyle w:val="Heading3"/>
      </w:pPr>
      <w:r>
        <w:t xml:space="preserve">Bảng so sánh đặc trưng theo thế hệ</w:t>
      </w:r>
    </w:p>
    <w:p>
      <w:pPr>
        <w:pStyle w:val="FirstParagraph"/>
      </w:pPr>
      <w:r>
        <w:t xml:space="preserve">Bảng dưới đây tổng hợp</w:t>
      </w:r>
      <w:r>
        <w:t xml:space="preserve"> </w:t>
      </w:r>
      <w:r>
        <w:rPr>
          <w:b/>
          <w:bCs/>
        </w:rPr>
        <w:t xml:space="preserve">đặc trưng dự kiến/quan sát thường gặp</w:t>
      </w:r>
      <w:r>
        <w:t xml:space="preserve"> </w:t>
      </w:r>
      <w:r>
        <w:t xml:space="preserve">trong dữ liệu công khai và nghiên cứu hiện có; cần được kiểm chứng bằng đo lường định lượng như phần trên (đặc biệt để tách “hiệu ứng nền tảng” và “hiệu ứng tuổi”). Các bằng chứng trực tiếp hiện có mạnh nhất ở: (i) code-mixing trong ngữ liệu hướng tới giới trẻ (Hoa Học Trò) và (ii) biến thể tục ngữ/thành ngữ trong ngôn ngữ mạng Gen Z; còn các đặc trưng khác là giả thuyết cần kiểm chứng.</w:t>
      </w:r>
      <w:r>
        <w:t xml:space="preserve"> </w:t>
      </w:r>
      <w:hyperlink r:id="rId23">
        <w:r>
          <w:rPr>
            <w:rStyle w:val="Hyperlink"/>
          </w:rPr>
          <w:t xml:space="preserve">[33]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Thế hệ</w:t>
            </w:r>
          </w:p>
        </w:tc>
        <w:tc>
          <w:tcPr/>
          <w:p>
            <w:pPr>
              <w:pStyle w:val="Compact"/>
            </w:pPr>
            <w:r>
              <w:t xml:space="preserve">Hành văn số (văn bản)</w:t>
            </w:r>
          </w:p>
        </w:tc>
        <w:tc>
          <w:tcPr/>
          <w:p>
            <w:pPr>
              <w:pStyle w:val="Compact"/>
            </w:pPr>
            <w:r>
              <w:t xml:space="preserve">Giọng nói/giọng đọc (audio)</w:t>
            </w:r>
          </w:p>
        </w:tc>
        <w:tc>
          <w:tcPr/>
          <w:p>
            <w:pPr>
              <w:pStyle w:val="Compact"/>
            </w:pPr>
            <w:r>
              <w:t xml:space="preserve">Bối cảnh &amp; nền tảng hay gặp (gợi ý)</w:t>
            </w:r>
          </w:p>
        </w:tc>
        <w:tc>
          <w:tcPr/>
          <w:p>
            <w:pPr>
              <w:pStyle w:val="Compact"/>
            </w:pPr>
            <w:r>
              <w:t xml:space="preserve">Ví dụ minh họa (tự tạo, không trích người thật)</w:t>
            </w:r>
          </w:p>
        </w:tc>
      </w:tr>
      <w:tr>
        <w:tc>
          <w:tcPr/>
          <w:p>
            <w:pPr>
              <w:pStyle w:val="Compact"/>
            </w:pPr>
            <w:r>
              <w:t xml:space="preserve">Gen Z</w:t>
            </w:r>
          </w:p>
        </w:tc>
        <w:tc>
          <w:tcPr/>
          <w:p>
            <w:pPr>
              <w:pStyle w:val="Compact"/>
            </w:pPr>
            <w:r>
              <w:t xml:space="preserve">Mật độ slang/teen-code; sáng tạo từ trend; emoji cao; có thể trộn Anh–Việt trong từ khóa hiện đại. Báo chí ghi nhận ví dụ dạng “h-k/tr-ck/b-p”, “khum”, “chằm Zn”…</w:t>
            </w:r>
            <w:r>
              <w:t xml:space="preserve"> </w:t>
            </w:r>
            <w:hyperlink r:id="rId25">
              <w:r>
                <w:rPr>
                  <w:rStyle w:val="Hyperlink"/>
                </w:rPr>
                <w:t xml:space="preserve">[6]</w:t>
              </w:r>
            </w:hyperlink>
          </w:p>
        </w:tc>
        <w:tc>
          <w:tcPr/>
          <w:p>
            <w:pPr>
              <w:pStyle w:val="Compact"/>
            </w:pPr>
            <w:r>
              <w:t xml:space="preserve">Nhịp nhanh, câu ngắn; “giọng kể” (storytelling) khi quay vlog; có thể nhấn nhá theo nhạc nền/nhịp dựng.</w:t>
            </w:r>
          </w:p>
        </w:tc>
        <w:tc>
          <w:tcPr/>
          <w:p>
            <w:pPr>
              <w:pStyle w:val="Compact"/>
            </w:pPr>
            <w:r>
              <w:t xml:space="preserve">TikTok, Reels; comment ngắn; tranh luận theo meme, hashtag.</w:t>
            </w:r>
          </w:p>
        </w:tc>
        <w:tc>
          <w:tcPr/>
          <w:p>
            <w:pPr>
              <w:pStyle w:val="Compact"/>
            </w:pPr>
            <w:r>
              <w:t xml:space="preserve">“Khum nha 😭 cái này slay thật chứ đùa. Ship nhanh mà gói hơi ẩu á =)))”</w:t>
            </w:r>
          </w:p>
        </w:tc>
      </w:tr>
      <w:tr>
        <w:tc>
          <w:tcPr/>
          <w:p>
            <w:pPr>
              <w:pStyle w:val="Compact"/>
            </w:pPr>
            <w:r>
              <w:t xml:space="preserve">Millennials</w:t>
            </w:r>
          </w:p>
        </w:tc>
        <w:tc>
          <w:tcPr/>
          <w:p>
            <w:pPr>
              <w:pStyle w:val="Compact"/>
            </w:pPr>
            <w:r>
              <w:t xml:space="preserve">Cân bằng giữa thân mật và “tường minh”; hay có cấu trúc review (mở bài – trải nghiệm – kết); code-switching theo ngữ cảnh công việc (deadline, feedback…).</w:t>
            </w:r>
          </w:p>
        </w:tc>
        <w:tc>
          <w:tcPr/>
          <w:p>
            <w:pPr>
              <w:pStyle w:val="Compact"/>
            </w:pPr>
            <w:r>
              <w:t xml:space="preserve">Giọng “giải thích”, nhịp vừa; ít “giật trend” hơn Gen Z, nhưng dùng humor “châm biếm nhẹ”.</w:t>
            </w:r>
          </w:p>
        </w:tc>
        <w:tc>
          <w:tcPr/>
          <w:p>
            <w:pPr>
              <w:pStyle w:val="Compact"/>
            </w:pPr>
            <w:r>
              <w:t xml:space="preserve">Facebook/YouTube review dài; comment phân tích hơn.</w:t>
            </w:r>
          </w:p>
        </w:tc>
        <w:tc>
          <w:tcPr/>
          <w:p>
            <w:pPr>
              <w:pStyle w:val="Compact"/>
            </w:pPr>
            <w:r>
              <w:t xml:space="preserve">“Mình dùng 2 tuần rồi: pin ổn, camera đủ sáng. Giá vậy là đáng tiền, nhưng app hơi lag.”</w:t>
            </w:r>
          </w:p>
        </w:tc>
      </w:tr>
      <w:tr>
        <w:tc>
          <w:tcPr/>
          <w:p>
            <w:pPr>
              <w:pStyle w:val="Compact"/>
            </w:pPr>
            <w:r>
              <w:t xml:space="preserve">Gen X</w:t>
            </w:r>
          </w:p>
        </w:tc>
        <w:tc>
          <w:tcPr/>
          <w:p>
            <w:pPr>
              <w:pStyle w:val="Compact"/>
            </w:pPr>
            <w:r>
              <w:t xml:space="preserve">Xu hướng viết rõ ý, thiên về lập luận–kinh nghiệm; có thể dùng nhiều dấu chấm than/dấu ba chấm để nhấn; emoji ít hơn.</w:t>
            </w:r>
          </w:p>
        </w:tc>
        <w:tc>
          <w:tcPr/>
          <w:p>
            <w:pPr>
              <w:pStyle w:val="Compact"/>
            </w:pPr>
            <w:r>
              <w:t xml:space="preserve">Có thể chậm hơn do tuổi (age effect); nhấn mạnh “đúng/sai” rõ; phong cách tranh luận trực diện hơn trong một số chủ đề.</w:t>
            </w:r>
          </w:p>
        </w:tc>
        <w:tc>
          <w:tcPr/>
          <w:p>
            <w:pPr>
              <w:pStyle w:val="Compact"/>
            </w:pPr>
            <w:r>
              <w:t xml:space="preserve">Facebook group cộng đồng; diễn đàn công nghệ; review mua sắm cho gia đình.</w:t>
            </w:r>
          </w:p>
        </w:tc>
        <w:tc>
          <w:tcPr/>
          <w:p>
            <w:pPr>
              <w:pStyle w:val="Compact"/>
            </w:pPr>
            <w:r>
              <w:t xml:space="preserve">“Tôi không đồng ý. Nói vậy là thiếu căn cứ… Nếu sản phẩm tốt thì phải chứng minh bằng thông số.”</w:t>
            </w:r>
          </w:p>
        </w:tc>
      </w:tr>
      <w:tr>
        <w:tc>
          <w:tcPr/>
          <w:p>
            <w:pPr>
              <w:pStyle w:val="Compact"/>
            </w:pPr>
            <w:r>
              <w:t xml:space="preserve">Baby Boomers</w:t>
            </w:r>
          </w:p>
        </w:tc>
        <w:tc>
          <w:tcPr/>
          <w:p>
            <w:pPr>
              <w:pStyle w:val="Compact"/>
            </w:pPr>
            <w:r>
              <w:t xml:space="preserve">Tính lễ phép/xưng hô rõ; hay dùng khuôn “kính nhờ/đề nghị/xin cảm ơn”; dễ xuất hiện “tin nhắn chuyển tiếp” (chain message) trong dữ liệu thực tế, cần lọc.</w:t>
            </w:r>
          </w:p>
        </w:tc>
        <w:tc>
          <w:tcPr/>
          <w:p>
            <w:pPr>
              <w:pStyle w:val="Compact"/>
            </w:pPr>
            <w:r>
              <w:t xml:space="preserve">Giọng chậm hơn, ngắt nghỉ nhiều hơn do tuổi (cần kiểm soát); ưu tiên rõ ràng, ít nói lắt léo.</w:t>
            </w:r>
          </w:p>
        </w:tc>
        <w:tc>
          <w:tcPr/>
          <w:p>
            <w:pPr>
              <w:pStyle w:val="Compact"/>
            </w:pPr>
            <w:r>
              <w:t xml:space="preserve">Zalo nhóm gia đình/cơ quan; Facebook theo dõi tin tức; bình luận chủ đề xã hội.</w:t>
            </w:r>
          </w:p>
        </w:tc>
        <w:tc>
          <w:tcPr/>
          <w:p>
            <w:pPr>
              <w:pStyle w:val="Compact"/>
            </w:pPr>
            <w:r>
              <w:t xml:space="preserve">“Cô/chú góp ý: thông tin này cần kiểm chứng. Các con đọc kỹ rồi hãy chia sẻ, cảm ơn.”</w:t>
            </w:r>
          </w:p>
        </w:tc>
      </w:tr>
    </w:tbl>
    <w:bookmarkEnd w:id="63"/>
    <w:bookmarkStart w:id="64" w:name="X27dd30dc8991707115fd9ebc68450a8b581337c"/>
    <w:p>
      <w:pPr>
        <w:pStyle w:val="Heading3"/>
      </w:pPr>
      <w:r>
        <w:t xml:space="preserve">Ví dụ về code-mixing và “ngôn ngữ mạng” có căn cứ nghiên cứu</w:t>
      </w:r>
    </w:p>
    <w:p>
      <w:pPr>
        <w:pStyle w:val="FirstParagraph"/>
      </w:pPr>
      <w:r>
        <w:t xml:space="preserve">Để tránh xây dựng giả định “vay mượn tiếng Anh = rất cao ở mọi nơi”, cần đối chiếu bằng chứng:</w:t>
      </w:r>
    </w:p>
    <w:p>
      <w:pPr>
        <w:pStyle w:val="Compact"/>
        <w:numPr>
          <w:ilvl w:val="0"/>
          <w:numId w:val="1012"/>
        </w:numPr>
      </w:pPr>
      <w:r>
        <w:t xml:space="preserve">Trong ngữ liệu báo teen Hoa Học Trò, nghiên cứu ghi nhận 1.379 mục từ tiếng Anh trộn vào, phần lớn là</w:t>
      </w:r>
      <w:r>
        <w:t xml:space="preserve"> </w:t>
      </w:r>
      <w:r>
        <w:rPr>
          <w:b/>
          <w:bCs/>
        </w:rPr>
        <w:t xml:space="preserve">danh từ</w:t>
      </w:r>
      <w:r>
        <w:t xml:space="preserve"> </w:t>
      </w:r>
      <w:r>
        <w:t xml:space="preserve">và tập trung ở chủ đề</w:t>
      </w:r>
      <w:r>
        <w:t xml:space="preserve"> </w:t>
      </w:r>
      <w:r>
        <w:rPr>
          <w:b/>
          <w:bCs/>
        </w:rPr>
        <w:t xml:space="preserve">giải trí/IT</w:t>
      </w:r>
      <w:r>
        <w:t xml:space="preserve">.</w:t>
      </w:r>
      <w:r>
        <w:t xml:space="preserve"> </w:t>
      </w:r>
      <w:hyperlink r:id="rId23">
        <w:r>
          <w:rPr>
            <w:rStyle w:val="Hyperlink"/>
          </w:rPr>
          <w:t xml:space="preserve">[4]</w:t>
        </w:r>
      </w:hyperlink>
    </w:p>
    <w:p>
      <w:pPr>
        <w:pStyle w:val="Compact"/>
        <w:numPr>
          <w:ilvl w:val="0"/>
          <w:numId w:val="1012"/>
        </w:numPr>
      </w:pPr>
      <w:r>
        <w:t xml:space="preserve">Trong ngữ liệu tạp chí hướng tới công chúng có học (2024), vay mượn tiếng Anh được báo cáo chiếm</w:t>
      </w:r>
      <w:r>
        <w:t xml:space="preserve"> </w:t>
      </w:r>
      <w:r>
        <w:rPr>
          <w:b/>
          <w:bCs/>
        </w:rPr>
        <w:t xml:space="preserve">&lt;1% tổng từ</w:t>
      </w:r>
      <w:r>
        <w:t xml:space="preserve">, nhưng tăng theo chủ đề công nghệ/khoa học/du lịch/ẩm thực.</w:t>
      </w:r>
      <w:r>
        <w:t xml:space="preserve"> </w:t>
      </w:r>
      <w:hyperlink r:id="rId31">
        <w:r>
          <w:rPr>
            <w:rStyle w:val="Hyperlink"/>
          </w:rPr>
          <w:t xml:space="preserve">[34]</w:t>
        </w:r>
      </w:hyperlink>
    </w:p>
    <w:p>
      <w:pPr>
        <w:pStyle w:val="FirstParagraph"/>
      </w:pPr>
      <w:r>
        <w:t xml:space="preserve">Hai kết quả này gợi ý: “trộn mã” là</w:t>
      </w:r>
      <w:r>
        <w:t xml:space="preserve"> </w:t>
      </w:r>
      <w:r>
        <w:rPr>
          <w:b/>
          <w:bCs/>
        </w:rPr>
        <w:t xml:space="preserve">hiện tượng có điều kiện</w:t>
      </w:r>
      <w:r>
        <w:t xml:space="preserve"> </w:t>
      </w:r>
      <w:r>
        <w:t xml:space="preserve">(topic-conditional), rất phù hợp để đo bằng topic modeling + code-switch detection.</w:t>
      </w:r>
    </w:p>
    <w:bookmarkEnd w:id="64"/>
    <w:bookmarkEnd w:id="65"/>
    <w:bookmarkStart w:id="71" w:name="X971a30c16b5c5b7fed9194538f44bf7acf68311"/>
    <w:p>
      <w:pPr>
        <w:pStyle w:val="Heading2"/>
      </w:pPr>
      <w:r>
        <w:t xml:space="preserve">Kết quả mong đợi và ứng dụng cho marketing, UX và chính sách</w:t>
      </w:r>
    </w:p>
    <w:bookmarkStart w:id="66" w:name="kết-quả-mong-đợi"/>
    <w:p>
      <w:pPr>
        <w:pStyle w:val="Heading3"/>
      </w:pPr>
      <w:r>
        <w:t xml:space="preserve">Kết quả mong đợi</w:t>
      </w:r>
    </w:p>
    <w:p>
      <w:pPr>
        <w:pStyle w:val="FirstParagraph"/>
      </w:pPr>
      <w:r>
        <w:t xml:space="preserve">Nếu triển khai đúng (đủ mẫu, có panel gán nhãn thế hệ, kiểm soát chủ đề và nền tảng), nhóm kết quả thường kỳ vọng đạt được là:</w:t>
      </w:r>
    </w:p>
    <w:p>
      <w:pPr>
        <w:pStyle w:val="Compact"/>
        <w:numPr>
          <w:ilvl w:val="0"/>
          <w:numId w:val="1013"/>
        </w:numPr>
      </w:pPr>
      <w:r>
        <w:t xml:space="preserve">Bản đồ “marker ngôn ngữ” theo thế hệ: bộ từ/cụm từ, dấu câu, emoji, discourse markers và chiến lược lập luận có khả năng dự đoán thế hệ ở mức xác suất (không khẳng định cá nhân).</w:t>
      </w:r>
    </w:p>
    <w:p>
      <w:pPr>
        <w:pStyle w:val="Compact"/>
        <w:numPr>
          <w:ilvl w:val="0"/>
          <w:numId w:val="1013"/>
        </w:numPr>
      </w:pPr>
      <w:r>
        <w:t xml:space="preserve">Bản đồ “marker giọng” theo tuổi–thế hệ: sự khác biệt về tốc độ, ngắt nghỉ, độ nhấn và nhịp kể chuyện; đồng thời lượng hóa phần biến thiên do tuổi sinh lý (age effects) dựa trên tri thức âm học giọng nói.</w:t>
      </w:r>
      <w:r>
        <w:t xml:space="preserve"> </w:t>
      </w:r>
      <w:hyperlink r:id="rId32">
        <w:r>
          <w:rPr>
            <w:rStyle w:val="Hyperlink"/>
          </w:rPr>
          <w:t xml:space="preserve">[11]</w:t>
        </w:r>
      </w:hyperlink>
    </w:p>
    <w:p>
      <w:pPr>
        <w:pStyle w:val="Compact"/>
        <w:numPr>
          <w:ilvl w:val="0"/>
          <w:numId w:val="1013"/>
        </w:numPr>
      </w:pPr>
      <w:r>
        <w:t xml:space="preserve">Bản đồ theo bối cảnh: review sản phẩm sẽ cho ra “từ điển trải nghiệm” (đóng gói/ship/bảo hành/đáng tiền), trong khi tranh luận cho ra “từ điển đối đầu” (từ phủ định, quy chụp, mỉa mai, công kích).</w:t>
      </w:r>
    </w:p>
    <w:p>
      <w:pPr>
        <w:pStyle w:val="Compact"/>
        <w:numPr>
          <w:ilvl w:val="0"/>
          <w:numId w:val="1013"/>
        </w:numPr>
      </w:pPr>
      <w:r>
        <w:t xml:space="preserve">Ma trận “nền tảng × thế hệ”: cùng một thế hệ có thể nói/viết khác trên TikTok so với Facebook; phần này cực quan trọng cho marketing.</w:t>
      </w:r>
    </w:p>
    <w:bookmarkEnd w:id="66"/>
    <w:bookmarkStart w:id="68" w:name="X325e51379e0a09f8f2479b6bb347a98e778a4c8"/>
    <w:p>
      <w:pPr>
        <w:pStyle w:val="Heading3"/>
      </w:pPr>
      <w:r>
        <w:t xml:space="preserve">Ứng dụng cho marketing và sáng tạo nội dung</w:t>
      </w:r>
    </w:p>
    <w:p>
      <w:pPr>
        <w:pStyle w:val="Compact"/>
        <w:numPr>
          <w:ilvl w:val="0"/>
          <w:numId w:val="1014"/>
        </w:numPr>
      </w:pPr>
      <w:r>
        <w:t xml:space="preserve">Phân mảnh thông điệp (message framing): Gen Z phản ứng mạnh với ngôn ngữ “trend–meme” nhưng rủi ro phản tác dụng nếu thương hiệu dùng sai ngữ cảnh (cringe). Do đó cần mô hình hóa “độ phù hợp ngữ cảnh” thay vì chỉ “có dùng slang hay không”.</w:t>
      </w:r>
      <w:r>
        <w:t xml:space="preserve"> </w:t>
      </w:r>
      <w:hyperlink r:id="rId67">
        <w:r>
          <w:rPr>
            <w:rStyle w:val="Hyperlink"/>
          </w:rPr>
          <w:t xml:space="preserve">[35]</w:t>
        </w:r>
      </w:hyperlink>
    </w:p>
    <w:p>
      <w:pPr>
        <w:pStyle w:val="Compact"/>
        <w:numPr>
          <w:ilvl w:val="0"/>
          <w:numId w:val="1014"/>
        </w:numPr>
      </w:pPr>
      <w:r>
        <w:t xml:space="preserve">Review/UGC strategy: dùng phân tích sentiment &amp; aspect để tối ưu mô tả sản phẩm (đóng gói, pin, camera, giao hàng…) tận dụng khung đánh giá kiểu VLSP (POS/NEG/NEU) và mở rộng sang aspect-based.</w:t>
      </w:r>
      <w:r>
        <w:t xml:space="preserve"> </w:t>
      </w:r>
      <w:hyperlink r:id="rId44">
        <w:r>
          <w:rPr>
            <w:rStyle w:val="Hyperlink"/>
          </w:rPr>
          <w:t xml:space="preserve">[22]</w:t>
        </w:r>
      </w:hyperlink>
    </w:p>
    <w:p>
      <w:pPr>
        <w:pStyle w:val="Compact"/>
        <w:numPr>
          <w:ilvl w:val="0"/>
          <w:numId w:val="1014"/>
        </w:numPr>
      </w:pPr>
      <w:r>
        <w:t xml:space="preserve">Quản trị khủng hoảng: dùng mô hình toxicity + sarcasm để phân biệt phẫn nộ thật vs “cà khịa”, giúp đội phản hồi chọn giọng điệu phù hợp.</w:t>
      </w:r>
      <w:r>
        <w:t xml:space="preserve"> </w:t>
      </w:r>
      <w:hyperlink r:id="rId57">
        <w:r>
          <w:rPr>
            <w:rStyle w:val="Hyperlink"/>
          </w:rPr>
          <w:t xml:space="preserve">[36]</w:t>
        </w:r>
      </w:hyperlink>
    </w:p>
    <w:bookmarkEnd w:id="68"/>
    <w:bookmarkStart w:id="69" w:name="ứng-dụng-cho-ux-và-sản-phẩm-giọng-nói"/>
    <w:p>
      <w:pPr>
        <w:pStyle w:val="Heading3"/>
      </w:pPr>
      <w:r>
        <w:t xml:space="preserve">Ứng dụng cho UX và sản phẩm giọng nói</w:t>
      </w:r>
    </w:p>
    <w:p>
      <w:pPr>
        <w:pStyle w:val="Compact"/>
        <w:numPr>
          <w:ilvl w:val="0"/>
          <w:numId w:val="1015"/>
        </w:numPr>
      </w:pPr>
      <w:r>
        <w:t xml:space="preserve">Voice UX / tổng đài / trợ lý ảo: điều chỉnh tốc độ nói, nhịp ngắt, từ xưng hô theo nhóm tuổi/đối tượng; lưu ý tiếng Việt thanh điệu nên kiểm soát prosody cẩn thận để không làm sai nghĩa, dựa trên nghiên cứu về prosody tiếng Việt.</w:t>
      </w:r>
      <w:r>
        <w:t xml:space="preserve"> </w:t>
      </w:r>
      <w:hyperlink r:id="rId29">
        <w:r>
          <w:rPr>
            <w:rStyle w:val="Hyperlink"/>
          </w:rPr>
          <w:t xml:space="preserve">[9]</w:t>
        </w:r>
      </w:hyperlink>
    </w:p>
    <w:p>
      <w:pPr>
        <w:pStyle w:val="Compact"/>
        <w:numPr>
          <w:ilvl w:val="0"/>
          <w:numId w:val="1015"/>
        </w:numPr>
      </w:pPr>
      <w:r>
        <w:t xml:space="preserve">Thiết kế microcopy: ví dụ nút CTA cho Gen Z có thể ngắn–vui, trong khi cho Boomers nên rõ ràng–lễ phép; nhưng cần kiểm chứng AB-test theo phân khúc.</w:t>
      </w:r>
    </w:p>
    <w:bookmarkEnd w:id="69"/>
    <w:bookmarkStart w:id="70" w:name="X2f00d0c19e324de30ac4a1f68e117457b1de3b9"/>
    <w:p>
      <w:pPr>
        <w:pStyle w:val="Heading3"/>
      </w:pPr>
      <w:r>
        <w:t xml:space="preserve">Hàm ý chính sách và giáo dục truyền thông</w:t>
      </w:r>
    </w:p>
    <w:p>
      <w:pPr>
        <w:pStyle w:val="Compact"/>
        <w:numPr>
          <w:ilvl w:val="0"/>
          <w:numId w:val="1016"/>
        </w:numPr>
      </w:pPr>
      <w:r>
        <w:t xml:space="preserve">Giáo dục kỹ năng số: kết quả về “tin nhắn chuyển tiếp”, dấu hiệu ngôn ngữ của thông tin sai lệch, và cơ chế lan truyền theo nhóm tuổi có thể đưa vào chương trình truyền thông số cộng đồng.</w:t>
      </w:r>
    </w:p>
    <w:p>
      <w:pPr>
        <w:pStyle w:val="Compact"/>
        <w:numPr>
          <w:ilvl w:val="0"/>
          <w:numId w:val="1016"/>
        </w:numPr>
      </w:pPr>
      <w:r>
        <w:t xml:space="preserve">Quy hoạch truyền thông công: tận dụng nền tảng phổ biến (ví dụ Zalo OA trong cơ quan công) để truyền tải thông điệp theo giọng điệu phù hợp nhóm tuổi.</w:t>
      </w:r>
      <w:r>
        <w:t xml:space="preserve"> </w:t>
      </w:r>
      <w:hyperlink r:id="rId22">
        <w:r>
          <w:rPr>
            <w:rStyle w:val="Hyperlink"/>
          </w:rPr>
          <w:t xml:space="preserve">[3]</w:t>
        </w:r>
      </w:hyperlink>
    </w:p>
    <w:bookmarkEnd w:id="70"/>
    <w:bookmarkEnd w:id="71"/>
    <w:bookmarkStart w:id="75" w:name="X8e587546ba9c11e55ed10f7298077264d55b907"/>
    <w:p>
      <w:pPr>
        <w:pStyle w:val="Heading2"/>
      </w:pPr>
      <w:r>
        <w:t xml:space="preserve">Hạn chế, đạo đức và tuân thủ pháp luật Việt Nam</w:t>
      </w:r>
    </w:p>
    <w:bookmarkStart w:id="72" w:name="hạn-chế-phương-pháp-luận"/>
    <w:p>
      <w:pPr>
        <w:pStyle w:val="Heading3"/>
      </w:pPr>
      <w:r>
        <w:t xml:space="preserve">Hạn chế phương pháp luận</w:t>
      </w:r>
    </w:p>
    <w:p>
      <w:pPr>
        <w:pStyle w:val="Compact"/>
        <w:numPr>
          <w:ilvl w:val="0"/>
          <w:numId w:val="1017"/>
        </w:numPr>
      </w:pPr>
      <w:r>
        <w:t xml:space="preserve">Nhãn thế hệ không thể suy ra đáng tin chỉ từ ngôn ngữ. Nếu chỉ dùng heuristic (username “2k…”, tự xưng), sai số cao. Do đó cần panel có đồng ý.</w:t>
      </w:r>
    </w:p>
    <w:p>
      <w:pPr>
        <w:pStyle w:val="Compact"/>
        <w:numPr>
          <w:ilvl w:val="0"/>
          <w:numId w:val="1017"/>
        </w:numPr>
      </w:pPr>
      <w:r>
        <w:t xml:space="preserve">Nền tảng tạo hiệu ứng mạnh: cùng người dùng có thể viết khác trên TikTok comment vs Facebook group. Nếu không tách, dễ kết luận nhầm “Gen Z khác Millennial” trong khi thật ra “TikTok khác Facebook”.</w:t>
      </w:r>
    </w:p>
    <w:p>
      <w:pPr>
        <w:pStyle w:val="Compact"/>
        <w:numPr>
          <w:ilvl w:val="0"/>
          <w:numId w:val="1017"/>
        </w:numPr>
      </w:pPr>
      <w:r>
        <w:t xml:space="preserve">Giọng nói chịu ảnh hưởng tuổi sinh lý: các biến đổi F0/formant theo tuổi là có căn cứ âm học; nếu không có nhóm đối chứng vòng đời, dễ nhầm thành “giọng thế hệ”.</w:t>
      </w:r>
      <w:r>
        <w:t xml:space="preserve"> </w:t>
      </w:r>
      <w:hyperlink r:id="rId32">
        <w:r>
          <w:rPr>
            <w:rStyle w:val="Hyperlink"/>
          </w:rPr>
          <w:t xml:space="preserve">[11]</w:t>
        </w:r>
      </w:hyperlink>
    </w:p>
    <w:p>
      <w:pPr>
        <w:pStyle w:val="Compact"/>
        <w:numPr>
          <w:ilvl w:val="0"/>
          <w:numId w:val="1017"/>
        </w:numPr>
      </w:pPr>
      <w:r>
        <w:t xml:space="preserve">ASR có sai số và có thể “hallucinate”: cần kiểm chứng và không dùng transcript máy cho kết luận nhạy cảm nếu không có kiểm duyệt.</w:t>
      </w:r>
      <w:r>
        <w:t xml:space="preserve"> </w:t>
      </w:r>
      <w:hyperlink r:id="rId50">
        <w:r>
          <w:rPr>
            <w:rStyle w:val="Hyperlink"/>
          </w:rPr>
          <w:t xml:space="preserve">[24]</w:t>
        </w:r>
      </w:hyperlink>
    </w:p>
    <w:bookmarkEnd w:id="72"/>
    <w:bookmarkStart w:id="73" w:name="X9684159fe8ac25b10b2e4cb5c405354b922ac94"/>
    <w:p>
      <w:pPr>
        <w:pStyle w:val="Heading3"/>
      </w:pPr>
      <w:r>
        <w:t xml:space="preserve">Quyền riêng tư và dữ liệu cá nhân theo pháp luật Việt Nam</w:t>
      </w:r>
    </w:p>
    <w:p>
      <w:pPr>
        <w:pStyle w:val="FirstParagraph"/>
      </w:pPr>
      <w:r>
        <w:t xml:space="preserve">Ở Việt Nam, “dữ liệu cá nhân” được định nghĩa bao gồm thông tin dưới dạng ký hiệu/chữ/số/</w:t>
      </w:r>
      <w:r>
        <w:rPr>
          <w:b/>
          <w:bCs/>
        </w:rPr>
        <w:t xml:space="preserve">hình ảnh/âm thanh</w:t>
      </w:r>
      <w:r>
        <w:t xml:space="preserve">… gắn với hoặc giúp xác định một người.</w:t>
      </w:r>
      <w:r>
        <w:t xml:space="preserve"> </w:t>
      </w:r>
      <w:hyperlink r:id="rId26">
        <w:r>
          <w:rPr>
            <w:rStyle w:val="Hyperlink"/>
          </w:rPr>
          <w:t xml:space="preserve">[37]</w:t>
        </w:r>
      </w:hyperlink>
      <w:r>
        <w:t xml:space="preserve"> </w:t>
      </w:r>
      <w:r>
        <w:t xml:space="preserve">Điều này có nghĩa:</w:t>
      </w:r>
      <w:r>
        <w:t xml:space="preserve"> </w:t>
      </w:r>
      <w:r>
        <w:rPr>
          <w:b/>
          <w:bCs/>
        </w:rPr>
        <w:t xml:space="preserve">giọng nói</w:t>
      </w:r>
      <w:r>
        <w:t xml:space="preserve"> </w:t>
      </w:r>
      <w:r>
        <w:t xml:space="preserve">và</w:t>
      </w:r>
      <w:r>
        <w:t xml:space="preserve"> </w:t>
      </w:r>
      <w:r>
        <w:rPr>
          <w:b/>
          <w:bCs/>
        </w:rPr>
        <w:t xml:space="preserve">nội dung audio</w:t>
      </w:r>
      <w:r>
        <w:t xml:space="preserve"> </w:t>
      </w:r>
      <w:r>
        <w:t xml:space="preserve">trong video có thể là dữ liệu cá nhân; vì vậy nghiên cứu phải coi đây là đối tượng cần bảo vệ.</w:t>
      </w:r>
    </w:p>
    <w:p>
      <w:pPr>
        <w:pStyle w:val="BodyText"/>
      </w:pPr>
      <w:r>
        <w:t xml:space="preserve">Các nguyên tắc liên quan trong Nghị định 13/2023/NĐ-CP (trích ý, diễn giải) gồm:</w:t>
      </w:r>
    </w:p>
    <w:p>
      <w:pPr>
        <w:pStyle w:val="Compact"/>
        <w:numPr>
          <w:ilvl w:val="0"/>
          <w:numId w:val="1018"/>
        </w:numPr>
      </w:pPr>
      <w:r>
        <w:t xml:space="preserve">Xử lý dữ liệu cá nhân phải theo quy định pháp luật; dữ liệu chỉ nên xử lý đúng mục đích đã đăng ký/tuyên bố; và thu thập trong phạm vi phù hợp (nguyên tắc mục đích–tối thiểu hóa).</w:t>
      </w:r>
      <w:r>
        <w:t xml:space="preserve"> </w:t>
      </w:r>
      <w:hyperlink r:id="rId26">
        <w:r>
          <w:rPr>
            <w:rStyle w:val="Hyperlink"/>
          </w:rPr>
          <w:t xml:space="preserve">[38]</w:t>
        </w:r>
      </w:hyperlink>
    </w:p>
    <w:p>
      <w:pPr>
        <w:pStyle w:val="Compact"/>
        <w:numPr>
          <w:ilvl w:val="0"/>
          <w:numId w:val="1018"/>
        </w:numPr>
      </w:pPr>
      <w:r>
        <w:t xml:space="preserve">Việc chuyển dữ liệu cá nhân ra nước ngoài có định nghĩa và phạm vi cụ thể (liên quan thiết kế lưu trữ/đám mây).</w:t>
      </w:r>
      <w:r>
        <w:t xml:space="preserve"> </w:t>
      </w:r>
      <w:hyperlink r:id="rId26">
        <w:r>
          <w:rPr>
            <w:rStyle w:val="Hyperlink"/>
          </w:rPr>
          <w:t xml:space="preserve">[38]</w:t>
        </w:r>
      </w:hyperlink>
    </w:p>
    <w:p>
      <w:pPr>
        <w:pStyle w:val="Compact"/>
        <w:numPr>
          <w:ilvl w:val="0"/>
          <w:numId w:val="1018"/>
        </w:numPr>
      </w:pPr>
      <w:r>
        <w:t xml:space="preserve">Với</w:t>
      </w:r>
      <w:r>
        <w:t xml:space="preserve"> </w:t>
      </w:r>
      <w:r>
        <w:rPr>
          <w:b/>
          <w:bCs/>
        </w:rPr>
        <w:t xml:space="preserve">dữ liệu trẻ em</w:t>
      </w:r>
      <w:r>
        <w:t xml:space="preserve">, xử lý phải theo nguyên tắc bảo vệ quyền và lợi ích tốt nhất; trẻ từ</w:t>
      </w:r>
      <w:r>
        <w:t xml:space="preserve"> </w:t>
      </w:r>
      <w:r>
        <w:rPr>
          <w:b/>
          <w:bCs/>
        </w:rPr>
        <w:t xml:space="preserve">đủ 7 tuổi</w:t>
      </w:r>
      <w:r>
        <w:t xml:space="preserve"> </w:t>
      </w:r>
      <w:r>
        <w:t xml:space="preserve">cần đồng ý và đồng thời cần sự đồng ý của cha/mẹ hoặc người giám hộ theo quy định; đồng thời phải</w:t>
      </w:r>
      <w:r>
        <w:t xml:space="preserve"> </w:t>
      </w:r>
      <w:r>
        <w:rPr>
          <w:b/>
          <w:bCs/>
        </w:rPr>
        <w:t xml:space="preserve">xác minh tuổi</w:t>
      </w:r>
      <w:r>
        <w:t xml:space="preserve"> </w:t>
      </w:r>
      <w:r>
        <w:t xml:space="preserve">trước khi xử lý.</w:t>
      </w:r>
      <w:r>
        <w:t xml:space="preserve"> </w:t>
      </w:r>
      <w:hyperlink r:id="rId26">
        <w:r>
          <w:rPr>
            <w:rStyle w:val="Hyperlink"/>
          </w:rPr>
          <w:t xml:space="preserve">[39]</w:t>
        </w:r>
      </w:hyperlink>
    </w:p>
    <w:p>
      <w:pPr>
        <w:pStyle w:val="Compact"/>
        <w:numPr>
          <w:ilvl w:val="0"/>
          <w:numId w:val="1018"/>
        </w:numPr>
      </w:pPr>
      <w:r>
        <w:t xml:space="preserve">Khi phát hiện vi phạm quy định bảo vệ dữ liệu cá nhân, có nghĩa vụ thông báo cơ quan chức năng trong hạn được nêu (ví dụ “chậm nhất 72 giờ” trong một số trường hợp).</w:t>
      </w:r>
      <w:r>
        <w:t xml:space="preserve"> </w:t>
      </w:r>
      <w:hyperlink r:id="rId26">
        <w:r>
          <w:rPr>
            <w:rStyle w:val="Hyperlink"/>
          </w:rPr>
          <w:t xml:space="preserve">[40]</w:t>
        </w:r>
      </w:hyperlink>
    </w:p>
    <w:p>
      <w:pPr>
        <w:pStyle w:val="FirstParagraph"/>
      </w:pPr>
      <w:r>
        <w:t xml:space="preserve">Ngoài ra, nghiên cứu trên không gian mạng cần lưu ý Luật An ninh mạng 2018 và văn bản hướng dẫn (Nghị định 53/2022) khi tổ chức lưu trữ/xử lý dữ liệu và khi làm việc với nền tảng.</w:t>
      </w:r>
      <w:r>
        <w:t xml:space="preserve"> </w:t>
      </w:r>
      <w:hyperlink r:id="rId27">
        <w:r>
          <w:rPr>
            <w:rStyle w:val="Hyperlink"/>
          </w:rPr>
          <w:t xml:space="preserve">[8]</w:t>
        </w:r>
      </w:hyperlink>
    </w:p>
    <w:bookmarkEnd w:id="73"/>
    <w:bookmarkStart w:id="74" w:name="đạo-đức-nghiên-cứu-và-an-toàn-người-dùng"/>
    <w:p>
      <w:pPr>
        <w:pStyle w:val="Heading3"/>
      </w:pPr>
      <w:r>
        <w:t xml:space="preserve">Đạo đức nghiên cứu và an toàn người dùng</w:t>
      </w:r>
    </w:p>
    <w:p>
      <w:pPr>
        <w:pStyle w:val="Compact"/>
        <w:numPr>
          <w:ilvl w:val="0"/>
          <w:numId w:val="1019"/>
        </w:numPr>
      </w:pPr>
      <w:r>
        <w:t xml:space="preserve">Chỉ dùng dữ liệu công khai và/hoặc có đồng ý; tránh thu thập từ nhóm kín, chat riêng tư, hoặc dữ liệu có kỳ vọng riêng tư cao.</w:t>
      </w:r>
    </w:p>
    <w:p>
      <w:pPr>
        <w:pStyle w:val="Compact"/>
        <w:numPr>
          <w:ilvl w:val="0"/>
          <w:numId w:val="1019"/>
        </w:numPr>
      </w:pPr>
      <w:r>
        <w:t xml:space="preserve">Ẩn danh và giảm định danh: loại bỏ user ID, số điện thoại, địa chỉ; hạn chế trích dẫn nguyên văn; chỉ dùng trích đoạn tổng hợp hoặc ví dụ tự tạo (như báo cáo này đang làm).</w:t>
      </w:r>
    </w:p>
    <w:p>
      <w:pPr>
        <w:pStyle w:val="Compact"/>
        <w:numPr>
          <w:ilvl w:val="0"/>
          <w:numId w:val="1019"/>
        </w:numPr>
      </w:pPr>
      <w:r>
        <w:t xml:space="preserve">Không “gán nhãn” tiêu cực cho một thế hệ: kết quả phải trình bày như</w:t>
      </w:r>
      <w:r>
        <w:t xml:space="preserve"> </w:t>
      </w:r>
      <w:r>
        <w:rPr>
          <w:b/>
          <w:bCs/>
        </w:rPr>
        <w:t xml:space="preserve">phân bố xác suất theo bối cảnh</w:t>
      </w:r>
      <w:r>
        <w:t xml:space="preserve">, không phải bản chất con người.</w:t>
      </w:r>
    </w:p>
    <w:p>
      <w:pPr>
        <w:pStyle w:val="Compact"/>
        <w:numPr>
          <w:ilvl w:val="0"/>
          <w:numId w:val="1019"/>
        </w:numPr>
      </w:pPr>
      <w:r>
        <w:t xml:space="preserve">Tôn trọng điều khoản nền tảng: ưu tiên API chính thức hoặc thỏa thuận/hợp tác nghiên cứu; nếu không có, cần tư vấn pháp chế trước khi thu thập tự động.</w:t>
      </w:r>
    </w:p>
    <w:bookmarkEnd w:id="74"/>
    <w:bookmarkEnd w:id="75"/>
    <w:bookmarkEnd w:id="76"/>
    <w:bookmarkEnd w:id="77"/>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[15]</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r>
        <w:t xml:space="preserve">https://datareportal.com/reports/digital-2026-vietnam</w:t>
      </w:r>
    </w:p>
    <w:p>
      <w:pPr>
        <w:pStyle w:val="BodyText"/>
      </w:pPr>
      <w:hyperlink r:id="rId21">
        <w:r>
          <w:rPr>
            <w:rStyle w:val="Hyperlink"/>
          </w:rPr>
          <w:t xml:space="preserve">https://datareportal.com/reports/digital-2026-vietnam</w:t>
        </w:r>
      </w:hyperlink>
    </w:p>
    <w:p>
      <w:pPr>
        <w:pStyle w:val="BodyText"/>
      </w:pPr>
      <w:hyperlink r:id="rId22">
        <w:r>
          <w:rPr>
            <w:rStyle w:val="Hyperlink"/>
          </w:rPr>
          <w:t xml:space="preserve">[3]</w:t>
        </w:r>
      </w:hyperlink>
      <w:r>
        <w:t xml:space="preserve"> </w:t>
      </w:r>
      <w:r>
        <w:t xml:space="preserve">https://vng.com.vn/news/press-release/vng-6-thang-dau-nam-2025.html</w:t>
      </w:r>
    </w:p>
    <w:p>
      <w:pPr>
        <w:pStyle w:val="BodyText"/>
      </w:pPr>
      <w:hyperlink r:id="rId22">
        <w:r>
          <w:rPr>
            <w:rStyle w:val="Hyperlink"/>
          </w:rPr>
          <w:t xml:space="preserve">https://vng.com.vn/news/press-release/vng-6-thang-dau-nam-2025.html</w:t>
        </w:r>
      </w:hyperlink>
    </w:p>
    <w:p>
      <w:pPr>
        <w:pStyle w:val="BodyText"/>
      </w:pPr>
      <w:hyperlink r:id="rId23">
        <w:r>
          <w:rPr>
            <w:rStyle w:val="Hyperlink"/>
          </w:rPr>
          <w:t xml:space="preserve">[4]</w:t>
        </w:r>
      </w:hyperlink>
      <w:r>
        <w:t xml:space="preserve"> </w:t>
      </w:r>
      <w:hyperlink r:id="rId23">
        <w:r>
          <w:rPr>
            <w:rStyle w:val="Hyperlink"/>
          </w:rPr>
          <w:t xml:space="preserve">[33]</w:t>
        </w:r>
      </w:hyperlink>
      <w:r>
        <w:t xml:space="preserve"> </w:t>
      </w:r>
      <w:r>
        <w:t xml:space="preserve">https://jfs.ulis.vnu.edu.vn/index.php/fs/article/view/24</w:t>
      </w:r>
    </w:p>
    <w:p>
      <w:pPr>
        <w:pStyle w:val="BodyText"/>
      </w:pPr>
      <w:hyperlink r:id="rId23">
        <w:r>
          <w:rPr>
            <w:rStyle w:val="Hyperlink"/>
          </w:rPr>
          <w:t xml:space="preserve">https://jfs.ulis.vnu.edu.vn/index.php/fs/article/view/24</w:t>
        </w:r>
      </w:hyperlink>
    </w:p>
    <w:p>
      <w:pPr>
        <w:pStyle w:val="BodyText"/>
      </w:pPr>
      <w:hyperlink r:id="rId24">
        <w:r>
          <w:rPr>
            <w:rStyle w:val="Hyperlink"/>
          </w:rPr>
          <w:t xml:space="preserve">[5]</w:t>
        </w:r>
      </w:hyperlink>
      <w:r>
        <w:t xml:space="preserve"> </w:t>
      </w:r>
      <w:r>
        <w:t xml:space="preserve">https://sti.vista.gov.vn/publication/view/thanh-ngu-tuc-ngu-cai-bien-trong-ngon-ngu-mang-cua-nhom-gen-z-o-han-quoc-va-viet-nam-178f589887043288ab32bb08f180f6ec-409835.html</w:t>
      </w:r>
    </w:p>
    <w:p>
      <w:pPr>
        <w:pStyle w:val="BodyText"/>
      </w:pPr>
      <w:hyperlink r:id="rId24">
        <w:r>
          <w:rPr>
            <w:rStyle w:val="Hyperlink"/>
          </w:rPr>
          <w:t xml:space="preserve">https://sti.vista.gov.vn/publication/view/thanh-ngu-tuc-ngu-cai-bien-trong-ngon-ngu-mang-cua-nhom-gen-z-o-han-quoc-va-viet-nam-178f589887043288ab32bb08f180f6ec-409835.html</w:t>
        </w:r>
      </w:hyperlink>
    </w:p>
    <w:p>
      <w:pPr>
        <w:pStyle w:val="BodyText"/>
      </w:pPr>
      <w:hyperlink r:id="rId25">
        <w:r>
          <w:rPr>
            <w:rStyle w:val="Hyperlink"/>
          </w:rPr>
          <w:t xml:space="preserve">[6]</w:t>
        </w:r>
      </w:hyperlink>
      <w:r>
        <w:t xml:space="preserve"> </w:t>
      </w:r>
      <w:r>
        <w:t xml:space="preserve">https://dantri.com.vn/nhip-song-tre/tieng-long-gen-z-ranh-gioi-giua-su-sang-tao-va-lech-chuan-ngon-ngu-20221014231038107.htm</w:t>
      </w:r>
    </w:p>
    <w:p>
      <w:pPr>
        <w:pStyle w:val="BodyText"/>
      </w:pPr>
      <w:hyperlink r:id="rId25">
        <w:r>
          <w:rPr>
            <w:rStyle w:val="Hyperlink"/>
          </w:rPr>
          <w:t xml:space="preserve">https://dantri.com.vn/nhip-song-tre/tieng-long-gen-z-ranh-gioi-giua-su-sang-tao-va-lech-chuan-ngon-ngu-20221014231038107.htm</w:t>
        </w:r>
      </w:hyperlink>
    </w:p>
    <w:p>
      <w:pPr>
        <w:pStyle w:val="BodyText"/>
      </w:pPr>
      <w:hyperlink r:id="rId26">
        <w:r>
          <w:rPr>
            <w:rStyle w:val="Hyperlink"/>
          </w:rPr>
          <w:t xml:space="preserve">[7]</w:t>
        </w:r>
      </w:hyperlink>
      <w:r>
        <w:t xml:space="preserve"> </w:t>
      </w:r>
      <w:hyperlink r:id="rId26">
        <w:r>
          <w:rPr>
            <w:rStyle w:val="Hyperlink"/>
          </w:rPr>
          <w:t xml:space="preserve">[37]</w:t>
        </w:r>
      </w:hyperlink>
      <w:r>
        <w:t xml:space="preserve"> </w:t>
      </w:r>
      <w:hyperlink r:id="rId26">
        <w:r>
          <w:rPr>
            <w:rStyle w:val="Hyperlink"/>
          </w:rPr>
          <w:t xml:space="preserve">[38]</w:t>
        </w:r>
      </w:hyperlink>
      <w:r>
        <w:t xml:space="preserve"> </w:t>
      </w:r>
      <w:hyperlink r:id="rId26">
        <w:r>
          <w:rPr>
            <w:rStyle w:val="Hyperlink"/>
          </w:rPr>
          <w:t xml:space="preserve">[39]</w:t>
        </w:r>
      </w:hyperlink>
      <w:r>
        <w:t xml:space="preserve"> </w:t>
      </w:r>
      <w:hyperlink r:id="rId26">
        <w:r>
          <w:rPr>
            <w:rStyle w:val="Hyperlink"/>
          </w:rPr>
          <w:t xml:space="preserve">[40]</w:t>
        </w:r>
      </w:hyperlink>
      <w:r>
        <w:t xml:space="preserve"> </w:t>
      </w:r>
      <w:r>
        <w:t xml:space="preserve">https://datafiles.chinhphu.vn/cpp/files/vbpq/2023/4/13nd.signed.pdf</w:t>
      </w:r>
    </w:p>
    <w:p>
      <w:pPr>
        <w:pStyle w:val="BodyText"/>
      </w:pPr>
      <w:hyperlink r:id="rId26">
        <w:r>
          <w:rPr>
            <w:rStyle w:val="Hyperlink"/>
          </w:rPr>
          <w:t xml:space="preserve">https://datafiles.chinhphu.vn/cpp/files/vbpq/2023/4/13nd.signed.pdf</w:t>
        </w:r>
      </w:hyperlink>
    </w:p>
    <w:p>
      <w:pPr>
        <w:pStyle w:val="BodyText"/>
      </w:pPr>
      <w:hyperlink r:id="rId27">
        <w:r>
          <w:rPr>
            <w:rStyle w:val="Hyperlink"/>
          </w:rPr>
          <w:t xml:space="preserve">[8]</w:t>
        </w:r>
      </w:hyperlink>
      <w:r>
        <w:t xml:space="preserve"> </w:t>
      </w:r>
      <w:r>
        <w:t xml:space="preserve">https://chinhphu.vn/?docid=206114&amp;pageid=27160</w:t>
      </w:r>
    </w:p>
    <w:p>
      <w:pPr>
        <w:pStyle w:val="BodyText"/>
      </w:pPr>
      <w:hyperlink r:id="rId27">
        <w:r>
          <w:rPr>
            <w:rStyle w:val="Hyperlink"/>
          </w:rPr>
          <w:t xml:space="preserve">https://chinhphu.vn/?docid=206114&amp;pageid=27160</w:t>
        </w:r>
      </w:hyperlink>
    </w:p>
    <w:p>
      <w:pPr>
        <w:pStyle w:val="BodyText"/>
      </w:pPr>
      <w:hyperlink r:id="rId29">
        <w:r>
          <w:rPr>
            <w:rStyle w:val="Hyperlink"/>
          </w:rPr>
          <w:t xml:space="preserve">[9]</w:t>
        </w:r>
      </w:hyperlink>
      <w:r>
        <w:t xml:space="preserve"> </w:t>
      </w:r>
      <w:r>
        <w:t xml:space="preserve">https://www.isca-archive.org/speechprosody_2010/ha10_speechprosody.pdf</w:t>
      </w:r>
    </w:p>
    <w:p>
      <w:pPr>
        <w:pStyle w:val="BodyText"/>
      </w:pPr>
      <w:hyperlink r:id="rId29">
        <w:r>
          <w:rPr>
            <w:rStyle w:val="Hyperlink"/>
          </w:rPr>
          <w:t xml:space="preserve">https://www.isca-archive.org/speechprosody_2010/ha10_speechprosody.pdf</w:t>
        </w:r>
      </w:hyperlink>
    </w:p>
    <w:p>
      <w:pPr>
        <w:pStyle w:val="BodyText"/>
      </w:pPr>
      <w:hyperlink r:id="rId31">
        <w:r>
          <w:rPr>
            <w:rStyle w:val="Hyperlink"/>
          </w:rPr>
          <w:t xml:space="preserve">[10]</w:t>
        </w:r>
      </w:hyperlink>
      <w:r>
        <w:t xml:space="preserve"> </w:t>
      </w:r>
      <w:hyperlink r:id="rId31">
        <w:r>
          <w:rPr>
            <w:rStyle w:val="Hyperlink"/>
          </w:rPr>
          <w:t xml:space="preserve">[34]</w:t>
        </w:r>
      </w:hyperlink>
      <w:r>
        <w:t xml:space="preserve"> </w:t>
      </w:r>
      <w:r>
        <w:t xml:space="preserve">https://ejournal.ukm.my/3l/article/view/86311</w:t>
      </w:r>
    </w:p>
    <w:p>
      <w:pPr>
        <w:pStyle w:val="BodyText"/>
      </w:pPr>
      <w:hyperlink r:id="rId31">
        <w:r>
          <w:rPr>
            <w:rStyle w:val="Hyperlink"/>
          </w:rPr>
          <w:t xml:space="preserve">https://ejournal.ukm.my/3l/article/view/86311</w:t>
        </w:r>
      </w:hyperlink>
    </w:p>
    <w:p>
      <w:pPr>
        <w:pStyle w:val="BodyText"/>
      </w:pPr>
      <w:hyperlink r:id="rId32">
        <w:r>
          <w:rPr>
            <w:rStyle w:val="Hyperlink"/>
          </w:rPr>
          <w:t xml:space="preserve">[11]</w:t>
        </w:r>
      </w:hyperlink>
      <w:r>
        <w:t xml:space="preserve"> </w:t>
      </w:r>
      <w:r>
        <w:t xml:space="preserve">https://www.sciencedirect.com/science/article/pii/S0892199717301613</w:t>
      </w:r>
    </w:p>
    <w:p>
      <w:pPr>
        <w:pStyle w:val="BodyText"/>
      </w:pPr>
      <w:hyperlink r:id="rId32">
        <w:r>
          <w:rPr>
            <w:rStyle w:val="Hyperlink"/>
          </w:rPr>
          <w:t xml:space="preserve">https://www.sciencedirect.com/science/article/pii/S0892199717301613</w:t>
        </w:r>
      </w:hyperlink>
    </w:p>
    <w:p>
      <w:pPr>
        <w:pStyle w:val="BodyText"/>
      </w:pPr>
      <w:hyperlink r:id="rId35">
        <w:r>
          <w:rPr>
            <w:rStyle w:val="Hyperlink"/>
          </w:rPr>
          <w:t xml:space="preserve">[12]</w:t>
        </w:r>
      </w:hyperlink>
      <w:r>
        <w:t xml:space="preserve"> </w:t>
      </w:r>
      <w:hyperlink r:id="rId35">
        <w:r>
          <w:rPr>
            <w:rStyle w:val="Hyperlink"/>
          </w:rPr>
          <w:t xml:space="preserve">[13]</w:t>
        </w:r>
      </w:hyperlink>
      <w:r>
        <w:t xml:space="preserve"> </w:t>
      </w:r>
      <w:r>
        <w:t xml:space="preserve">https://www.pewresearch.org/short-reads/2019/01/17/where-millennials-end-and-generation-z-begins/</w:t>
      </w:r>
    </w:p>
    <w:p>
      <w:pPr>
        <w:pStyle w:val="BodyText"/>
      </w:pPr>
      <w:hyperlink r:id="rId35">
        <w:r>
          <w:rPr>
            <w:rStyle w:val="Hyperlink"/>
          </w:rPr>
          <w:t xml:space="preserve">https://www.pewresearch.org/short-reads/2019/01/17/where-millennials-end-and-generation-z-begins/</w:t>
        </w:r>
      </w:hyperlink>
    </w:p>
    <w:p>
      <w:pPr>
        <w:pStyle w:val="BodyText"/>
      </w:pPr>
      <w:hyperlink r:id="rId36">
        <w:r>
          <w:rPr>
            <w:rStyle w:val="Hyperlink"/>
          </w:rPr>
          <w:t xml:space="preserve">[14]</w:t>
        </w:r>
      </w:hyperlink>
      <w:r>
        <w:t xml:space="preserve"> </w:t>
      </w:r>
      <w:r>
        <w:t xml:space="preserve">https://www.pewresearch.org/chart/generations/</w:t>
      </w:r>
    </w:p>
    <w:p>
      <w:pPr>
        <w:pStyle w:val="BodyText"/>
      </w:pPr>
      <w:hyperlink r:id="rId36">
        <w:r>
          <w:rPr>
            <w:rStyle w:val="Hyperlink"/>
          </w:rPr>
          <w:t xml:space="preserve">https://www.pewresearch.org/chart/generations/</w:t>
        </w:r>
      </w:hyperlink>
    </w:p>
    <w:p>
      <w:pPr>
        <w:pStyle w:val="BodyText"/>
      </w:pPr>
      <w:hyperlink r:id="rId38">
        <w:r>
          <w:rPr>
            <w:rStyle w:val="Hyperlink"/>
          </w:rPr>
          <w:t xml:space="preserve">[16]</w:t>
        </w:r>
      </w:hyperlink>
      <w:r>
        <w:t xml:space="preserve"> </w:t>
      </w:r>
      <w:r>
        <w:t xml:space="preserve">https://www.population-trends-asiapacific.org/data/population-ageing/VNM</w:t>
      </w:r>
    </w:p>
    <w:p>
      <w:pPr>
        <w:pStyle w:val="BodyText"/>
      </w:pPr>
      <w:hyperlink r:id="rId38">
        <w:r>
          <w:rPr>
            <w:rStyle w:val="Hyperlink"/>
          </w:rPr>
          <w:t xml:space="preserve">https://www.population-trends-asiapacific.org/data/population-ageing/VNM</w:t>
        </w:r>
      </w:hyperlink>
    </w:p>
    <w:p>
      <w:pPr>
        <w:pStyle w:val="BodyText"/>
      </w:pPr>
      <w:hyperlink r:id="rId44">
        <w:r>
          <w:rPr>
            <w:rStyle w:val="Hyperlink"/>
          </w:rPr>
          <w:t xml:space="preserve">[22]</w:t>
        </w:r>
      </w:hyperlink>
      <w:r>
        <w:t xml:space="preserve"> </w:t>
      </w:r>
      <w:hyperlink r:id="rId44">
        <w:r>
          <w:rPr>
            <w:rStyle w:val="Hyperlink"/>
          </w:rPr>
          <w:t xml:space="preserve">[30]</w:t>
        </w:r>
      </w:hyperlink>
      <w:r>
        <w:t xml:space="preserve"> </w:t>
      </w:r>
      <w:r>
        <w:t xml:space="preserve">https://vlsp.org.vn/vlsp2016/eval/sa</w:t>
      </w:r>
    </w:p>
    <w:p>
      <w:pPr>
        <w:pStyle w:val="BodyText"/>
      </w:pPr>
      <w:hyperlink r:id="rId44">
        <w:r>
          <w:rPr>
            <w:rStyle w:val="Hyperlink"/>
          </w:rPr>
          <w:t xml:space="preserve">https://vlsp.org.vn/vlsp2016/eval/sa</w:t>
        </w:r>
      </w:hyperlink>
    </w:p>
    <w:p>
      <w:pPr>
        <w:pStyle w:val="BodyText"/>
      </w:pPr>
      <w:hyperlink r:id="rId49">
        <w:r>
          <w:rPr>
            <w:rStyle w:val="Hyperlink"/>
          </w:rPr>
          <w:t xml:space="preserve">[23]</w:t>
        </w:r>
      </w:hyperlink>
      <w:r>
        <w:t xml:space="preserve"> </w:t>
      </w:r>
      <w:r>
        <w:t xml:space="preserve">https://arxiv.org/abs/2212.04356</w:t>
      </w:r>
    </w:p>
    <w:p>
      <w:pPr>
        <w:pStyle w:val="BodyText"/>
      </w:pPr>
      <w:hyperlink r:id="rId49">
        <w:r>
          <w:rPr>
            <w:rStyle w:val="Hyperlink"/>
          </w:rPr>
          <w:t xml:space="preserve">https://arxiv.org/abs/2212.04356</w:t>
        </w:r>
      </w:hyperlink>
    </w:p>
    <w:p>
      <w:pPr>
        <w:pStyle w:val="BodyText"/>
      </w:pPr>
      <w:hyperlink r:id="rId50">
        <w:r>
          <w:rPr>
            <w:rStyle w:val="Hyperlink"/>
          </w:rPr>
          <w:t xml:space="preserve">[24]</w:t>
        </w:r>
      </w:hyperlink>
      <w:r>
        <w:t xml:space="preserve"> </w:t>
      </w:r>
      <w:r>
        <w:t xml:space="preserve">https://apnews.com/article/90020cdf5fa16c79ca2e5b6c4c9bbb14</w:t>
      </w:r>
    </w:p>
    <w:p>
      <w:pPr>
        <w:pStyle w:val="BodyText"/>
      </w:pPr>
      <w:hyperlink r:id="rId50">
        <w:r>
          <w:rPr>
            <w:rStyle w:val="Hyperlink"/>
          </w:rPr>
          <w:t xml:space="preserve">https://apnews.com/article/90020cdf5fa16c79ca2e5b6c4c9bbb14</w:t>
        </w:r>
      </w:hyperlink>
    </w:p>
    <w:p>
      <w:pPr>
        <w:pStyle w:val="BodyText"/>
      </w:pPr>
      <w:hyperlink r:id="rId51">
        <w:r>
          <w:rPr>
            <w:rStyle w:val="Hyperlink"/>
          </w:rPr>
          <w:t xml:space="preserve">[25]</w:t>
        </w:r>
      </w:hyperlink>
      <w:r>
        <w:t xml:space="preserve"> </w:t>
      </w:r>
      <w:r>
        <w:t xml:space="preserve">https://openscience.vn/chi-tiet-du-lieu/bo-du-lieu-giong-noi-tieng-viet-cho-nhan-dien-giong-noi-vivos-11620</w:t>
      </w:r>
    </w:p>
    <w:p>
      <w:pPr>
        <w:pStyle w:val="BodyText"/>
      </w:pPr>
      <w:hyperlink r:id="rId51">
        <w:r>
          <w:rPr>
            <w:rStyle w:val="Hyperlink"/>
          </w:rPr>
          <w:t xml:space="preserve">https://openscience.vn/chi-tiet-du-lieu/bo-du-lieu-giong-noi-tieng-viet-cho-nhan-dien-giong-noi-vivos-11620</w:t>
        </w:r>
      </w:hyperlink>
    </w:p>
    <w:p>
      <w:pPr>
        <w:pStyle w:val="BodyText"/>
      </w:pPr>
      <w:hyperlink r:id="rId52">
        <w:r>
          <w:rPr>
            <w:rStyle w:val="Hyperlink"/>
          </w:rPr>
          <w:t xml:space="preserve">[26]</w:t>
        </w:r>
      </w:hyperlink>
      <w:r>
        <w:t xml:space="preserve"> </w:t>
      </w:r>
      <w:r>
        <w:t xml:space="preserve">https://data.mendeley.com/datasets/k9sxg2twv4/4</w:t>
      </w:r>
    </w:p>
    <w:p>
      <w:pPr>
        <w:pStyle w:val="BodyText"/>
      </w:pPr>
      <w:hyperlink r:id="rId52">
        <w:r>
          <w:rPr>
            <w:rStyle w:val="Hyperlink"/>
          </w:rPr>
          <w:t xml:space="preserve">https://data.mendeley.com/datasets/k9sxg2twv4/4</w:t>
        </w:r>
      </w:hyperlink>
    </w:p>
    <w:p>
      <w:pPr>
        <w:pStyle w:val="BodyText"/>
      </w:pPr>
      <w:hyperlink r:id="rId53">
        <w:r>
          <w:rPr>
            <w:rStyle w:val="Hyperlink"/>
          </w:rPr>
          <w:t xml:space="preserve">[27]</w:t>
        </w:r>
      </w:hyperlink>
      <w:r>
        <w:t xml:space="preserve"> </w:t>
      </w:r>
      <w:r>
        <w:t xml:space="preserve">https://arxiv.org/abs/2501.00328</w:t>
      </w:r>
    </w:p>
    <w:p>
      <w:pPr>
        <w:pStyle w:val="BodyText"/>
      </w:pPr>
      <w:hyperlink r:id="rId53">
        <w:r>
          <w:rPr>
            <w:rStyle w:val="Hyperlink"/>
          </w:rPr>
          <w:t xml:space="preserve">https://arxiv.org/abs/2501.00328</w:t>
        </w:r>
      </w:hyperlink>
    </w:p>
    <w:p>
      <w:pPr>
        <w:pStyle w:val="BodyText"/>
      </w:pPr>
      <w:hyperlink r:id="rId55">
        <w:r>
          <w:rPr>
            <w:rStyle w:val="Hyperlink"/>
          </w:rPr>
          <w:t xml:space="preserve">[28]</w:t>
        </w:r>
      </w:hyperlink>
      <w:r>
        <w:t xml:space="preserve"> </w:t>
      </w:r>
      <w:r>
        <w:t xml:space="preserve">VnCoreNLP: A Vietnamese Natural Language Processing Toolkit</w:t>
      </w:r>
    </w:p>
    <w:p>
      <w:pPr>
        <w:pStyle w:val="BodyText"/>
      </w:pPr>
      <w:hyperlink r:id="rId55">
        <w:r>
          <w:rPr>
            <w:rStyle w:val="Hyperlink"/>
          </w:rPr>
          <w:t xml:space="preserve">https://aclanthology.org/N18-5012.pdf?utm_source=chatgpt.com</w:t>
        </w:r>
      </w:hyperlink>
    </w:p>
    <w:p>
      <w:pPr>
        <w:pStyle w:val="BodyText"/>
      </w:pPr>
      <w:hyperlink r:id="rId56">
        <w:r>
          <w:rPr>
            <w:rStyle w:val="Hyperlink"/>
          </w:rPr>
          <w:t xml:space="preserve">[29]</w:t>
        </w:r>
      </w:hyperlink>
      <w:r>
        <w:t xml:space="preserve"> </w:t>
      </w:r>
      <w:r>
        <w:t xml:space="preserve">PhoBERT: Pre-trained language models for Vietnamese</w:t>
      </w:r>
    </w:p>
    <w:p>
      <w:pPr>
        <w:pStyle w:val="BodyText"/>
      </w:pPr>
      <w:hyperlink r:id="rId56">
        <w:r>
          <w:rPr>
            <w:rStyle w:val="Hyperlink"/>
          </w:rPr>
          <w:t xml:space="preserve">https://aclanthology.org/2020.findings-emnlp.92/?utm_source=chatgpt.com</w:t>
        </w:r>
      </w:hyperlink>
    </w:p>
    <w:p>
      <w:pPr>
        <w:pStyle w:val="BodyText"/>
      </w:pPr>
      <w:hyperlink r:id="rId57">
        <w:r>
          <w:rPr>
            <w:rStyle w:val="Hyperlink"/>
          </w:rPr>
          <w:t xml:space="preserve">[31]</w:t>
        </w:r>
      </w:hyperlink>
      <w:r>
        <w:t xml:space="preserve"> </w:t>
      </w:r>
      <w:hyperlink r:id="rId57">
        <w:r>
          <w:rPr>
            <w:rStyle w:val="Hyperlink"/>
          </w:rPr>
          <w:t xml:space="preserve">[36]</w:t>
        </w:r>
      </w:hyperlink>
      <w:r>
        <w:t xml:space="preserve"> </w:t>
      </w:r>
      <w:r>
        <w:t xml:space="preserve">https://nlp.uit.edu.vn/datasets</w:t>
      </w:r>
    </w:p>
    <w:p>
      <w:pPr>
        <w:pStyle w:val="BodyText"/>
      </w:pPr>
      <w:hyperlink r:id="rId57">
        <w:r>
          <w:rPr>
            <w:rStyle w:val="Hyperlink"/>
          </w:rPr>
          <w:t xml:space="preserve">https://nlp.uit.edu.vn/datasets</w:t>
        </w:r>
      </w:hyperlink>
    </w:p>
    <w:p>
      <w:pPr>
        <w:pStyle w:val="BodyText"/>
      </w:pPr>
      <w:hyperlink r:id="rId58">
        <w:r>
          <w:rPr>
            <w:rStyle w:val="Hyperlink"/>
          </w:rPr>
          <w:t xml:space="preserve">[32]</w:t>
        </w:r>
      </w:hyperlink>
      <w:r>
        <w:t xml:space="preserve"> </w:t>
      </w:r>
      <w:r>
        <w:t xml:space="preserve">https://researchr.org/publication/VuHPN25</w:t>
      </w:r>
    </w:p>
    <w:p>
      <w:pPr>
        <w:pStyle w:val="BodyText"/>
      </w:pPr>
      <w:hyperlink r:id="rId58">
        <w:r>
          <w:rPr>
            <w:rStyle w:val="Hyperlink"/>
          </w:rPr>
          <w:t xml:space="preserve">https://researchr.org/publication/VuHPN25</w:t>
        </w:r>
      </w:hyperlink>
    </w:p>
    <w:p>
      <w:pPr>
        <w:pStyle w:val="BodyText"/>
      </w:pPr>
      <w:hyperlink r:id="rId67">
        <w:r>
          <w:rPr>
            <w:rStyle w:val="Hyperlink"/>
          </w:rPr>
          <w:t xml:space="preserve">[35]</w:t>
        </w:r>
      </w:hyperlink>
      <w:r>
        <w:t xml:space="preserve"> </w:t>
      </w:r>
      <w:r>
        <w:t xml:space="preserve">https://vtv.vn/van-hoa-giai-tri/tieng-long-tren-mang-xa-hoi-dau-la-ranh-gioi-20221124140435339.htm</w:t>
      </w:r>
    </w:p>
    <w:p>
      <w:pPr>
        <w:pStyle w:val="BodyText"/>
      </w:pPr>
      <w:hyperlink r:id="rId67">
        <w:r>
          <w:rPr>
            <w:rStyle w:val="Hyperlink"/>
          </w:rPr>
          <w:t xml:space="preserve">https://vtv.vn/van-hoa-giai-tri/tieng-long-tren-mang-xa-hoi-dau-la-ranh-gioi-20221124140435339.htm</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clanthology.org/2020.findings-emnlp.92/?utm_source=chatgpt.com" TargetMode="External" /><Relationship Type="http://schemas.openxmlformats.org/officeDocument/2006/relationships/hyperlink" Id="rId55" Target="https://aclanthology.org/N18-5012.pdf?utm_source=chatgpt.com" TargetMode="External" /><Relationship Type="http://schemas.openxmlformats.org/officeDocument/2006/relationships/hyperlink" Id="rId50" Target="https://apnews.com/article/90020cdf5fa16c79ca2e5b6c4c9bbb14" TargetMode="External" /><Relationship Type="http://schemas.openxmlformats.org/officeDocument/2006/relationships/hyperlink" Id="rId49" Target="https://arxiv.org/abs/2212.04356" TargetMode="External" /><Relationship Type="http://schemas.openxmlformats.org/officeDocument/2006/relationships/hyperlink" Id="rId53" Target="https://arxiv.org/abs/2501.00328" TargetMode="External" /><Relationship Type="http://schemas.openxmlformats.org/officeDocument/2006/relationships/hyperlink" Id="rId27" Target="https://chinhphu.vn/?docid=206114&amp;pageid=27160" TargetMode="External" /><Relationship Type="http://schemas.openxmlformats.org/officeDocument/2006/relationships/hyperlink" Id="rId25" Target="https://dantri.com.vn/nhip-song-tre/tieng-long-gen-z-ranh-gioi-giua-su-sang-tao-va-lech-chuan-ngon-ngu-20221014231038107.htm" TargetMode="External" /><Relationship Type="http://schemas.openxmlformats.org/officeDocument/2006/relationships/hyperlink" Id="rId52" Target="https://data.mendeley.com/datasets/k9sxg2twv4/4" TargetMode="External" /><Relationship Type="http://schemas.openxmlformats.org/officeDocument/2006/relationships/hyperlink" Id="rId26" Target="https://datafiles.chinhphu.vn/cpp/files/vbpq/2023/4/13nd.signed.pdf" TargetMode="External" /><Relationship Type="http://schemas.openxmlformats.org/officeDocument/2006/relationships/hyperlink" Id="rId21" Target="https://datareportal.com/reports/digital-2026-vietnam" TargetMode="External" /><Relationship Type="http://schemas.openxmlformats.org/officeDocument/2006/relationships/hyperlink" Id="rId31" Target="https://ejournal.ukm.my/3l/article/view/86311" TargetMode="External" /><Relationship Type="http://schemas.openxmlformats.org/officeDocument/2006/relationships/hyperlink" Id="rId23" Target="https://jfs.ulis.vnu.edu.vn/index.php/fs/article/view/24" TargetMode="External" /><Relationship Type="http://schemas.openxmlformats.org/officeDocument/2006/relationships/hyperlink" Id="rId57" Target="https://nlp.uit.edu.vn/datasets" TargetMode="External" /><Relationship Type="http://schemas.openxmlformats.org/officeDocument/2006/relationships/hyperlink" Id="rId51" Target="https://openscience.vn/chi-tiet-du-lieu/bo-du-lieu-giong-noi-tieng-viet-cho-nhan-dien-giong-noi-vivos-11620" TargetMode="External" /><Relationship Type="http://schemas.openxmlformats.org/officeDocument/2006/relationships/hyperlink" Id="rId58" Target="https://researchr.org/publication/VuHPN25" TargetMode="External" /><Relationship Type="http://schemas.openxmlformats.org/officeDocument/2006/relationships/hyperlink" Id="rId24" Target="https://sti.vista.gov.vn/publication/view/thanh-ngu-tuc-ngu-cai-bien-trong-ngon-ngu-mang-cua-nhom-gen-z-o-han-quoc-va-viet-nam-178f589887043288ab32bb08f180f6ec-409835.html" TargetMode="External" /><Relationship Type="http://schemas.openxmlformats.org/officeDocument/2006/relationships/hyperlink" Id="rId44" Target="https://vlsp.org.vn/vlsp2016/eval/sa" TargetMode="External" /><Relationship Type="http://schemas.openxmlformats.org/officeDocument/2006/relationships/hyperlink" Id="rId22" Target="https://vng.com.vn/news/press-release/vng-6-thang-dau-nam-2025.html" TargetMode="External" /><Relationship Type="http://schemas.openxmlformats.org/officeDocument/2006/relationships/hyperlink" Id="rId67" Target="https://vtv.vn/van-hoa-giai-tri/tieng-long-tren-mang-xa-hoi-dau-la-ranh-gioi-20221124140435339.htm" TargetMode="External" /><Relationship Type="http://schemas.openxmlformats.org/officeDocument/2006/relationships/hyperlink" Id="rId29" Target="https://www.isca-archive.org/speechprosody_2010/ha10_speechprosody.pdf" TargetMode="External" /><Relationship Type="http://schemas.openxmlformats.org/officeDocument/2006/relationships/hyperlink" Id="rId36" Target="https://www.pewresearch.org/chart/generations/" TargetMode="External" /><Relationship Type="http://schemas.openxmlformats.org/officeDocument/2006/relationships/hyperlink" Id="rId35" Target="https://www.pewresearch.org/short-reads/2019/01/17/where-millennials-end-and-generation-z-begins/" TargetMode="External" /><Relationship Type="http://schemas.openxmlformats.org/officeDocument/2006/relationships/hyperlink" Id="rId38" Target="https://www.population-trends-asiapacific.org/data/population-ageing/VNM" TargetMode="External" /><Relationship Type="http://schemas.openxmlformats.org/officeDocument/2006/relationships/hyperlink" Id="rId32" Target="https://www.sciencedirect.com/science/article/pii/S0892199717301613" TargetMode="External" /></Relationships>
</file>

<file path=word/_rels/footnotes.xml.rels><?xml version="1.0" encoding="UTF-8"?><Relationships xmlns="http://schemas.openxmlformats.org/package/2006/relationships"><Relationship Type="http://schemas.openxmlformats.org/officeDocument/2006/relationships/hyperlink" Id="rId56" Target="https://aclanthology.org/2020.findings-emnlp.92/?utm_source=chatgpt.com" TargetMode="External" /><Relationship Type="http://schemas.openxmlformats.org/officeDocument/2006/relationships/hyperlink" Id="rId55" Target="https://aclanthology.org/N18-5012.pdf?utm_source=chatgpt.com" TargetMode="External" /><Relationship Type="http://schemas.openxmlformats.org/officeDocument/2006/relationships/hyperlink" Id="rId50" Target="https://apnews.com/article/90020cdf5fa16c79ca2e5b6c4c9bbb14" TargetMode="External" /><Relationship Type="http://schemas.openxmlformats.org/officeDocument/2006/relationships/hyperlink" Id="rId49" Target="https://arxiv.org/abs/2212.04356" TargetMode="External" /><Relationship Type="http://schemas.openxmlformats.org/officeDocument/2006/relationships/hyperlink" Id="rId53" Target="https://arxiv.org/abs/2501.00328" TargetMode="External" /><Relationship Type="http://schemas.openxmlformats.org/officeDocument/2006/relationships/hyperlink" Id="rId27" Target="https://chinhphu.vn/?docid=206114&amp;pageid=27160" TargetMode="External" /><Relationship Type="http://schemas.openxmlformats.org/officeDocument/2006/relationships/hyperlink" Id="rId25" Target="https://dantri.com.vn/nhip-song-tre/tieng-long-gen-z-ranh-gioi-giua-su-sang-tao-va-lech-chuan-ngon-ngu-20221014231038107.htm" TargetMode="External" /><Relationship Type="http://schemas.openxmlformats.org/officeDocument/2006/relationships/hyperlink" Id="rId52" Target="https://data.mendeley.com/datasets/k9sxg2twv4/4" TargetMode="External" /><Relationship Type="http://schemas.openxmlformats.org/officeDocument/2006/relationships/hyperlink" Id="rId26" Target="https://datafiles.chinhphu.vn/cpp/files/vbpq/2023/4/13nd.signed.pdf" TargetMode="External" /><Relationship Type="http://schemas.openxmlformats.org/officeDocument/2006/relationships/hyperlink" Id="rId21" Target="https://datareportal.com/reports/digital-2026-vietnam" TargetMode="External" /><Relationship Type="http://schemas.openxmlformats.org/officeDocument/2006/relationships/hyperlink" Id="rId31" Target="https://ejournal.ukm.my/3l/article/view/86311" TargetMode="External" /><Relationship Type="http://schemas.openxmlformats.org/officeDocument/2006/relationships/hyperlink" Id="rId23" Target="https://jfs.ulis.vnu.edu.vn/index.php/fs/article/view/24" TargetMode="External" /><Relationship Type="http://schemas.openxmlformats.org/officeDocument/2006/relationships/hyperlink" Id="rId57" Target="https://nlp.uit.edu.vn/datasets" TargetMode="External" /><Relationship Type="http://schemas.openxmlformats.org/officeDocument/2006/relationships/hyperlink" Id="rId51" Target="https://openscience.vn/chi-tiet-du-lieu/bo-du-lieu-giong-noi-tieng-viet-cho-nhan-dien-giong-noi-vivos-11620" TargetMode="External" /><Relationship Type="http://schemas.openxmlformats.org/officeDocument/2006/relationships/hyperlink" Id="rId58" Target="https://researchr.org/publication/VuHPN25" TargetMode="External" /><Relationship Type="http://schemas.openxmlformats.org/officeDocument/2006/relationships/hyperlink" Id="rId24" Target="https://sti.vista.gov.vn/publication/view/thanh-ngu-tuc-ngu-cai-bien-trong-ngon-ngu-mang-cua-nhom-gen-z-o-han-quoc-va-viet-nam-178f589887043288ab32bb08f180f6ec-409835.html" TargetMode="External" /><Relationship Type="http://schemas.openxmlformats.org/officeDocument/2006/relationships/hyperlink" Id="rId44" Target="https://vlsp.org.vn/vlsp2016/eval/sa" TargetMode="External" /><Relationship Type="http://schemas.openxmlformats.org/officeDocument/2006/relationships/hyperlink" Id="rId22" Target="https://vng.com.vn/news/press-release/vng-6-thang-dau-nam-2025.html" TargetMode="External" /><Relationship Type="http://schemas.openxmlformats.org/officeDocument/2006/relationships/hyperlink" Id="rId67" Target="https://vtv.vn/van-hoa-giai-tri/tieng-long-tren-mang-xa-hoi-dau-la-ranh-gioi-20221124140435339.htm" TargetMode="External" /><Relationship Type="http://schemas.openxmlformats.org/officeDocument/2006/relationships/hyperlink" Id="rId29" Target="https://www.isca-archive.org/speechprosody_2010/ha10_speechprosody.pdf" TargetMode="External" /><Relationship Type="http://schemas.openxmlformats.org/officeDocument/2006/relationships/hyperlink" Id="rId36" Target="https://www.pewresearch.org/chart/generations/" TargetMode="External" /><Relationship Type="http://schemas.openxmlformats.org/officeDocument/2006/relationships/hyperlink" Id="rId35" Target="https://www.pewresearch.org/short-reads/2019/01/17/where-millennials-end-and-generation-z-begins/" TargetMode="External" /><Relationship Type="http://schemas.openxmlformats.org/officeDocument/2006/relationships/hyperlink" Id="rId38" Target="https://www.population-trends-asiapacific.org/data/population-ageing/VNM" TargetMode="External" /><Relationship Type="http://schemas.openxmlformats.org/officeDocument/2006/relationships/hyperlink" Id="rId32" Target="https://www.sciencedirect.com/science/article/pii/S08921997173016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2026-02-28T05:12:38Z</dcterms:created>
  <dcterms:modified xsi:type="dcterms:W3CDTF">2026-02-28T05:12:38Z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