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A0C2F"/>
          <w:sz w:val="40"/>
          <w:szCs w:val="40"/>
        </w:rPr>
        <w:t xml:space="preserve">REFLEX</w:t>
      </w:r>
    </w:p>
    <w:p>
      <w:pPr>
        <w:spacing w:after="300"/>
      </w:pPr>
      <w:r>
        <w:rPr>
          <w:color w:val="706C67"/>
          <w:sz w:val="24"/>
          <w:szCs w:val="24"/>
        </w:rPr>
        <w:t xml:space="preserve">Demo Script — 10-Minute Live Walkthrough</w:t>
      </w:r>
    </w:p>
    <w:p>
      <w:pPr>
        <w:pStyle w:val="Heading1"/>
        <w:spacing w:after="120" w:before="200"/>
      </w:pPr>
      <w:r>
        <w:rPr>
          <w:b/>
          <w:bCs/>
          <w:color w:val="231F20"/>
          <w:sz w:val="32"/>
          <w:szCs w:val="32"/>
        </w:rPr>
        <w:t xml:space="preserve">Purpose</w:t>
      </w:r>
    </w:p>
    <w:p>
      <w:pPr>
        <w:spacing w:after="120"/>
      </w:pPr>
      <w:r>
        <w:rPr>
          <w:color w:val="231F20"/>
          <w:sz w:val="22"/>
          <w:szCs w:val="22"/>
        </w:rPr>
        <w:t xml:space="preserve">This is the script for the live 10-minute presentation portion of the Reflex defense (Day 3 Mock Panel, Day 5 Submission). It is timed to the second so the demo and the deck stay in sync. Practice against a clock — this script assumes you already know the app cold from building it.</w:t>
      </w:r>
    </w:p>
    <w:p>
      <w:pPr>
        <w:pStyle w:val="Heading1"/>
        <w:spacing w:after="120" w:before="200"/>
      </w:pPr>
      <w:r>
        <w:rPr>
          <w:b/>
          <w:bCs/>
          <w:color w:val="231F20"/>
          <w:sz w:val="32"/>
          <w:szCs w:val="32"/>
        </w:rPr>
        <w:t xml:space="preserve">Before you start</w:t>
      </w:r>
    </w:p>
    <w:p>
      <w:pPr>
        <w:pStyle w:val="ListParagraph"/>
        <w:numPr>
          <w:ilvl w:val="0"/>
          <w:numId w:val="1"/>
        </w:numPr>
        <w:spacing w:after="60"/>
      </w:pPr>
      <w:r>
        <w:rPr>
          <w:color w:val="231F20"/>
          <w:sz w:val="22"/>
          <w:szCs w:val="22"/>
        </w:rPr>
        <w:t xml:space="preserve">Postgres running, backend started (npm start in backend/), confirm http://localhost:3000/api/health returns {"ok":true}.</w:t>
      </w:r>
    </w:p>
    <w:p>
      <w:pPr>
        <w:pStyle w:val="ListParagraph"/>
        <w:numPr>
          <w:ilvl w:val="0"/>
          <w:numId w:val="1"/>
        </w:numPr>
        <w:spacing w:after="60"/>
      </w:pPr>
      <w:r>
        <w:rPr>
          <w:color w:val="231F20"/>
          <w:sz w:val="22"/>
          <w:szCs w:val="22"/>
        </w:rPr>
        <w:t xml:space="preserve">Three accounts pre-registered and logged in on separate browser tabs/devices: retailer, dispatcher, rider.</w:t>
      </w:r>
    </w:p>
    <w:p>
      <w:pPr>
        <w:pStyle w:val="ListParagraph"/>
        <w:numPr>
          <w:ilvl w:val="0"/>
          <w:numId w:val="1"/>
        </w:numPr>
        <w:spacing w:after="60"/>
      </w:pPr>
      <w:r>
        <w:rPr>
          <w:color w:val="231F20"/>
          <w:sz w:val="22"/>
          <w:szCs w:val="22"/>
        </w:rPr>
        <w:t xml:space="preserve">One request already sitting in DELIVERED state from a prior run, so the "Completed" and ledger views aren't empty on load.</w:t>
      </w:r>
    </w:p>
    <w:p>
      <w:pPr>
        <w:pStyle w:val="ListParagraph"/>
        <w:numPr>
          <w:ilvl w:val="0"/>
          <w:numId w:val="1"/>
        </w:numPr>
        <w:spacing w:after="60"/>
      </w:pPr>
      <w:r>
        <w:rPr>
          <w:color w:val="231F20"/>
          <w:sz w:val="22"/>
          <w:szCs w:val="22"/>
        </w:rPr>
        <w:t xml:space="preserve">QR fallback ready: if camera/lighting fails live, use the manual code entry field — don't let a scan failure eat your time.</w:t>
      </w:r>
    </w:p>
    <w:p>
      <w:pPr>
        <w:pStyle w:val="Heading1"/>
        <w:spacing w:after="120" w:before="200"/>
      </w:pPr>
      <w:r>
        <w:rPr>
          <w:b/>
          <w:bCs/>
          <w:color w:val="231F20"/>
          <w:sz w:val="32"/>
          <w:szCs w:val="32"/>
        </w:rPr>
        <w:t xml:space="preserve">Segment-by-segment script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50"/>
      </w:tblGrid>
      <w:tr>
        <w:tc>
          <w:tcPr>
            <w:tcW w:type="dxa" w:w="1600"/>
            <w:shd w:fill="231F20" w:val="clear"/>
            <w:tcMar>
              <w:top w:type="dxa" w:w="100"/>
              <w:left w:type="dxa" w:w="120"/>
              <w:bottom w:type="dxa" w:w="100"/>
              <w:right w:type="dxa" w:w="120"/>
            </w:tcMar>
          </w:tcPr>
          <w:p>
            <w:r>
              <w:rPr>
                <w:b/>
                <w:bCs/>
                <w:color w:val="FFFFFF"/>
                <w:sz w:val="20"/>
                <w:szCs w:val="20"/>
              </w:rPr>
              <w:t xml:space="preserve">Time</w:t>
            </w:r>
          </w:p>
        </w:tc>
        <w:tc>
          <w:tcPr>
            <w:tcW w:type="dxa" w:w="2400"/>
            <w:shd w:fill="231F20" w:val="clear"/>
            <w:tcMar>
              <w:top w:type="dxa" w:w="100"/>
              <w:left w:type="dxa" w:w="120"/>
              <w:bottom w:type="dxa" w:w="100"/>
              <w:right w:type="dxa" w:w="120"/>
            </w:tcMar>
          </w:tcPr>
          <w:p>
            <w:r>
              <w:rPr>
                <w:b/>
                <w:bCs/>
                <w:color w:val="FFFFFF"/>
                <w:sz w:val="20"/>
                <w:szCs w:val="20"/>
              </w:rPr>
              <w:t xml:space="preserve">Segment</w:t>
            </w:r>
          </w:p>
        </w:tc>
        <w:tc>
          <w:tcPr>
            <w:tcW w:type="dxa" w:w="5350"/>
            <w:shd w:fill="231F20" w:val="clear"/>
            <w:tcMar>
              <w:top w:type="dxa" w:w="100"/>
              <w:left w:type="dxa" w:w="120"/>
              <w:bottom w:type="dxa" w:w="100"/>
              <w:right w:type="dxa" w:w="120"/>
            </w:tcMar>
          </w:tcPr>
          <w:p>
            <w:r>
              <w:rPr>
                <w:b/>
                <w:bCs/>
                <w:color w:val="FFFFFF"/>
                <w:sz w:val="20"/>
                <w:szCs w:val="20"/>
              </w:rPr>
              <w:t xml:space="preserve">What happens</w:t>
            </w:r>
          </w:p>
        </w:tc>
      </w:tr>
      <w:tr>
        <w:tc>
          <w:tcPr>
            <w:tcW w:type="dxa" w:w="1600"/>
            <w:tcMar>
              <w:top w:type="dxa" w:w="100"/>
              <w:left w:type="dxa" w:w="120"/>
              <w:bottom w:type="dxa" w:w="100"/>
              <w:right w:type="dxa" w:w="120"/>
            </w:tcMar>
          </w:tcPr>
          <w:p>
            <w:r>
              <w:rPr>
                <w:b w:val="false"/>
                <w:bCs w:val="false"/>
                <w:color w:val="231F20"/>
                <w:sz w:val="20"/>
                <w:szCs w:val="20"/>
              </w:rPr>
              <w:t xml:space="preserve">0:00–0:30</w:t>
            </w:r>
          </w:p>
        </w:tc>
        <w:tc>
          <w:tcPr>
            <w:tcW w:type="dxa" w:w="2400"/>
            <w:tcMar>
              <w:top w:type="dxa" w:w="100"/>
              <w:left w:type="dxa" w:w="120"/>
              <w:bottom w:type="dxa" w:w="100"/>
              <w:right w:type="dxa" w:w="120"/>
            </w:tcMar>
          </w:tcPr>
          <w:p>
            <w:r>
              <w:rPr>
                <w:b w:val="false"/>
                <w:bCs w:val="false"/>
                <w:color w:val="231F20"/>
                <w:sz w:val="20"/>
                <w:szCs w:val="20"/>
              </w:rPr>
              <w:t xml:space="preserve">Cold open</w:t>
            </w:r>
          </w:p>
        </w:tc>
        <w:tc>
          <w:tcPr>
            <w:tcW w:type="dxa" w:w="5350"/>
            <w:tcMar>
              <w:top w:type="dxa" w:w="100"/>
              <w:left w:type="dxa" w:w="120"/>
              <w:bottom w:type="dxa" w:w="100"/>
              <w:right w:type="dxa" w:w="120"/>
            </w:tcMar>
          </w:tcPr>
          <w:p>
            <w:r>
              <w:rPr>
                <w:b w:val="false"/>
                <w:bCs w:val="false"/>
                <w:color w:val="231F20"/>
                <w:sz w:val="20"/>
                <w:szCs w:val="20"/>
              </w:rPr>
              <w:t xml:space="preserve">State the gap: "Right now, a delivery request lives in a WhatsApp thread. If that phone dies, so does the record."</w:t>
            </w:r>
          </w:p>
        </w:tc>
      </w:tr>
      <w:tr>
        <w:tc>
          <w:tcPr>
            <w:tcW w:type="dxa" w:w="1600"/>
            <w:tcMar>
              <w:top w:type="dxa" w:w="100"/>
              <w:left w:type="dxa" w:w="120"/>
              <w:bottom w:type="dxa" w:w="100"/>
              <w:right w:type="dxa" w:w="120"/>
            </w:tcMar>
          </w:tcPr>
          <w:p>
            <w:r>
              <w:rPr>
                <w:b w:val="false"/>
                <w:bCs w:val="false"/>
                <w:color w:val="231F20"/>
                <w:sz w:val="20"/>
                <w:szCs w:val="20"/>
              </w:rPr>
              <w:t xml:space="preserve">0:30–1:30</w:t>
            </w:r>
          </w:p>
        </w:tc>
        <w:tc>
          <w:tcPr>
            <w:tcW w:type="dxa" w:w="2400"/>
            <w:tcMar>
              <w:top w:type="dxa" w:w="100"/>
              <w:left w:type="dxa" w:w="120"/>
              <w:bottom w:type="dxa" w:w="100"/>
              <w:right w:type="dxa" w:w="120"/>
            </w:tcMar>
          </w:tcPr>
          <w:p>
            <w:r>
              <w:rPr>
                <w:b w:val="false"/>
                <w:bCs w:val="false"/>
                <w:color w:val="231F20"/>
                <w:sz w:val="20"/>
                <w:szCs w:val="20"/>
              </w:rPr>
              <w:t xml:space="preserve">Problem framing</w:t>
            </w:r>
          </w:p>
        </w:tc>
        <w:tc>
          <w:tcPr>
            <w:tcW w:type="dxa" w:w="5350"/>
            <w:tcMar>
              <w:top w:type="dxa" w:w="100"/>
              <w:left w:type="dxa" w:w="120"/>
              <w:bottom w:type="dxa" w:w="100"/>
              <w:right w:type="dxa" w:w="120"/>
            </w:tcMar>
          </w:tcPr>
          <w:p>
            <w:r>
              <w:rPr>
                <w:b w:val="false"/>
                <w:bCs w:val="false"/>
                <w:color w:val="231F20"/>
                <w:sz w:val="20"/>
                <w:szCs w:val="20"/>
              </w:rPr>
              <w:t xml:space="preserve">Walk through the three personas and where each one loses visibility today — retailer, dispatcher, rider.</w:t>
            </w:r>
          </w:p>
        </w:tc>
      </w:tr>
      <w:tr>
        <w:tc>
          <w:tcPr>
            <w:tcW w:type="dxa" w:w="1600"/>
            <w:tcMar>
              <w:top w:type="dxa" w:w="100"/>
              <w:left w:type="dxa" w:w="120"/>
              <w:bottom w:type="dxa" w:w="100"/>
              <w:right w:type="dxa" w:w="120"/>
            </w:tcMar>
          </w:tcPr>
          <w:p>
            <w:r>
              <w:rPr>
                <w:b w:val="false"/>
                <w:bCs w:val="false"/>
                <w:color w:val="231F20"/>
                <w:sz w:val="20"/>
                <w:szCs w:val="20"/>
              </w:rPr>
              <w:t xml:space="preserve">1:30–3:00</w:t>
            </w:r>
          </w:p>
        </w:tc>
        <w:tc>
          <w:tcPr>
            <w:tcW w:type="dxa" w:w="2400"/>
            <w:tcMar>
              <w:top w:type="dxa" w:w="100"/>
              <w:left w:type="dxa" w:w="120"/>
              <w:bottom w:type="dxa" w:w="100"/>
              <w:right w:type="dxa" w:w="120"/>
            </w:tcMar>
          </w:tcPr>
          <w:p>
            <w:r>
              <w:rPr>
                <w:b w:val="false"/>
                <w:bCs w:val="false"/>
                <w:color w:val="231F20"/>
                <w:sz w:val="20"/>
                <w:szCs w:val="20"/>
              </w:rPr>
              <w:t xml:space="preserve">Live demo: retailer logs a request</w:t>
            </w:r>
          </w:p>
        </w:tc>
        <w:tc>
          <w:tcPr>
            <w:tcW w:type="dxa" w:w="5350"/>
            <w:tcMar>
              <w:top w:type="dxa" w:w="100"/>
              <w:left w:type="dxa" w:w="120"/>
              <w:bottom w:type="dxa" w:w="100"/>
              <w:right w:type="dxa" w:w="120"/>
            </w:tcMar>
          </w:tcPr>
          <w:p>
            <w:r>
              <w:rPr>
                <w:b w:val="false"/>
                <w:bCs w:val="false"/>
                <w:color w:val="231F20"/>
                <w:sz w:val="20"/>
                <w:szCs w:val="20"/>
              </w:rPr>
              <w:t xml:space="preserve">Sign in as retailer on the live app. Submit a request. Show it land instantly on the dispatcher screen via WebSocket — no refresh.</w:t>
            </w:r>
          </w:p>
        </w:tc>
      </w:tr>
      <w:tr>
        <w:tc>
          <w:tcPr>
            <w:tcW w:type="dxa" w:w="1600"/>
            <w:tcMar>
              <w:top w:type="dxa" w:w="100"/>
              <w:left w:type="dxa" w:w="120"/>
              <w:bottom w:type="dxa" w:w="100"/>
              <w:right w:type="dxa" w:w="120"/>
            </w:tcMar>
          </w:tcPr>
          <w:p>
            <w:r>
              <w:rPr>
                <w:b w:val="false"/>
                <w:bCs w:val="false"/>
                <w:color w:val="231F20"/>
                <w:sz w:val="20"/>
                <w:szCs w:val="20"/>
              </w:rPr>
              <w:t xml:space="preserve">3:00–4:30</w:t>
            </w:r>
          </w:p>
        </w:tc>
        <w:tc>
          <w:tcPr>
            <w:tcW w:type="dxa" w:w="2400"/>
            <w:tcMar>
              <w:top w:type="dxa" w:w="100"/>
              <w:left w:type="dxa" w:w="120"/>
              <w:bottom w:type="dxa" w:w="100"/>
              <w:right w:type="dxa" w:w="120"/>
            </w:tcMar>
          </w:tcPr>
          <w:p>
            <w:r>
              <w:rPr>
                <w:b w:val="false"/>
                <w:bCs w:val="false"/>
                <w:color w:val="231F20"/>
                <w:sz w:val="20"/>
                <w:szCs w:val="20"/>
              </w:rPr>
              <w:t xml:space="preserve">Live demo: dispatcher assigns</w:t>
            </w:r>
          </w:p>
        </w:tc>
        <w:tc>
          <w:tcPr>
            <w:tcW w:type="dxa" w:w="5350"/>
            <w:tcMar>
              <w:top w:type="dxa" w:w="100"/>
              <w:left w:type="dxa" w:w="120"/>
              <w:bottom w:type="dxa" w:w="100"/>
              <w:right w:type="dxa" w:w="120"/>
            </w:tcMar>
          </w:tcPr>
          <w:p>
            <w:r>
              <w:rPr>
                <w:b w:val="false"/>
                <w:bCs w:val="false"/>
                <w:color w:val="231F20"/>
                <w:sz w:val="20"/>
                <w:szCs w:val="20"/>
              </w:rPr>
              <w:t xml:space="preserve">Switch to dispatcher view. Open the request, assign to a rider. Point out the row-lock preventing double-assignment.</w:t>
            </w:r>
          </w:p>
        </w:tc>
      </w:tr>
      <w:tr>
        <w:tc>
          <w:tcPr>
            <w:tcW w:type="dxa" w:w="1600"/>
            <w:tcMar>
              <w:top w:type="dxa" w:w="100"/>
              <w:left w:type="dxa" w:w="120"/>
              <w:bottom w:type="dxa" w:w="100"/>
              <w:right w:type="dxa" w:w="120"/>
            </w:tcMar>
          </w:tcPr>
          <w:p>
            <w:r>
              <w:rPr>
                <w:b w:val="false"/>
                <w:bCs w:val="false"/>
                <w:color w:val="231F20"/>
                <w:sz w:val="20"/>
                <w:szCs w:val="20"/>
              </w:rPr>
              <w:t xml:space="preserve">4:30–6:00</w:t>
            </w:r>
          </w:p>
        </w:tc>
        <w:tc>
          <w:tcPr>
            <w:tcW w:type="dxa" w:w="2400"/>
            <w:tcMar>
              <w:top w:type="dxa" w:w="100"/>
              <w:left w:type="dxa" w:w="120"/>
              <w:bottom w:type="dxa" w:w="100"/>
              <w:right w:type="dxa" w:w="120"/>
            </w:tcMar>
          </w:tcPr>
          <w:p>
            <w:r>
              <w:rPr>
                <w:b w:val="false"/>
                <w:bCs w:val="false"/>
                <w:color w:val="231F20"/>
                <w:sz w:val="20"/>
                <w:szCs w:val="20"/>
              </w:rPr>
              <w:t xml:space="preserve">Live demo: rider updates + QR confirm</w:t>
            </w:r>
          </w:p>
        </w:tc>
        <w:tc>
          <w:tcPr>
            <w:tcW w:type="dxa" w:w="5350"/>
            <w:tcMar>
              <w:top w:type="dxa" w:w="100"/>
              <w:left w:type="dxa" w:w="120"/>
              <w:bottom w:type="dxa" w:w="100"/>
              <w:right w:type="dxa" w:w="120"/>
            </w:tcMar>
          </w:tcPr>
          <w:p>
            <w:r>
              <w:rPr>
                <w:b w:val="false"/>
                <w:bCs w:val="false"/>
                <w:color w:val="231F20"/>
                <w:sz w:val="20"/>
                <w:szCs w:val="20"/>
              </w:rPr>
              <w:t xml:space="preserve">Switch to rider view. Mark Picked Up, then scan (or manually enter) a QR code to confirm Delivered. Show the retailer's screen updating live.</w:t>
            </w:r>
          </w:p>
        </w:tc>
      </w:tr>
      <w:tr>
        <w:tc>
          <w:tcPr>
            <w:tcW w:type="dxa" w:w="1600"/>
            <w:tcMar>
              <w:top w:type="dxa" w:w="100"/>
              <w:left w:type="dxa" w:w="120"/>
              <w:bottom w:type="dxa" w:w="100"/>
              <w:right w:type="dxa" w:w="120"/>
            </w:tcMar>
          </w:tcPr>
          <w:p>
            <w:r>
              <w:rPr>
                <w:b w:val="false"/>
                <w:bCs w:val="false"/>
                <w:color w:val="231F20"/>
                <w:sz w:val="20"/>
                <w:szCs w:val="20"/>
              </w:rPr>
              <w:t xml:space="preserve">6:00–7:00</w:t>
            </w:r>
          </w:p>
        </w:tc>
        <w:tc>
          <w:tcPr>
            <w:tcW w:type="dxa" w:w="2400"/>
            <w:tcMar>
              <w:top w:type="dxa" w:w="100"/>
              <w:left w:type="dxa" w:w="120"/>
              <w:bottom w:type="dxa" w:w="100"/>
              <w:right w:type="dxa" w:w="120"/>
            </w:tcMar>
          </w:tcPr>
          <w:p>
            <w:r>
              <w:rPr>
                <w:b w:val="false"/>
                <w:bCs w:val="false"/>
                <w:color w:val="231F20"/>
                <w:sz w:val="20"/>
                <w:szCs w:val="20"/>
              </w:rPr>
              <w:t xml:space="preserve">The audit trail</w:t>
            </w:r>
          </w:p>
        </w:tc>
        <w:tc>
          <w:tcPr>
            <w:tcW w:type="dxa" w:w="5350"/>
            <w:tcMar>
              <w:top w:type="dxa" w:w="100"/>
              <w:left w:type="dxa" w:w="120"/>
              <w:bottom w:type="dxa" w:w="100"/>
              <w:right w:type="dxa" w:w="120"/>
            </w:tcMar>
          </w:tcPr>
          <w:p>
            <w:r>
              <w:rPr>
                <w:b w:val="false"/>
                <w:bCs w:val="false"/>
                <w:color w:val="231F20"/>
                <w:sz w:val="20"/>
                <w:szCs w:val="20"/>
              </w:rPr>
              <w:t xml:space="preserve">Expand the order card's ledger. Show the append-only status_events log — every transition, timestamped, with who did it.</w:t>
            </w:r>
          </w:p>
        </w:tc>
      </w:tr>
      <w:tr>
        <w:tc>
          <w:tcPr>
            <w:tcW w:type="dxa" w:w="1600"/>
            <w:tcMar>
              <w:top w:type="dxa" w:w="100"/>
              <w:left w:type="dxa" w:w="120"/>
              <w:bottom w:type="dxa" w:w="100"/>
              <w:right w:type="dxa" w:w="120"/>
            </w:tcMar>
          </w:tcPr>
          <w:p>
            <w:r>
              <w:rPr>
                <w:b w:val="false"/>
                <w:bCs w:val="false"/>
                <w:color w:val="231F20"/>
                <w:sz w:val="20"/>
                <w:szCs w:val="20"/>
              </w:rPr>
              <w:t xml:space="preserve">7:00–8:30</w:t>
            </w:r>
          </w:p>
        </w:tc>
        <w:tc>
          <w:tcPr>
            <w:tcW w:type="dxa" w:w="2400"/>
            <w:tcMar>
              <w:top w:type="dxa" w:w="100"/>
              <w:left w:type="dxa" w:w="120"/>
              <w:bottom w:type="dxa" w:w="100"/>
              <w:right w:type="dxa" w:w="120"/>
            </w:tcMar>
          </w:tcPr>
          <w:p>
            <w:r>
              <w:rPr>
                <w:b w:val="false"/>
                <w:bCs w:val="false"/>
                <w:color w:val="231F20"/>
                <w:sz w:val="20"/>
                <w:szCs w:val="20"/>
              </w:rPr>
              <w:t xml:space="preserve">Architecture walkthrough</w:t>
            </w:r>
          </w:p>
        </w:tc>
        <w:tc>
          <w:tcPr>
            <w:tcW w:type="dxa" w:w="5350"/>
            <w:tcMar>
              <w:top w:type="dxa" w:w="100"/>
              <w:left w:type="dxa" w:w="120"/>
              <w:bottom w:type="dxa" w:w="100"/>
              <w:right w:type="dxa" w:w="120"/>
            </w:tcMar>
          </w:tcPr>
          <w:p>
            <w:r>
              <w:rPr>
                <w:b w:val="false"/>
                <w:bCs w:val="false"/>
                <w:color w:val="231F20"/>
                <w:sz w:val="20"/>
                <w:szCs w:val="20"/>
              </w:rPr>
              <w:t xml:space="preserve">One slide, the stack diagram. Explain why Postgres, why WebSocket, why no status column on delivery_requests.</w:t>
            </w:r>
          </w:p>
        </w:tc>
      </w:tr>
      <w:tr>
        <w:tc>
          <w:tcPr>
            <w:tcW w:type="dxa" w:w="1600"/>
            <w:tcMar>
              <w:top w:type="dxa" w:w="100"/>
              <w:left w:type="dxa" w:w="120"/>
              <w:bottom w:type="dxa" w:w="100"/>
              <w:right w:type="dxa" w:w="120"/>
            </w:tcMar>
          </w:tcPr>
          <w:p>
            <w:r>
              <w:rPr>
                <w:b w:val="false"/>
                <w:bCs w:val="false"/>
                <w:color w:val="231F20"/>
                <w:sz w:val="20"/>
                <w:szCs w:val="20"/>
              </w:rPr>
              <w:t xml:space="preserve">8:30–9:30</w:t>
            </w:r>
          </w:p>
        </w:tc>
        <w:tc>
          <w:tcPr>
            <w:tcW w:type="dxa" w:w="2400"/>
            <w:tcMar>
              <w:top w:type="dxa" w:w="100"/>
              <w:left w:type="dxa" w:w="120"/>
              <w:bottom w:type="dxa" w:w="100"/>
              <w:right w:type="dxa" w:w="120"/>
            </w:tcMar>
          </w:tcPr>
          <w:p>
            <w:r>
              <w:rPr>
                <w:b w:val="false"/>
                <w:bCs w:val="false"/>
                <w:color w:val="231F20"/>
                <w:sz w:val="20"/>
                <w:szCs w:val="20"/>
              </w:rPr>
              <w:t xml:space="preserve">Trade-offs, unprompted</w:t>
            </w:r>
          </w:p>
        </w:tc>
        <w:tc>
          <w:tcPr>
            <w:tcW w:type="dxa" w:w="5350"/>
            <w:tcMar>
              <w:top w:type="dxa" w:w="100"/>
              <w:left w:type="dxa" w:w="120"/>
              <w:bottom w:type="dxa" w:w="100"/>
              <w:right w:type="dxa" w:w="120"/>
            </w:tcMar>
          </w:tcPr>
          <w:p>
            <w:r>
              <w:rPr>
                <w:b w:val="false"/>
                <w:bCs w:val="false"/>
                <w:color w:val="231F20"/>
                <w:sz w:val="20"/>
                <w:szCs w:val="20"/>
              </w:rPr>
              <w:t xml:space="preserve">Name the three weak points before anyone asks. This is the strongest 60 seconds of the pitch if delivered plainly.</w:t>
            </w:r>
          </w:p>
        </w:tc>
      </w:tr>
      <w:tr>
        <w:tc>
          <w:tcPr>
            <w:tcW w:type="dxa" w:w="1600"/>
            <w:tcMar>
              <w:top w:type="dxa" w:w="100"/>
              <w:left w:type="dxa" w:w="120"/>
              <w:bottom w:type="dxa" w:w="100"/>
              <w:right w:type="dxa" w:w="120"/>
            </w:tcMar>
          </w:tcPr>
          <w:p>
            <w:r>
              <w:rPr>
                <w:b w:val="false"/>
                <w:bCs w:val="false"/>
                <w:color w:val="231F20"/>
                <w:sz w:val="20"/>
                <w:szCs w:val="20"/>
              </w:rPr>
              <w:t xml:space="preserve">9:30–10:00</w:t>
            </w:r>
          </w:p>
        </w:tc>
        <w:tc>
          <w:tcPr>
            <w:tcW w:type="dxa" w:w="2400"/>
            <w:tcMar>
              <w:top w:type="dxa" w:w="100"/>
              <w:left w:type="dxa" w:w="120"/>
              <w:bottom w:type="dxa" w:w="100"/>
              <w:right w:type="dxa" w:w="120"/>
            </w:tcMar>
          </w:tcPr>
          <w:p>
            <w:r>
              <w:rPr>
                <w:b w:val="false"/>
                <w:bCs w:val="false"/>
                <w:color w:val="231F20"/>
                <w:sz w:val="20"/>
                <w:szCs w:val="20"/>
              </w:rPr>
              <w:t xml:space="preserve">Roadmap + close</w:t>
            </w:r>
          </w:p>
        </w:tc>
        <w:tc>
          <w:tcPr>
            <w:tcW w:type="dxa" w:w="5350"/>
            <w:tcMar>
              <w:top w:type="dxa" w:w="100"/>
              <w:left w:type="dxa" w:w="120"/>
              <w:bottom w:type="dxa" w:w="100"/>
              <w:right w:type="dxa" w:w="120"/>
            </w:tcMar>
          </w:tcPr>
          <w:p>
            <w:r>
              <w:rPr>
                <w:b w:val="false"/>
                <w:bCs w:val="false"/>
                <w:color w:val="231F20"/>
                <w:sz w:val="20"/>
                <w:szCs w:val="20"/>
              </w:rPr>
              <w:t xml:space="preserve">One sentence on what's next. End on the one-line takeaway: "One shared record. Live status. Proof of delivery."</w:t>
            </w:r>
          </w:p>
        </w:tc>
      </w:tr>
    </w:tbl>
    <w:p>
      <w:pPr>
        <w:spacing w:before="300"/>
      </w:pPr>
    </w:p>
    <w:p>
      <w:pPr>
        <w:pStyle w:val="Heading1"/>
        <w:spacing w:after="120" w:before="200"/>
      </w:pPr>
      <w:r>
        <w:rPr>
          <w:b/>
          <w:bCs/>
          <w:color w:val="231F20"/>
          <w:sz w:val="32"/>
          <w:szCs w:val="32"/>
        </w:rPr>
        <w:t xml:space="preserve">Full narration, beat by beat</w:t>
      </w:r>
    </w:p>
    <w:p>
      <w:pPr>
        <w:pStyle w:val="Heading2"/>
        <w:pBdr>
          <w:bottom w:val="single" w:color="BA0C2F" w:sz="6"/>
        </w:pBdr>
        <w:spacing w:after="100" w:before="280"/>
      </w:pPr>
      <w:r>
        <w:rPr>
          <w:b/>
          <w:bCs/>
          <w:color w:val="231F20"/>
          <w:sz w:val="24"/>
          <w:szCs w:val="24"/>
        </w:rPr>
        <w:t xml:space="preserve">1. Cold open (0:00–0:30)</w:t>
      </w:r>
    </w:p>
    <w:p>
      <w:pPr>
        <w:spacing w:after="60"/>
        <w:ind w:left="360"/>
      </w:pPr>
      <w:r>
        <w:rPr>
          <w:b/>
          <w:bCs/>
          <w:color w:val="BA0C2F"/>
          <w:sz w:val="20"/>
          <w:szCs w:val="20"/>
        </w:rPr>
        <w:t xml:space="preserve">SAY: </w:t>
      </w:r>
      <w:r>
        <w:rPr>
          <w:i/>
          <w:iCs/>
          <w:color w:val="231F20"/>
          <w:sz w:val="20"/>
          <w:szCs w:val="20"/>
        </w:rPr>
        <w:t xml:space="preserve">Right now, if you run a small shop in Nairobi and a customer needs a delivery, the whole process lives in a WhatsApp thread. There's no record of who's assigned, no way to know where it stands, and no proof it ever arrived. Reflex replaces that thread with one shared, live record.</w:t>
      </w:r>
    </w:p>
    <w:p>
      <w:pPr>
        <w:spacing w:after="160"/>
        <w:ind w:left="360"/>
      </w:pPr>
      <w:r>
        <w:rPr>
          <w:b/>
          <w:bCs/>
          <w:color w:val="706C67"/>
          <w:sz w:val="20"/>
          <w:szCs w:val="20"/>
        </w:rPr>
        <w:t xml:space="preserve">DO: </w:t>
      </w:r>
      <w:r>
        <w:rPr>
          <w:color w:val="231F20"/>
          <w:sz w:val="20"/>
          <w:szCs w:val="20"/>
        </w:rPr>
        <w:t xml:space="preserve">Stand still. No slide advance yet — let the gap land before showing the fix.</w:t>
      </w:r>
    </w:p>
    <w:p>
      <w:pPr>
        <w:pStyle w:val="Heading2"/>
        <w:pBdr>
          <w:bottom w:val="single" w:color="BA0C2F" w:sz="6"/>
        </w:pBdr>
        <w:spacing w:after="100" w:before="280"/>
      </w:pPr>
      <w:r>
        <w:rPr>
          <w:b/>
          <w:bCs/>
          <w:color w:val="231F20"/>
          <w:sz w:val="24"/>
          <w:szCs w:val="24"/>
        </w:rPr>
        <w:t xml:space="preserve">2. Problem framing (0:30–1:30)</w:t>
      </w:r>
    </w:p>
    <w:p>
      <w:pPr>
        <w:spacing w:after="60"/>
        <w:ind w:left="360"/>
      </w:pPr>
      <w:r>
        <w:rPr>
          <w:b/>
          <w:bCs/>
          <w:color w:val="BA0C2F"/>
          <w:sz w:val="20"/>
          <w:szCs w:val="20"/>
        </w:rPr>
        <w:t xml:space="preserve">SAY: </w:t>
      </w:r>
      <w:r>
        <w:rPr>
          <w:i/>
          <w:iCs/>
          <w:color w:val="231F20"/>
          <w:sz w:val="20"/>
          <w:szCs w:val="20"/>
        </w:rPr>
        <w:t xml:space="preserve">Three people touch every delivery: the retailer who logs it, the dispatcher who assigns it, and the rider who moves it. Today, each of them is guessing. The retailer doesn't know if the rider ever got the message. The dispatcher is juggling phone calls. The rider has no single list of what's theirs.</w:t>
      </w:r>
    </w:p>
    <w:p>
      <w:pPr>
        <w:spacing w:after="160"/>
        <w:ind w:left="360"/>
      </w:pPr>
      <w:r>
        <w:rPr>
          <w:b/>
          <w:bCs/>
          <w:color w:val="706C67"/>
          <w:sz w:val="20"/>
          <w:szCs w:val="20"/>
        </w:rPr>
        <w:t xml:space="preserve">DO: </w:t>
      </w:r>
      <w:r>
        <w:rPr>
          <w:color w:val="231F20"/>
          <w:sz w:val="20"/>
          <w:szCs w:val="20"/>
        </w:rPr>
        <w:t xml:space="preserve">Advance to the persona slide. Point, don't read the slide verbatim.</w:t>
      </w:r>
    </w:p>
    <w:p>
      <w:pPr>
        <w:pStyle w:val="Heading2"/>
        <w:pBdr>
          <w:bottom w:val="single" w:color="BA0C2F" w:sz="6"/>
        </w:pBdr>
        <w:spacing w:after="100" w:before="280"/>
      </w:pPr>
      <w:r>
        <w:rPr>
          <w:b/>
          <w:bCs/>
          <w:color w:val="231F20"/>
          <w:sz w:val="24"/>
          <w:szCs w:val="24"/>
        </w:rPr>
        <w:t xml:space="preserve">3. Live demo: retailer logs a request (1:30–3:00)</w:t>
      </w:r>
    </w:p>
    <w:p>
      <w:pPr>
        <w:spacing w:after="60"/>
        <w:ind w:left="360"/>
      </w:pPr>
      <w:r>
        <w:rPr>
          <w:b/>
          <w:bCs/>
          <w:color w:val="BA0C2F"/>
          <w:sz w:val="20"/>
          <w:szCs w:val="20"/>
        </w:rPr>
        <w:t xml:space="preserve">SAY: </w:t>
      </w:r>
      <w:r>
        <w:rPr>
          <w:i/>
          <w:iCs/>
          <w:color w:val="231F20"/>
          <w:sz w:val="20"/>
          <w:szCs w:val="20"/>
        </w:rPr>
        <w:t xml:space="preserve">Let's make this real. I'm signed in as a retailer.</w:t>
      </w:r>
    </w:p>
    <w:p>
      <w:pPr>
        <w:spacing w:after="160"/>
        <w:ind w:left="360"/>
      </w:pPr>
      <w:r>
        <w:rPr>
          <w:b/>
          <w:bCs/>
          <w:color w:val="706C67"/>
          <w:sz w:val="20"/>
          <w:szCs w:val="20"/>
        </w:rPr>
        <w:t xml:space="preserve">DO: </w:t>
      </w:r>
      <w:r>
        <w:rPr>
          <w:color w:val="231F20"/>
          <w:sz w:val="20"/>
          <w:szCs w:val="20"/>
        </w:rPr>
        <w:t xml:space="preserve">Fill the request form live — real customer name, real address. Submit.</w:t>
      </w:r>
    </w:p>
    <w:p>
      <w:pPr>
        <w:spacing w:after="60"/>
        <w:ind w:left="360"/>
      </w:pPr>
      <w:r>
        <w:rPr>
          <w:b/>
          <w:bCs/>
          <w:color w:val="BA0C2F"/>
          <w:sz w:val="20"/>
          <w:szCs w:val="20"/>
        </w:rPr>
        <w:t xml:space="preserve">SAY: </w:t>
      </w:r>
      <w:r>
        <w:rPr>
          <w:i/>
          <w:iCs/>
          <w:color w:val="231F20"/>
          <w:sz w:val="20"/>
          <w:szCs w:val="20"/>
        </w:rPr>
        <w:t xml:space="preserve">Watch the dispatcher screen — I haven't touched it.</w:t>
      </w:r>
    </w:p>
    <w:p>
      <w:pPr>
        <w:spacing w:after="160"/>
        <w:ind w:left="360"/>
      </w:pPr>
      <w:r>
        <w:rPr>
          <w:b/>
          <w:bCs/>
          <w:color w:val="706C67"/>
          <w:sz w:val="20"/>
          <w:szCs w:val="20"/>
        </w:rPr>
        <w:t xml:space="preserve">DO: </w:t>
      </w:r>
      <w:r>
        <w:rPr>
          <w:color w:val="231F20"/>
          <w:sz w:val="20"/>
          <w:szCs w:val="20"/>
        </w:rPr>
        <w:t xml:space="preserve">Switch tab/screen to the dispatcher view already open. The new request appears without a refresh — that's the WebSocket broadcast, not polling.</w:t>
      </w:r>
    </w:p>
    <w:p>
      <w:pPr>
        <w:pStyle w:val="Heading2"/>
        <w:pBdr>
          <w:bottom w:val="single" w:color="BA0C2F" w:sz="6"/>
        </w:pBdr>
        <w:spacing w:after="100" w:before="280"/>
      </w:pPr>
      <w:r>
        <w:rPr>
          <w:b/>
          <w:bCs/>
          <w:color w:val="231F20"/>
          <w:sz w:val="24"/>
          <w:szCs w:val="24"/>
        </w:rPr>
        <w:t xml:space="preserve">4. Live demo: dispatcher assigns (3:00–4:30)</w:t>
      </w:r>
    </w:p>
    <w:p>
      <w:pPr>
        <w:spacing w:after="60"/>
        <w:ind w:left="360"/>
      </w:pPr>
      <w:r>
        <w:rPr>
          <w:b/>
          <w:bCs/>
          <w:color w:val="BA0C2F"/>
          <w:sz w:val="20"/>
          <w:szCs w:val="20"/>
        </w:rPr>
        <w:t xml:space="preserve">SAY: </w:t>
      </w:r>
      <w:r>
        <w:rPr>
          <w:i/>
          <w:iCs/>
          <w:color w:val="231F20"/>
          <w:sz w:val="20"/>
          <w:szCs w:val="20"/>
        </w:rPr>
        <w:t xml:space="preserve">The dispatcher opens the request and assigns it to a rider.</w:t>
      </w:r>
    </w:p>
    <w:p>
      <w:pPr>
        <w:spacing w:after="160"/>
        <w:ind w:left="360"/>
      </w:pPr>
      <w:r>
        <w:rPr>
          <w:b/>
          <w:bCs/>
          <w:color w:val="706C67"/>
          <w:sz w:val="20"/>
          <w:szCs w:val="20"/>
        </w:rPr>
        <w:t xml:space="preserve">DO: </w:t>
      </w:r>
      <w:r>
        <w:rPr>
          <w:color w:val="231F20"/>
          <w:sz w:val="20"/>
          <w:szCs w:val="20"/>
        </w:rPr>
        <w:t xml:space="preserve">Click Assign, pick the rider from the list.</w:t>
      </w:r>
    </w:p>
    <w:p>
      <w:pPr>
        <w:spacing w:after="60"/>
        <w:ind w:left="360"/>
      </w:pPr>
      <w:r>
        <w:rPr>
          <w:b/>
          <w:bCs/>
          <w:color w:val="BA0C2F"/>
          <w:sz w:val="20"/>
          <w:szCs w:val="20"/>
        </w:rPr>
        <w:t xml:space="preserve">SAY: </w:t>
      </w:r>
      <w:r>
        <w:rPr>
          <w:i/>
          <w:iCs/>
          <w:color w:val="231F20"/>
          <w:sz w:val="20"/>
          <w:szCs w:val="20"/>
        </w:rPr>
        <w:t xml:space="preserve">Underneath, that assignment is wrapped in a row lock — if two dispatchers tried to assign the same request at the same second, only one would win, cleanly, no double-booking.</w:t>
      </w:r>
    </w:p>
    <w:p>
      <w:pPr>
        <w:pStyle w:val="Heading2"/>
        <w:pBdr>
          <w:bottom w:val="single" w:color="BA0C2F" w:sz="6"/>
        </w:pBdr>
        <w:spacing w:after="100" w:before="280"/>
      </w:pPr>
      <w:r>
        <w:rPr>
          <w:b/>
          <w:bCs/>
          <w:color w:val="231F20"/>
          <w:sz w:val="24"/>
          <w:szCs w:val="24"/>
        </w:rPr>
        <w:t xml:space="preserve">5. Live demo: rider updates + QR confirm (4:30–6:00)</w:t>
      </w:r>
    </w:p>
    <w:p>
      <w:pPr>
        <w:spacing w:after="60"/>
        <w:ind w:left="360"/>
      </w:pPr>
      <w:r>
        <w:rPr>
          <w:b/>
          <w:bCs/>
          <w:color w:val="BA0C2F"/>
          <w:sz w:val="20"/>
          <w:szCs w:val="20"/>
        </w:rPr>
        <w:t xml:space="preserve">SAY: </w:t>
      </w:r>
      <w:r>
        <w:rPr>
          <w:i/>
          <w:iCs/>
          <w:color w:val="231F20"/>
          <w:sz w:val="20"/>
          <w:szCs w:val="20"/>
        </w:rPr>
        <w:t xml:space="preserve">Now the rider. They see it land instantly.</w:t>
      </w:r>
    </w:p>
    <w:p>
      <w:pPr>
        <w:spacing w:after="160"/>
        <w:ind w:left="360"/>
      </w:pPr>
      <w:r>
        <w:rPr>
          <w:b/>
          <w:bCs/>
          <w:color w:val="706C67"/>
          <w:sz w:val="20"/>
          <w:szCs w:val="20"/>
        </w:rPr>
        <w:t xml:space="preserve">DO: </w:t>
      </w:r>
      <w:r>
        <w:rPr>
          <w:color w:val="231F20"/>
          <w:sz w:val="20"/>
          <w:szCs w:val="20"/>
        </w:rPr>
        <w:t xml:space="preserve">Switch to rider view. Mark Picked Up.</w:t>
      </w:r>
    </w:p>
    <w:p>
      <w:pPr>
        <w:spacing w:after="60"/>
        <w:ind w:left="360"/>
      </w:pPr>
      <w:r>
        <w:rPr>
          <w:b/>
          <w:bCs/>
          <w:color w:val="BA0C2F"/>
          <w:sz w:val="20"/>
          <w:szCs w:val="20"/>
        </w:rPr>
        <w:t xml:space="preserve">SAY: </w:t>
      </w:r>
      <w:r>
        <w:rPr>
          <w:i/>
          <w:iCs/>
          <w:color w:val="231F20"/>
          <w:sz w:val="20"/>
          <w:szCs w:val="20"/>
        </w:rPr>
        <w:t xml:space="preserve">And at the door, they scan a QR code to confirm delivery — not just a status click, an actual scan event tied to this specific order.</w:t>
      </w:r>
    </w:p>
    <w:p>
      <w:pPr>
        <w:spacing w:after="160"/>
        <w:ind w:left="360"/>
      </w:pPr>
      <w:r>
        <w:rPr>
          <w:b/>
          <w:bCs/>
          <w:color w:val="706C67"/>
          <w:sz w:val="20"/>
          <w:szCs w:val="20"/>
        </w:rPr>
        <w:t xml:space="preserve">DO: </w:t>
      </w:r>
      <w:r>
        <w:rPr>
          <w:color w:val="231F20"/>
          <w:sz w:val="20"/>
          <w:szCs w:val="20"/>
        </w:rPr>
        <w:t xml:space="preserve">Scan or manually enter the code. Confirm.</w:t>
      </w:r>
    </w:p>
    <w:p>
      <w:pPr>
        <w:spacing w:after="60"/>
        <w:ind w:left="360"/>
      </w:pPr>
      <w:r>
        <w:rPr>
          <w:b/>
          <w:bCs/>
          <w:color w:val="BA0C2F"/>
          <w:sz w:val="20"/>
          <w:szCs w:val="20"/>
        </w:rPr>
        <w:t xml:space="preserve">SAY: </w:t>
      </w:r>
      <w:r>
        <w:rPr>
          <w:i/>
          <w:iCs/>
          <w:color w:val="231F20"/>
          <w:sz w:val="20"/>
          <w:szCs w:val="20"/>
        </w:rPr>
        <w:t xml:space="preserve">And back on the retailer's screen — delivered, live, no phone call needed.</w:t>
      </w:r>
    </w:p>
    <w:p>
      <w:pPr>
        <w:pStyle w:val="Heading2"/>
        <w:pBdr>
          <w:bottom w:val="single" w:color="BA0C2F" w:sz="6"/>
        </w:pBdr>
        <w:spacing w:after="100" w:before="280"/>
      </w:pPr>
      <w:r>
        <w:rPr>
          <w:b/>
          <w:bCs/>
          <w:color w:val="231F20"/>
          <w:sz w:val="24"/>
          <w:szCs w:val="24"/>
        </w:rPr>
        <w:t xml:space="preserve">6. The audit trail (6:00–7:00)</w:t>
      </w:r>
    </w:p>
    <w:p>
      <w:pPr>
        <w:spacing w:after="60"/>
        <w:ind w:left="360"/>
      </w:pPr>
      <w:r>
        <w:rPr>
          <w:b/>
          <w:bCs/>
          <w:color w:val="BA0C2F"/>
          <w:sz w:val="20"/>
          <w:szCs w:val="20"/>
        </w:rPr>
        <w:t xml:space="preserve">SAY: </w:t>
      </w:r>
      <w:r>
        <w:rPr>
          <w:i/>
          <w:iCs/>
          <w:color w:val="231F20"/>
          <w:sz w:val="20"/>
          <w:szCs w:val="20"/>
        </w:rPr>
        <w:t xml:space="preserve">Every single one of those transitions — requested, assigned, picked up, delivered — is a row in an append-only log, not an overwritten status field. Nothing gets erased. If a dispute ever comes up about when something happened, this answers it in one query.</w:t>
      </w:r>
    </w:p>
    <w:p>
      <w:pPr>
        <w:spacing w:after="160"/>
        <w:ind w:left="360"/>
      </w:pPr>
      <w:r>
        <w:rPr>
          <w:b/>
          <w:bCs/>
          <w:color w:val="706C67"/>
          <w:sz w:val="20"/>
          <w:szCs w:val="20"/>
        </w:rPr>
        <w:t xml:space="preserve">DO: </w:t>
      </w:r>
      <w:r>
        <w:rPr>
          <w:color w:val="231F20"/>
          <w:sz w:val="20"/>
          <w:szCs w:val="20"/>
        </w:rPr>
        <w:t xml:space="preserve">Expand the order card. Show the ledger with timestamps and actor names.</w:t>
      </w:r>
    </w:p>
    <w:p>
      <w:pPr>
        <w:pStyle w:val="Heading2"/>
        <w:pBdr>
          <w:bottom w:val="single" w:color="BA0C2F" w:sz="6"/>
        </w:pBdr>
        <w:spacing w:after="100" w:before="280"/>
      </w:pPr>
      <w:r>
        <w:rPr>
          <w:b/>
          <w:bCs/>
          <w:color w:val="231F20"/>
          <w:sz w:val="24"/>
          <w:szCs w:val="24"/>
        </w:rPr>
        <w:t xml:space="preserve">7. Architecture walkthrough (7:00–8:30)</w:t>
      </w:r>
    </w:p>
    <w:p>
      <w:pPr>
        <w:spacing w:after="60"/>
        <w:ind w:left="360"/>
      </w:pPr>
      <w:r>
        <w:rPr>
          <w:b/>
          <w:bCs/>
          <w:color w:val="BA0C2F"/>
          <w:sz w:val="20"/>
          <w:szCs w:val="20"/>
        </w:rPr>
        <w:t xml:space="preserve">SAY: </w:t>
      </w:r>
      <w:r>
        <w:rPr>
          <w:i/>
          <w:iCs/>
          <w:color w:val="231F20"/>
          <w:sz w:val="20"/>
          <w:szCs w:val="20"/>
        </w:rPr>
        <w:t xml:space="preserve">The stack is Node and Express for the API, Postgres for the data, WebSocket for live updates, and a installable PWA so riders don't need to download anything from an app store. The one decision I'll defend hardest: there is no status column on the delivery request. Status is always derived from the latest event in that log.</w:t>
      </w:r>
    </w:p>
    <w:p>
      <w:pPr>
        <w:spacing w:after="160"/>
        <w:ind w:left="360"/>
      </w:pPr>
      <w:r>
        <w:rPr>
          <w:b/>
          <w:bCs/>
          <w:color w:val="706C67"/>
          <w:sz w:val="20"/>
          <w:szCs w:val="20"/>
        </w:rPr>
        <w:t xml:space="preserve">DO: </w:t>
      </w:r>
      <w:r>
        <w:rPr>
          <w:color w:val="231F20"/>
          <w:sz w:val="20"/>
          <w:szCs w:val="20"/>
        </w:rPr>
        <w:t xml:space="preserve">Advance through the architecture and data-model slides. Keep it moving — this is context, not the centerpiece.</w:t>
      </w:r>
    </w:p>
    <w:p>
      <w:pPr>
        <w:pStyle w:val="Heading2"/>
        <w:pBdr>
          <w:bottom w:val="single" w:color="BA0C2F" w:sz="6"/>
        </w:pBdr>
        <w:spacing w:after="100" w:before="280"/>
      </w:pPr>
      <w:r>
        <w:rPr>
          <w:b/>
          <w:bCs/>
          <w:color w:val="231F20"/>
          <w:sz w:val="24"/>
          <w:szCs w:val="24"/>
        </w:rPr>
        <w:t xml:space="preserve">8. Trade-offs, unprompted (8:30–9:30)</w:t>
      </w:r>
    </w:p>
    <w:p>
      <w:pPr>
        <w:spacing w:after="60"/>
        <w:ind w:left="360"/>
      </w:pPr>
      <w:r>
        <w:rPr>
          <w:b/>
          <w:bCs/>
          <w:color w:val="BA0C2F"/>
          <w:sz w:val="20"/>
          <w:szCs w:val="20"/>
        </w:rPr>
        <w:t xml:space="preserve">SAY: </w:t>
      </w:r>
      <w:r>
        <w:rPr>
          <w:i/>
          <w:iCs/>
          <w:color w:val="231F20"/>
          <w:sz w:val="20"/>
          <w:szCs w:val="20"/>
        </w:rPr>
        <w:t xml:space="preserve">Three things I simplified on purpose. One: broadcast runs through a single process — fine at this scale, would need Redis pub-sub to run on more than one server. Two: offline sync is last-write-wins — if a rider's update conflicts with something that happened while they were offline, the server rejects it rather than silently corrupting the record, but there's no reconciliation screen yet. Three: the QR scan proves a scan happened, not independently that the right parcel reached the right person — no photo or signature layer yet.</w:t>
      </w:r>
    </w:p>
    <w:p>
      <w:pPr>
        <w:spacing w:after="160"/>
        <w:ind w:left="360"/>
      </w:pPr>
      <w:r>
        <w:rPr>
          <w:b/>
          <w:bCs/>
          <w:color w:val="706C67"/>
          <w:sz w:val="20"/>
          <w:szCs w:val="20"/>
        </w:rPr>
        <w:t xml:space="preserve">DO: </w:t>
      </w:r>
      <w:r>
        <w:rPr>
          <w:color w:val="231F20"/>
          <w:sz w:val="20"/>
          <w:szCs w:val="20"/>
        </w:rPr>
        <w:t xml:space="preserve">This should feel rehearsed-confident, not read off the slide. Make eye contact here.</w:t>
      </w:r>
    </w:p>
    <w:p>
      <w:pPr>
        <w:pStyle w:val="Heading2"/>
        <w:pBdr>
          <w:bottom w:val="single" w:color="BA0C2F" w:sz="6"/>
        </w:pBdr>
        <w:spacing w:after="100" w:before="280"/>
      </w:pPr>
      <w:r>
        <w:rPr>
          <w:b/>
          <w:bCs/>
          <w:color w:val="231F20"/>
          <w:sz w:val="24"/>
          <w:szCs w:val="24"/>
        </w:rPr>
        <w:t xml:space="preserve">9. Roadmap + close (9:30–10:00)</w:t>
      </w:r>
    </w:p>
    <w:p>
      <w:pPr>
        <w:spacing w:after="60"/>
        <w:ind w:left="360"/>
      </w:pPr>
      <w:r>
        <w:rPr>
          <w:b/>
          <w:bCs/>
          <w:color w:val="BA0C2F"/>
          <w:sz w:val="20"/>
          <w:szCs w:val="20"/>
        </w:rPr>
        <w:t xml:space="preserve">SAY: </w:t>
      </w:r>
      <w:r>
        <w:rPr>
          <w:i/>
          <w:iCs/>
          <w:color w:val="231F20"/>
          <w:sz w:val="20"/>
          <w:szCs w:val="20"/>
        </w:rPr>
        <w:t xml:space="preserve">Next steps: Redis-backed broadcast for multi-instance scale, a reconciliation view for offline conflicts, and photo or signature capture at delivery. But even today: one shared record, live status, proof of delivery. That's the whole pitch.</w:t>
      </w:r>
    </w:p>
    <w:p>
      <w:pPr>
        <w:spacing w:after="160"/>
        <w:ind w:left="360"/>
      </w:pPr>
      <w:r>
        <w:rPr>
          <w:b/>
          <w:bCs/>
          <w:color w:val="706C67"/>
          <w:sz w:val="20"/>
          <w:szCs w:val="20"/>
        </w:rPr>
        <w:t xml:space="preserve">DO: </w:t>
      </w:r>
      <w:r>
        <w:rPr>
          <w:color w:val="231F20"/>
          <w:sz w:val="20"/>
          <w:szCs w:val="20"/>
        </w:rPr>
        <w:t xml:space="preserve">Hold on the final slide. Stop talking. Let the silence invite the first question.</w:t>
      </w:r>
    </w:p>
    <w:p>
      <w:pPr>
        <w:pStyle w:val="Heading1"/>
        <w:spacing w:after="120" w:before="200"/>
      </w:pPr>
      <w:r>
        <w:rPr>
          <w:b/>
          <w:bCs/>
          <w:color w:val="231F20"/>
          <w:sz w:val="32"/>
          <w:szCs w:val="32"/>
        </w:rPr>
        <w:t xml:space="preserve">Cross-exam handoff</w:t>
      </w:r>
    </w:p>
    <w:p>
      <w:pPr>
        <w:spacing w:after="120"/>
      </w:pPr>
      <w:r>
        <w:rPr>
          <w:color w:val="231F20"/>
          <w:sz w:val="22"/>
          <w:szCs w:val="22"/>
        </w:rPr>
        <w:t xml:space="preserve">The moment the floor opens, don't rush to fill silence. Use State → Context → Evidence for every answer: state your answer plainly, give the reasoning, then back it with a concrete detail — a number, a decision, a test you ran. If you don't know, say so and say how you'd find out. That answer scores higher than a guess.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2026-08-27T21:21:31.395Z</dcterms:created>
  <dcterms:modified xsi:type="dcterms:W3CDTF">2026-08-27T21:21:31.408Z</dcterms:modified>
</cp:coreProperties>
</file>

<file path=docProps/custom.xml><?xml version="1.0" encoding="utf-8"?>
<Properties xmlns="http://schemas.openxmlformats.org/officeDocument/2006/custom-properties" xmlns:vt="http://schemas.openxmlformats.org/officeDocument/2006/docPropsVTypes"/>
</file>