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600" w:after="600"/>
        <w:rPr/>
      </w:pPr>
      <w:r>
        <w:rPr/>
      </w:r>
    </w:p>
    <w:p>
      <w:pPr>
        <w:pStyle w:val="Normal"/>
        <w:shd w:val="clear" w:fill="00576B"/>
        <w:spacing w:before="0" w:after="200"/>
        <w:jc w:val="center"/>
        <w:rPr/>
      </w:pPr>
      <w:r>
        <w:rPr>
          <w:rFonts w:eastAsia="Arial" w:cs="Arial"/>
          <w:b/>
          <w:bCs/>
          <w:color w:val="FFFFFF"/>
          <w:sz w:val="72"/>
          <w:szCs w:val="72"/>
        </w:rPr>
        <w:t>OpenSearch</w:t>
      </w:r>
    </w:p>
    <w:p>
      <w:pPr>
        <w:pStyle w:val="Normal"/>
        <w:shd w:val="clear" w:fill="00576B"/>
        <w:spacing w:before="0" w:after="400"/>
        <w:jc w:val="center"/>
        <w:rPr/>
      </w:pPr>
      <w:r>
        <w:rPr>
          <w:rFonts w:eastAsia="Arial" w:cs="Arial"/>
          <w:color w:val="A8D4DC"/>
          <w:sz w:val="36"/>
          <w:szCs w:val="36"/>
        </w:rPr>
        <w:t>Cahier de Travaux Pratiques</w:t>
      </w:r>
    </w:p>
    <w:p>
      <w:pPr>
        <w:pStyle w:val="Normal"/>
        <w:spacing w:before="200" w:after="100"/>
        <w:jc w:val="center"/>
        <w:rPr/>
      </w:pPr>
      <w:r>
        <w:rPr>
          <w:rFonts w:eastAsia="Arial" w:cs="Arial"/>
          <w:color w:val="4A7480"/>
          <w:sz w:val="24"/>
          <w:szCs w:val="24"/>
        </w:rPr>
        <w:t>David THIBAU – 2026</w:t>
      </w:r>
    </w:p>
    <w:p>
      <w:pPr>
        <w:pStyle w:val="Normal"/>
        <w:spacing w:before="0" w:after="600"/>
        <w:jc w:val="center"/>
        <w:rPr/>
      </w:pPr>
      <w:r>
        <w:rPr>
          <w:rFonts w:eastAsia="Arial" w:cs="Arial"/>
          <w:i/>
          <w:iCs/>
          <w:color w:val="4A7480"/>
          <w:sz w:val="22"/>
          <w:szCs w:val="22"/>
        </w:rPr>
        <w:t>david.thibau@gmail.com</w:t>
      </w:r>
    </w:p>
    <w:p>
      <w:pPr>
        <w:pStyle w:val="Normal"/>
        <w:spacing w:before="200" w:after="20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0" w:name="__RefHeading___Toc5662_2621938166"/>
      <w:bookmarkEnd w:id="0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Pré-requis</w:t>
      </w:r>
    </w:p>
    <w:p>
      <w:pPr>
        <w:pStyle w:val="ListParagraph"/>
        <w:numPr>
          <w:ilvl w:val="0"/>
          <w:numId w:val="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Bonne connexion Internet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16 Go RAM minimum (32 Go recommandés), espace disque important (&gt; 20 Go libres)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OS : Linux, macOS, Windows 10/11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Éditeur YAML : VSCode, Atom…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Optionnel : Docker, Git</w:t>
      </w:r>
    </w:p>
    <w:p>
      <w:pPr>
        <w:pStyle w:val="Normal"/>
        <w:spacing w:before="100" w:after="100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ind w:hanging="0" w:left="0"/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Table des matières</w:t>
          </w:r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r>
            <w:fldChar w:fldCharType="begin"/>
          </w:r>
          <w:r>
            <w:rPr>
              <w:rStyle w:val="Sautdindex"/>
            </w:rPr>
            <w:instrText xml:space="preserve"> TOC \f \o "1-9" \h</w:instrText>
          </w:r>
          <w:r>
            <w:rPr>
              <w:rStyle w:val="Sautdindex"/>
            </w:rPr>
            <w:fldChar w:fldCharType="separate"/>
          </w:r>
          <w:hyperlink w:anchor="__RefHeading___Toc5662_2621938166">
            <w:r>
              <w:rPr>
                <w:rStyle w:val="Sautdindex"/>
              </w:rPr>
              <w:t>Pré-requis</w:t>
              <w:tab/>
              <w:t>1</w:t>
            </w:r>
          </w:hyperlink>
        </w:p>
        <w:p>
          <w:pPr>
            <w:pStyle w:val="TOC1"/>
            <w:tabs>
              <w:tab w:val="clear" w:pos="9506"/>
              <w:tab w:val="right" w:pos="9505" w:leader="dot"/>
            </w:tabs>
            <w:rPr/>
          </w:pPr>
          <w:hyperlink w:anchor="__RefHeading___Toc5664_2621938166">
            <w:r>
              <w:rPr>
                <w:rStyle w:val="Sautdindex"/>
              </w:rPr>
              <w:t>Atelier 1 : Mise en place du cluster</w:t>
              <w:tab/>
              <w:t>3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666_2621938166">
            <w:r>
              <w:rPr>
                <w:rStyle w:val="Sautdindex"/>
              </w:rPr>
              <w:t>1.1 Démarrage via docker compose</w:t>
              <w:tab/>
              <w:t>3</w:t>
            </w:r>
          </w:hyperlink>
        </w:p>
        <w:p>
          <w:pPr>
            <w:pStyle w:val="TOC3"/>
            <w:tabs>
              <w:tab w:val="clear" w:pos="8939"/>
              <w:tab w:val="right" w:pos="9505" w:leader="dot"/>
            </w:tabs>
            <w:rPr/>
          </w:pPr>
          <w:hyperlink w:anchor="__RefHeading___Toc5668_2621938166">
            <w:r>
              <w:rPr>
                <w:rStyle w:val="Sautdindex"/>
              </w:rPr>
              <w:t>1.1.1 Premier démarrage</w:t>
              <w:tab/>
              <w:t>3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670_2621938166">
            <w:r>
              <w:rPr>
                <w:rStyle w:val="Sautdindex"/>
              </w:rPr>
              <w:t>1.2 Santé du cluster</w:t>
              <w:tab/>
              <w:t>3</w:t>
            </w:r>
          </w:hyperlink>
        </w:p>
        <w:p>
          <w:pPr>
            <w:pStyle w:val="TOC3"/>
            <w:tabs>
              <w:tab w:val="clear" w:pos="8939"/>
              <w:tab w:val="right" w:pos="9505" w:leader="dot"/>
            </w:tabs>
            <w:rPr/>
          </w:pPr>
          <w:hyperlink w:anchor="__RefHeading___Toc5672_2621938166">
            <w:r>
              <w:rPr>
                <w:rStyle w:val="Sautdindex"/>
              </w:rPr>
              <w:t>Cluster health</w:t>
              <w:tab/>
              <w:t>3</w:t>
            </w:r>
          </w:hyperlink>
        </w:p>
        <w:p>
          <w:pPr>
            <w:pStyle w:val="TOC3"/>
            <w:tabs>
              <w:tab w:val="clear" w:pos="8939"/>
              <w:tab w:val="right" w:pos="9505" w:leader="dot"/>
            </w:tabs>
            <w:rPr/>
          </w:pPr>
          <w:hyperlink w:anchor="__RefHeading___Toc5674_2621938166">
            <w:r>
              <w:rPr>
                <w:rStyle w:val="Sautdindex"/>
              </w:rPr>
              <w:t>Fail-over</w:t>
              <w:tab/>
              <w:t>4</w:t>
            </w:r>
          </w:hyperlink>
        </w:p>
        <w:p>
          <w:pPr>
            <w:pStyle w:val="TOC1"/>
            <w:tabs>
              <w:tab w:val="clear" w:pos="9506"/>
              <w:tab w:val="right" w:pos="9505" w:leader="dot"/>
            </w:tabs>
            <w:rPr/>
          </w:pPr>
          <w:hyperlink w:anchor="__RefHeading___Toc5676_2621938166">
            <w:r>
              <w:rPr>
                <w:rStyle w:val="Sautdindex"/>
              </w:rPr>
              <w:t>Atelier 2 : Document API et Search Lite</w:t>
              <w:tab/>
              <w:t>5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678_2621938166">
            <w:r>
              <w:rPr>
                <w:rStyle w:val="Sautdindex"/>
              </w:rPr>
              <w:t>2.1 Document API</w:t>
              <w:tab/>
              <w:t>5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680_2621938166">
            <w:r>
              <w:rPr>
                <w:rStyle w:val="Sautdindex"/>
              </w:rPr>
              <w:t>2.2 Search Lite</w:t>
              <w:tab/>
              <w:t>5</w:t>
            </w:r>
          </w:hyperlink>
        </w:p>
        <w:p>
          <w:pPr>
            <w:pStyle w:val="TOC1"/>
            <w:tabs>
              <w:tab w:val="clear" w:pos="9506"/>
              <w:tab w:val="right" w:pos="9505" w:leader="dot"/>
            </w:tabs>
            <w:rPr/>
          </w:pPr>
          <w:hyperlink w:anchor="__RefHeading___Toc5682_2621938166">
            <w:r>
              <w:rPr>
                <w:rStyle w:val="Sautdindex"/>
              </w:rPr>
              <w:t>Atelier 3 : Mapping et indexation</w:t>
              <w:tab/>
              <w:t>6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684_2621938166">
            <w:r>
              <w:rPr>
                <w:rStyle w:val="Sautdindex"/>
              </w:rPr>
              <w:t>3.1 Test des analyseurs</w:t>
              <w:tab/>
              <w:t>6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686_2621938166">
            <w:r>
              <w:rPr>
                <w:rStyle w:val="Sautdindex"/>
              </w:rPr>
              <w:t>3.2 Mapping dynamique</w:t>
              <w:tab/>
              <w:t>6</w:t>
            </w:r>
          </w:hyperlink>
        </w:p>
        <w:p>
          <w:pPr>
            <w:pStyle w:val="TOC3"/>
            <w:tabs>
              <w:tab w:val="clear" w:pos="8939"/>
              <w:tab w:val="right" w:pos="9505" w:leader="dot"/>
            </w:tabs>
            <w:rPr/>
          </w:pPr>
          <w:hyperlink w:anchor="__RefHeading___Toc5688_2621938166">
            <w:r>
              <w:rPr>
                <w:rStyle w:val="Sautdindex"/>
              </w:rPr>
              <w:t>Indexer sans mapping préalable</w:t>
              <w:tab/>
              <w:t>6</w:t>
            </w:r>
          </w:hyperlink>
        </w:p>
        <w:p>
          <w:pPr>
            <w:pStyle w:val="TOC3"/>
            <w:tabs>
              <w:tab w:val="clear" w:pos="8939"/>
              <w:tab w:val="right" w:pos="9505" w:leader="dot"/>
            </w:tabs>
            <w:rPr/>
          </w:pPr>
          <w:hyperlink w:anchor="__RefHeading___Toc5690_2621938166">
            <w:r>
              <w:rPr>
                <w:rStyle w:val="Sautdindex"/>
              </w:rPr>
              <w:t>Constater les pièges</w:t>
              <w:tab/>
              <w:t>6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692_2621938166">
            <w:r>
              <w:rPr>
                <w:rStyle w:val="Sautdindex"/>
              </w:rPr>
              <w:t>3.3 Mapping explicite</w:t>
              <w:tab/>
              <w:t>7</w:t>
            </w:r>
          </w:hyperlink>
        </w:p>
        <w:p>
          <w:pPr>
            <w:pStyle w:val="TOC3"/>
            <w:tabs>
              <w:tab w:val="clear" w:pos="8939"/>
              <w:tab w:val="right" w:pos="9505" w:leader="dot"/>
            </w:tabs>
            <w:rPr/>
          </w:pPr>
          <w:hyperlink w:anchor="__RefHeading___Toc5694_2621938166">
            <w:r>
              <w:rPr>
                <w:rStyle w:val="Sautdindex"/>
              </w:rPr>
              <w:t>Créer un index avec mapping explicite</w:t>
              <w:tab/>
              <w:t>7</w:t>
            </w:r>
          </w:hyperlink>
        </w:p>
        <w:p>
          <w:pPr>
            <w:pStyle w:val="TOC3"/>
            <w:tabs>
              <w:tab w:val="clear" w:pos="8939"/>
              <w:tab w:val="right" w:pos="9505" w:leader="dot"/>
            </w:tabs>
            <w:rPr/>
          </w:pPr>
          <w:hyperlink w:anchor="__RefHeading___Toc5696_2621938166">
            <w:r>
              <w:rPr>
                <w:rStyle w:val="Sautdindex"/>
              </w:rPr>
              <w:t>Explorer le multi-field</w:t>
              <w:tab/>
              <w:t>7</w:t>
            </w:r>
          </w:hyperlink>
        </w:p>
        <w:p>
          <w:pPr>
            <w:pStyle w:val="TOC3"/>
            <w:tabs>
              <w:tab w:val="clear" w:pos="8939"/>
              <w:tab w:val="right" w:pos="9505" w:leader="dot"/>
            </w:tabs>
            <w:rPr/>
          </w:pPr>
          <w:hyperlink w:anchor="__RefHeading___Toc5698_2621938166">
            <w:r>
              <w:rPr>
                <w:rStyle w:val="Sautdindex"/>
              </w:rPr>
              <w:t>Tenter de modifier un type existant</w:t>
              <w:tab/>
              <w:t>7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00_2621938166">
            <w:r>
              <w:rPr>
                <w:rStyle w:val="Sautdindex"/>
              </w:rPr>
              <w:t>3.4 Dynamic templates</w:t>
              <w:tab/>
              <w:t>8</w:t>
            </w:r>
          </w:hyperlink>
        </w:p>
        <w:p>
          <w:pPr>
            <w:pStyle w:val="TOC3"/>
            <w:tabs>
              <w:tab w:val="clear" w:pos="8939"/>
              <w:tab w:val="right" w:pos="9505" w:leader="dot"/>
            </w:tabs>
            <w:rPr/>
          </w:pPr>
          <w:hyperlink w:anchor="__RefHeading___Toc5702_2621938166">
            <w:r>
              <w:rPr>
                <w:rStyle w:val="Sautdindex"/>
              </w:rPr>
              <w:t>Cas réel : logs avec champs inconnus à l'avance</w:t>
              <w:tab/>
              <w:t>8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04_2621938166">
            <w:r>
              <w:rPr>
                <w:rStyle w:val="Sautdindex"/>
              </w:rPr>
              <w:t>3.5 ISM (Index State Management) et gabarits d'index</w:t>
              <w:tab/>
              <w:t>9</w:t>
            </w:r>
          </w:hyperlink>
        </w:p>
        <w:p>
          <w:pPr>
            <w:pStyle w:val="TOC3"/>
            <w:tabs>
              <w:tab w:val="clear" w:pos="8939"/>
              <w:tab w:val="right" w:pos="9505" w:leader="dot"/>
            </w:tabs>
            <w:rPr/>
          </w:pPr>
          <w:hyperlink w:anchor="__RefHeading___Toc5706_2621938166">
            <w:r>
              <w:rPr>
                <w:rStyle w:val="Sautdindex"/>
              </w:rPr>
              <w:t>Créer une politique ISM</w:t>
              <w:tab/>
              <w:t>9</w:t>
            </w:r>
          </w:hyperlink>
        </w:p>
        <w:p>
          <w:pPr>
            <w:pStyle w:val="TOC3"/>
            <w:tabs>
              <w:tab w:val="clear" w:pos="8939"/>
              <w:tab w:val="right" w:pos="9505" w:leader="dot"/>
            </w:tabs>
            <w:rPr/>
          </w:pPr>
          <w:hyperlink w:anchor="__RefHeading___Toc5708_2621938166">
            <w:r>
              <w:rPr>
                <w:rStyle w:val="Sautdindex"/>
              </w:rPr>
              <w:t>Créer un component template</w:t>
              <w:tab/>
              <w:t>9</w:t>
            </w:r>
          </w:hyperlink>
        </w:p>
        <w:p>
          <w:pPr>
            <w:pStyle w:val="TOC3"/>
            <w:tabs>
              <w:tab w:val="clear" w:pos="8939"/>
              <w:tab w:val="right" w:pos="9505" w:leader="dot"/>
            </w:tabs>
            <w:rPr/>
          </w:pPr>
          <w:hyperlink w:anchor="__RefHeading___Toc5710_2621938166">
            <w:r>
              <w:rPr>
                <w:rStyle w:val="Sautdindex"/>
              </w:rPr>
              <w:t>Créer l'index template</w:t>
              <w:tab/>
              <w:t>10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12_2621938166">
            <w:r>
              <w:rPr>
                <w:rStyle w:val="Sautdindex"/>
              </w:rPr>
              <w:t>3.6 Réindexation et migration de mapping</w:t>
              <w:tab/>
              <w:t>10</w:t>
            </w:r>
          </w:hyperlink>
        </w:p>
        <w:p>
          <w:pPr>
            <w:pStyle w:val="TOC3"/>
            <w:tabs>
              <w:tab w:val="clear" w:pos="8939"/>
              <w:tab w:val="right" w:pos="9505" w:leader="dot"/>
            </w:tabs>
            <w:rPr/>
          </w:pPr>
          <w:hyperlink w:anchor="__RefHeading___Toc5714_2621938166">
            <w:r>
              <w:rPr>
                <w:rStyle w:val="Sautdindex"/>
              </w:rPr>
              <w:t>Étape 1 — Créer le nouvel index avec le mapping corrigé</w:t>
              <w:tab/>
              <w:t>10</w:t>
            </w:r>
          </w:hyperlink>
        </w:p>
        <w:p>
          <w:pPr>
            <w:pStyle w:val="TOC3"/>
            <w:tabs>
              <w:tab w:val="clear" w:pos="8939"/>
              <w:tab w:val="right" w:pos="9505" w:leader="dot"/>
            </w:tabs>
            <w:rPr/>
          </w:pPr>
          <w:hyperlink w:anchor="__RefHeading___Toc5716_2621938166">
            <w:r>
              <w:rPr>
                <w:rStyle w:val="Sautdindex"/>
              </w:rPr>
              <w:t>Étape 2 — Réindexer les données</w:t>
              <w:tab/>
              <w:t>11</w:t>
            </w:r>
          </w:hyperlink>
        </w:p>
        <w:p>
          <w:pPr>
            <w:pStyle w:val="TOC3"/>
            <w:tabs>
              <w:tab w:val="clear" w:pos="8939"/>
              <w:tab w:val="right" w:pos="9505" w:leader="dot"/>
            </w:tabs>
            <w:rPr/>
          </w:pPr>
          <w:hyperlink w:anchor="__RefHeading___Toc5718_2621938166">
            <w:r>
              <w:rPr>
                <w:rStyle w:val="Sautdindex"/>
              </w:rPr>
              <w:t>Étape 3 — Basculer l'alias sans impact applicatif</w:t>
              <w:tab/>
              <w:t>11</w:t>
            </w:r>
          </w:hyperlink>
        </w:p>
        <w:p>
          <w:pPr>
            <w:pStyle w:val="TOC1"/>
            <w:tabs>
              <w:tab w:val="clear" w:pos="9506"/>
              <w:tab w:val="right" w:pos="9505" w:leader="dot"/>
            </w:tabs>
            <w:rPr/>
          </w:pPr>
          <w:hyperlink w:anchor="__RefHeading___Toc5720_2621938166">
            <w:r>
              <w:rPr>
                <w:rStyle w:val="Sautdindex"/>
              </w:rPr>
              <w:t>Atelier 3 : Ingestion de données</w:t>
              <w:tab/>
              <w:t>11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22_2621938166">
            <w:r>
              <w:rPr>
                <w:rStyle w:val="Sautdindex"/>
              </w:rPr>
              <w:t>3.1 Metricbeat (compatible OpenSearch)</w:t>
              <w:tab/>
              <w:t>11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24_2621938166">
            <w:r>
              <w:rPr>
                <w:rStyle w:val="Sautdindex"/>
              </w:rPr>
              <w:t>3.2 Data Prepper (ingestion native OpenSearch)</w:t>
              <w:tab/>
              <w:t>12</w:t>
            </w:r>
          </w:hyperlink>
        </w:p>
        <w:p>
          <w:pPr>
            <w:pStyle w:val="TOC3"/>
            <w:tabs>
              <w:tab w:val="clear" w:pos="8939"/>
              <w:tab w:val="right" w:pos="9505" w:leader="dot"/>
            </w:tabs>
            <w:rPr/>
          </w:pPr>
          <w:hyperlink w:anchor="__RefHeading___Toc5726_2621938166">
            <w:r>
              <w:rPr>
                <w:rStyle w:val="Sautdindex"/>
              </w:rPr>
              <w:t>3.2.1 Installation Data Prepper</w:t>
              <w:tab/>
              <w:t>12</w:t>
            </w:r>
          </w:hyperlink>
        </w:p>
        <w:p>
          <w:pPr>
            <w:pStyle w:val="TOC3"/>
            <w:tabs>
              <w:tab w:val="clear" w:pos="8939"/>
              <w:tab w:val="right" w:pos="9505" w:leader="dot"/>
            </w:tabs>
            <w:rPr/>
          </w:pPr>
          <w:hyperlink w:anchor="__RefHeading___Toc5728_2621938166">
            <w:r>
              <w:rPr>
                <w:rStyle w:val="Sautdindex"/>
              </w:rPr>
              <w:t>3.2.2 Création d'un pipeline simple</w:t>
              <w:tab/>
              <w:t>12</w:t>
            </w:r>
          </w:hyperlink>
        </w:p>
        <w:p>
          <w:pPr>
            <w:pStyle w:val="TOC1"/>
            <w:tabs>
              <w:tab w:val="clear" w:pos="9506"/>
              <w:tab w:val="right" w:pos="9505" w:leader="dot"/>
            </w:tabs>
            <w:rPr/>
          </w:pPr>
          <w:hyperlink w:anchor="__RefHeading___Toc5730_2621938166">
            <w:r>
              <w:rPr>
                <w:rStyle w:val="Sautdindex"/>
              </w:rPr>
              <w:t>Atelier 4 : Logstash (compatible OpenSearch)</w:t>
              <w:tab/>
              <w:t>13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32_2621938166">
            <w:r>
              <w:rPr>
                <w:rStyle w:val="Sautdindex"/>
              </w:rPr>
              <w:t>4.1 Pipeline</w:t>
              <w:tab/>
              <w:t>13</w:t>
            </w:r>
          </w:hyperlink>
        </w:p>
        <w:p>
          <w:pPr>
            <w:pStyle w:val="TOC3"/>
            <w:tabs>
              <w:tab w:val="clear" w:pos="8939"/>
              <w:tab w:val="right" w:pos="9505" w:leader="dot"/>
            </w:tabs>
            <w:rPr/>
          </w:pPr>
          <w:hyperlink w:anchor="__RefHeading___Toc5734_2621938166">
            <w:r>
              <w:rPr>
                <w:rStyle w:val="Sautdindex"/>
              </w:rPr>
              <w:t>4.1.1 Installation Logstash</w:t>
              <w:tab/>
              <w:t>13</w:t>
            </w:r>
          </w:hyperlink>
        </w:p>
        <w:p>
          <w:pPr>
            <w:pStyle w:val="TOC3"/>
            <w:tabs>
              <w:tab w:val="clear" w:pos="8939"/>
              <w:tab w:val="right" w:pos="9505" w:leader="dot"/>
            </w:tabs>
            <w:rPr/>
          </w:pPr>
          <w:hyperlink w:anchor="__RefHeading___Toc5736_2621938166">
            <w:r>
              <w:rPr>
                <w:rStyle w:val="Sautdindex"/>
              </w:rPr>
              <w:t>4.1.2 Traitement de logs Apache</w:t>
              <w:tab/>
              <w:t>13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38_2621938166">
            <w:r>
              <w:rPr>
                <w:rStyle w:val="Sautdindex"/>
              </w:rPr>
              <w:t>4.2 Traitement de logs applicatifs</w:t>
              <w:tab/>
              <w:t>14</w:t>
            </w:r>
          </w:hyperlink>
        </w:p>
        <w:p>
          <w:pPr>
            <w:pStyle w:val="TOC3"/>
            <w:tabs>
              <w:tab w:val="clear" w:pos="8939"/>
              <w:tab w:val="right" w:pos="9505" w:leader="dot"/>
            </w:tabs>
            <w:rPr/>
          </w:pPr>
          <w:hyperlink w:anchor="__RefHeading___Toc5740_2621938166">
            <w:r>
              <w:rPr>
                <w:rStyle w:val="Sautdindex"/>
              </w:rPr>
              <w:t>Input</w:t>
              <w:tab/>
              <w:t>14</w:t>
            </w:r>
          </w:hyperlink>
        </w:p>
        <w:p>
          <w:pPr>
            <w:pStyle w:val="TOC3"/>
            <w:tabs>
              <w:tab w:val="clear" w:pos="8939"/>
              <w:tab w:val="right" w:pos="9505" w:leader="dot"/>
            </w:tabs>
            <w:rPr/>
          </w:pPr>
          <w:hyperlink w:anchor="__RefHeading___Toc5742_2621938166">
            <w:r>
              <w:rPr>
                <w:rStyle w:val="Sautdindex"/>
              </w:rPr>
              <w:t>Filtres</w:t>
              <w:tab/>
              <w:t>14</w:t>
            </w:r>
          </w:hyperlink>
        </w:p>
        <w:p>
          <w:pPr>
            <w:pStyle w:val="TOC3"/>
            <w:tabs>
              <w:tab w:val="clear" w:pos="8939"/>
              <w:tab w:val="right" w:pos="9505" w:leader="dot"/>
            </w:tabs>
            <w:rPr/>
          </w:pPr>
          <w:hyperlink w:anchor="__RefHeading___Toc5744_2621938166">
            <w:r>
              <w:rPr>
                <w:rStyle w:val="Sautdindex"/>
              </w:rPr>
              <w:t>Sortie</w:t>
              <w:tab/>
              <w:t>14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46_2621938166">
            <w:r>
              <w:rPr>
                <w:rStyle w:val="Sautdindex"/>
              </w:rPr>
              <w:t>4.3 Exécution simultanée des 2 pipelines</w:t>
              <w:tab/>
              <w:t>14</w:t>
            </w:r>
          </w:hyperlink>
        </w:p>
        <w:p>
          <w:pPr>
            <w:pStyle w:val="TOC1"/>
            <w:tabs>
              <w:tab w:val="clear" w:pos="9506"/>
              <w:tab w:val="right" w:pos="9505" w:leader="dot"/>
            </w:tabs>
            <w:rPr/>
          </w:pPr>
          <w:hyperlink w:anchor="__RefHeading___Toc5748_2621938166">
            <w:r>
              <w:rPr>
                <w:rStyle w:val="Sautdindex"/>
              </w:rPr>
              <w:t>Atelier 4-b : Ingestion via JDBC</w:t>
              <w:tab/>
              <w:t>15</w:t>
            </w:r>
          </w:hyperlink>
        </w:p>
        <w:p>
          <w:pPr>
            <w:pStyle w:val="TOC1"/>
            <w:tabs>
              <w:tab w:val="clear" w:pos="9506"/>
              <w:tab w:val="right" w:pos="9505" w:leader="dot"/>
            </w:tabs>
            <w:rPr/>
          </w:pPr>
          <w:hyperlink w:anchor="__RefHeading___Toc5750_2621938166">
            <w:r>
              <w:rPr>
                <w:rStyle w:val="Sautdindex"/>
              </w:rPr>
              <w:t>Atelier 5 : Mapping, gabarits d'index et datastream</w:t>
              <w:tab/>
              <w:t>16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52_2621938166">
            <w:r>
              <w:rPr>
                <w:rStyle w:val="Sautdindex"/>
              </w:rPr>
              <w:t>5.1 Mapping</w:t>
              <w:tab/>
              <w:t>16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54_2621938166">
            <w:r>
              <w:rPr>
                <w:rStyle w:val="Sautdindex"/>
              </w:rPr>
              <w:t>5.2 Mise en place d'ISM (Index State Management)</w:t>
              <w:tab/>
              <w:t>16</w:t>
            </w:r>
          </w:hyperlink>
        </w:p>
        <w:p>
          <w:pPr>
            <w:pStyle w:val="TOC1"/>
            <w:tabs>
              <w:tab w:val="clear" w:pos="9506"/>
              <w:tab w:val="right" w:pos="9505" w:leader="dot"/>
            </w:tabs>
            <w:rPr/>
          </w:pPr>
          <w:hyperlink w:anchor="__RefHeading___Toc5756_2621938166">
            <w:r>
              <w:rPr>
                <w:rStyle w:val="Sautdindex"/>
              </w:rPr>
              <w:t>Atelier 6 : Recherche via Query DSL</w:t>
              <w:tab/>
              <w:t>18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58_2621938166">
            <w:r>
              <w:rPr>
                <w:rStyle w:val="Sautdindex"/>
              </w:rPr>
              <w:t>6.1 Syntaxe DSL</w:t>
              <w:tab/>
              <w:t>18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60_2621938166">
            <w:r>
              <w:rPr>
                <w:rStyle w:val="Sautdindex"/>
              </w:rPr>
              <w:t>6.2 Agrégations</w:t>
              <w:tab/>
              <w:t>18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62_2621938166">
            <w:r>
              <w:rPr>
                <w:rStyle w:val="Sautdindex"/>
              </w:rPr>
              <w:t>6.3 Géo-localisation</w:t>
              <w:tab/>
              <w:t>18</w:t>
            </w:r>
          </w:hyperlink>
        </w:p>
        <w:p>
          <w:pPr>
            <w:pStyle w:val="TOC1"/>
            <w:tabs>
              <w:tab w:val="clear" w:pos="9506"/>
              <w:tab w:val="right" w:pos="9505" w:leader="dot"/>
            </w:tabs>
            <w:rPr/>
          </w:pPr>
          <w:hyperlink w:anchor="__RefHeading___Toc5764_2621938166">
            <w:r>
              <w:rPr>
                <w:rStyle w:val="Sautdindex"/>
              </w:rPr>
              <w:t>Atelier 7 : OpenSearch Dashboards</w:t>
              <w:tab/>
              <w:t>20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66_2621938166">
            <w:r>
              <w:rPr>
                <w:rStyle w:val="Sautdindex"/>
              </w:rPr>
              <w:t>7.1 Démarrer avec OpenSearch Dashboards</w:t>
              <w:tab/>
              <w:t>20</w:t>
            </w:r>
          </w:hyperlink>
        </w:p>
        <w:p>
          <w:pPr>
            <w:pStyle w:val="TOC3"/>
            <w:tabs>
              <w:tab w:val="clear" w:pos="8939"/>
              <w:tab w:val="right" w:pos="9505" w:leader="dot"/>
            </w:tabs>
            <w:rPr/>
          </w:pPr>
          <w:hyperlink w:anchor="__RefHeading___Toc5768_2621938166">
            <w:r>
              <w:rPr>
                <w:rStyle w:val="Sautdindex"/>
              </w:rPr>
              <w:t>Ajouter les données de démonstration</w:t>
              <w:tab/>
              <w:t>20</w:t>
            </w:r>
          </w:hyperlink>
        </w:p>
        <w:p>
          <w:pPr>
            <w:pStyle w:val="TOC3"/>
            <w:tabs>
              <w:tab w:val="clear" w:pos="8939"/>
              <w:tab w:val="right" w:pos="9505" w:leader="dot"/>
            </w:tabs>
            <w:rPr/>
          </w:pPr>
          <w:hyperlink w:anchor="__RefHeading___Toc5770_2621938166">
            <w:r>
              <w:rPr>
                <w:rStyle w:val="Sautdindex"/>
              </w:rPr>
              <w:t>Explorer les données</w:t>
              <w:tab/>
              <w:t>20</w:t>
            </w:r>
          </w:hyperlink>
        </w:p>
        <w:p>
          <w:pPr>
            <w:pStyle w:val="TOC3"/>
            <w:tabs>
              <w:tab w:val="clear" w:pos="8939"/>
              <w:tab w:val="right" w:pos="9505" w:leader="dot"/>
            </w:tabs>
            <w:rPr/>
          </w:pPr>
          <w:hyperlink w:anchor="__RefHeading___Toc5772_2621938166">
            <w:r>
              <w:rPr>
                <w:rStyle w:val="Sautdindex"/>
              </w:rPr>
              <w:t>Visualiser les données</w:t>
              <w:tab/>
              <w:t>20</w:t>
            </w:r>
          </w:hyperlink>
        </w:p>
        <w:p>
          <w:pPr>
            <w:pStyle w:val="TOC3"/>
            <w:tabs>
              <w:tab w:val="clear" w:pos="8939"/>
              <w:tab w:val="right" w:pos="9505" w:leader="dot"/>
            </w:tabs>
            <w:rPr/>
          </w:pPr>
          <w:hyperlink w:anchor="__RefHeading___Toc5774_2621938166">
            <w:r>
              <w:rPr>
                <w:rStyle w:val="Sautdindex"/>
              </w:rPr>
              <w:t>Interactivité</w:t>
              <w:tab/>
              <w:t>20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76_2621938166">
            <w:r>
              <w:rPr>
                <w:rStyle w:val="Sautdindex"/>
              </w:rPr>
              <w:t>7.2 Fonctionnalités de Discover</w:t>
              <w:tab/>
              <w:t>20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78_2621938166">
            <w:r>
              <w:rPr>
                <w:rStyle w:val="Sautdindex"/>
              </w:rPr>
              <w:t>7.3 La syntaxe DQL (Dashboards Query Language)</w:t>
              <w:tab/>
              <w:t>21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80_2621938166">
            <w:r>
              <w:rPr>
                <w:rStyle w:val="Sautdindex"/>
              </w:rPr>
              <w:t>7.4 La syntaxe PPL (Piped Processing Language)</w:t>
              <w:tab/>
              <w:t>21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82_2621938166">
            <w:r>
              <w:rPr>
                <w:rStyle w:val="Sautdindex"/>
              </w:rPr>
              <w:t>7.5 Tableau de bord SpringBoot</w:t>
              <w:tab/>
              <w:t>21</w:t>
            </w:r>
          </w:hyperlink>
        </w:p>
        <w:p>
          <w:pPr>
            <w:pStyle w:val="TOC1"/>
            <w:tabs>
              <w:tab w:val="clear" w:pos="9506"/>
              <w:tab w:val="right" w:pos="9505" w:leader="dot"/>
            </w:tabs>
            <w:rPr/>
          </w:pPr>
          <w:hyperlink w:anchor="__RefHeading___Toc5784_2621938166">
            <w:r>
              <w:rPr>
                <w:rStyle w:val="Sautdindex"/>
              </w:rPr>
              <w:t>Atelier 8 : Architecture</w:t>
              <w:tab/>
              <w:t>22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86_2621938166">
            <w:r>
              <w:rPr>
                <w:rStyle w:val="Sautdindex"/>
              </w:rPr>
              <w:t>8.1 Cluster Logstash</w:t>
              <w:tab/>
              <w:t>22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88_2621938166">
            <w:r>
              <w:rPr>
                <w:rStyle w:val="Sautdindex"/>
              </w:rPr>
              <w:t>8.2 Cluster OpenSearch avec spécialisations de nœuds</w:t>
              <w:tab/>
              <w:t>22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90_2621938166">
            <w:r>
              <w:rPr>
                <w:rStyle w:val="Sautdindex"/>
              </w:rPr>
              <w:t>8.3 Exploitation</w:t>
              <w:tab/>
              <w:t>22</w:t>
            </w:r>
          </w:hyperlink>
          <w:r>
            <w:rPr>
              <w:rStyle w:val="Sautdindex"/>
            </w:rPr>
            <w:fldChar w:fldCharType="end"/>
          </w:r>
        </w:p>
      </w:sdtContent>
    </w:sdt>
    <w:p>
      <w:pPr>
        <w:pStyle w:val="Heading1"/>
        <w:rPr/>
      </w:pPr>
      <w:r>
        <w:rPr/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1" w:name="__RefHeading___Toc5664_2621938166"/>
      <w:bookmarkEnd w:id="1"/>
      <w:r>
        <w:rPr>
          <w:rFonts w:eastAsia="Arial" w:cs="Arial" w:ascii="Arial" w:hAnsi="Arial"/>
          <w:b/>
          <w:bCs/>
          <w:color w:val="FFFFFF"/>
          <w:sz w:val="36"/>
          <w:szCs w:val="36"/>
        </w:rPr>
        <w:t>Atelier 1 : Mise en place du cluster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2" w:name="__RefHeading___Toc5666_2621938166"/>
      <w:bookmarkEnd w:id="2"/>
      <w:r>
        <w:rPr>
          <w:rFonts w:eastAsia="Arial" w:cs="Arial" w:ascii="Arial" w:hAnsi="Arial"/>
          <w:b/>
          <w:bCs/>
          <w:color w:val="00576B"/>
          <w:sz w:val="28"/>
          <w:szCs w:val="28"/>
        </w:rPr>
        <w:t xml:space="preserve">1.1 </w:t>
      </w:r>
      <w:r>
        <w:rPr>
          <w:rFonts w:eastAsia="Arial" w:cs="Arial" w:ascii="Arial" w:hAnsi="Arial"/>
          <w:b/>
          <w:bCs/>
          <w:color w:val="00576B"/>
          <w:sz w:val="28"/>
          <w:szCs w:val="28"/>
        </w:rPr>
        <w:t>Démarrage via docker compose</w:t>
      </w:r>
    </w:p>
    <w:p>
      <w:pPr>
        <w:pStyle w:val="Heading3"/>
        <w:spacing w:before="200" w:after="80"/>
        <w:rPr/>
      </w:pPr>
      <w:bookmarkStart w:id="3" w:name="__RefHeading___Toc5668_2621938166"/>
      <w:bookmarkEnd w:id="3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1.1.1 Premier démarrage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votre espace disque libre (au moins 20 % de libre).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Récupérer le TPs/1_cluster/docker-compose.yml fourni</w:t>
      </w:r>
      <w:r>
        <w:rPr>
          <w:rFonts w:eastAsia="Arial" w:cs="Arial"/>
          <w:color w:val="1A2B2F"/>
          <w:sz w:val="22"/>
          <w:szCs w:val="22"/>
        </w:rPr>
        <w:t xml:space="preserve">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docker compose up -d</w:t>
      </w:r>
    </w:p>
    <w:p>
      <w:pPr>
        <w:pStyle w:val="Normal"/>
        <w:spacing w:before="80" w:after="80"/>
        <w:rPr>
          <w:rFonts w:ascii="Arial" w:hAnsi="Arial" w:eastAsia="Arial" w:cs="Arial"/>
          <w:color w:val="1A2B2F"/>
          <w:sz w:val="22"/>
          <w:szCs w:val="22"/>
        </w:rPr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Visualiser les logs de démarrage 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docker logs -f opensearch-dashboards</w:t>
      </w:r>
    </w:p>
    <w:p>
      <w:pPr>
        <w:pStyle w:val="Normal"/>
        <w:spacing w:before="80" w:after="80"/>
        <w:rPr>
          <w:rFonts w:ascii="Arial" w:hAnsi="Arial" w:eastAsia="Arial" w:cs="Arial"/>
          <w:color w:val="1A2B2F"/>
          <w:sz w:val="22"/>
          <w:szCs w:val="22"/>
        </w:rPr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 xml:space="preserve">Accéder via </w:t>
      </w:r>
      <w:r>
        <w:rPr>
          <w:rFonts w:eastAsia="Arial" w:cs="Arial"/>
          <w:color w:val="1A2B2F"/>
          <w:sz w:val="22"/>
          <w:szCs w:val="22"/>
        </w:rPr>
        <w:t>un navigateur</w:t>
      </w:r>
      <w:r>
        <w:rPr>
          <w:rFonts w:eastAsia="Arial" w:cs="Arial"/>
          <w:color w:val="1A2B2F"/>
          <w:sz w:val="22"/>
          <w:szCs w:val="22"/>
        </w:rPr>
        <w:t xml:space="preserve"> </w:t>
      </w:r>
      <w:r>
        <w:rPr>
          <w:rFonts w:eastAsia="Arial" w:cs="Arial"/>
          <w:color w:val="1A2B2F"/>
          <w:sz w:val="22"/>
          <w:szCs w:val="22"/>
        </w:rPr>
        <w:t>à</w:t>
      </w:r>
      <w:r>
        <w:rPr>
          <w:rFonts w:eastAsia="Arial" w:cs="Arial"/>
          <w:color w:val="1A2B2F"/>
          <w:sz w:val="22"/>
          <w:szCs w:val="22"/>
        </w:rPr>
        <w:t xml:space="preserve"> :</w:t>
      </w:r>
    </w:p>
    <w:p>
      <w:pPr>
        <w:pStyle w:val="Normal"/>
        <w:numPr>
          <w:ilvl w:val="0"/>
          <w:numId w:val="4"/>
        </w:numPr>
        <w:spacing w:before="80" w:after="80"/>
        <w:rPr/>
      </w:pPr>
      <w:hyperlink r:id="rId3">
        <w:r>
          <w:rPr>
            <w:rStyle w:val="Hyperlink"/>
            <w:rFonts w:eastAsia="Arial" w:cs="Arial"/>
            <w:color w:val="1A2B2F"/>
            <w:sz w:val="22"/>
            <w:szCs w:val="22"/>
          </w:rPr>
          <w:t>http://localhost:9200</w:t>
        </w:r>
      </w:hyperlink>
    </w:p>
    <w:p>
      <w:pPr>
        <w:pStyle w:val="Normal"/>
        <w:numPr>
          <w:ilvl w:val="0"/>
          <w:numId w:val="4"/>
        </w:numPr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http://localhost:5601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</w:t>
      </w:r>
      <w:r>
        <w:rPr>
          <w:rFonts w:eastAsia="Arial" w:cs="Arial"/>
          <w:color w:val="1A2B2F"/>
          <w:sz w:val="22"/>
          <w:szCs w:val="22"/>
        </w:rPr>
        <w:t>etrouver la Dev Tools Console.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Exécuter les requêtes suivantes :</w:t>
      </w:r>
    </w:p>
    <w:p>
      <w:pPr>
        <w:pStyle w:val="Normal"/>
        <w:spacing w:before="80" w:after="80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API cat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/_cat/nodes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/_cat/indices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Recherche de tous les documents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/_search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4" w:name="__RefHeading___Toc5670_2621938166"/>
      <w:bookmarkEnd w:id="4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1.</w:t>
      </w:r>
      <w:r>
        <w:rPr>
          <w:rFonts w:eastAsia="Arial" w:cs="Arial" w:ascii="Arial" w:hAnsi="Arial"/>
          <w:b/>
          <w:bCs/>
          <w:color w:val="00576B"/>
          <w:sz w:val="28"/>
          <w:szCs w:val="28"/>
        </w:rPr>
        <w:t>2</w:t>
      </w:r>
      <w:r>
        <w:rPr>
          <w:rFonts w:eastAsia="Arial" w:cs="Arial" w:ascii="Arial" w:hAnsi="Arial"/>
          <w:b/>
          <w:bCs/>
          <w:color w:val="00576B"/>
          <w:sz w:val="28"/>
          <w:szCs w:val="28"/>
        </w:rPr>
        <w:t xml:space="preserve"> </w:t>
      </w:r>
      <w:r>
        <w:rPr>
          <w:rFonts w:eastAsia="Arial" w:cs="Arial" w:ascii="Arial" w:hAnsi="Arial"/>
          <w:b/>
          <w:bCs/>
          <w:color w:val="00576B"/>
          <w:sz w:val="28"/>
          <w:szCs w:val="28"/>
        </w:rPr>
        <w:t>Santé du cluster</w:t>
      </w:r>
    </w:p>
    <w:p>
      <w:pPr>
        <w:pStyle w:val="Heading3"/>
        <w:spacing w:before="200" w:after="80"/>
        <w:rPr>
          <w:rFonts w:ascii="Arial" w:hAnsi="Arial" w:eastAsia="Arial" w:cs="Arial"/>
          <w:b/>
          <w:bCs/>
          <w:color w:val="1A2B2F"/>
          <w:sz w:val="22"/>
          <w:szCs w:val="22"/>
        </w:rPr>
      </w:pPr>
      <w:r>
        <w:rPr/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spacing w:before="200" w:after="80"/>
        <w:rPr/>
      </w:pPr>
      <w:bookmarkStart w:id="5" w:name="__RefHeading___Toc5672_2621938166"/>
      <w:bookmarkEnd w:id="5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Cluster health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Exécuter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/_cluster/health?pretty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nœuds et shards sont disponibles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Créer un index nommé blogs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/blogs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"settings":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"number_of_shards": 3,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"number_of_replicas": 1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Re-exécuter _cluster/health?pretty — couleur du statut ? Combien de shards disponibles, actifs ?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spacing w:before="200" w:after="80"/>
        <w:rPr/>
      </w:pPr>
      <w:bookmarkStart w:id="6" w:name="__RefHeading___Toc5674_2621938166"/>
      <w:bookmarkEnd w:id="6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Fail-over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>
          <w:b/>
          <w:bCs/>
        </w:rPr>
      </w:pPr>
      <w:r>
        <w:rPr>
          <w:rFonts w:eastAsia="Courier New" w:cs="Courier New" w:ascii="Courier New" w:hAnsi="Courier New"/>
          <w:b/>
          <w:bCs/>
          <w:color w:val="1A2B2F"/>
          <w:sz w:val="18"/>
          <w:szCs w:val="18"/>
        </w:rPr>
        <w:t>GET /_</w:t>
      </w:r>
      <w:r>
        <w:rPr>
          <w:rFonts w:eastAsia="Courier New" w:cs="Courier New" w:ascii="Courier New" w:hAnsi="Courier New"/>
          <w:b/>
          <w:bCs/>
          <w:color w:val="1A2B2F"/>
          <w:sz w:val="18"/>
          <w:szCs w:val="18"/>
        </w:rPr>
        <w:t>cat/nodes</w:t>
      </w:r>
    </w:p>
    <w:p>
      <w:pPr>
        <w:pStyle w:val="ListParagraph"/>
        <w:spacing w:before="60" w:after="60"/>
        <w:rPr>
          <w:rFonts w:ascii="Arial" w:hAnsi="Arial" w:eastAsia="Arial" w:cs="Arial"/>
          <w:color w:val="1A2B2F"/>
          <w:sz w:val="22"/>
          <w:szCs w:val="22"/>
        </w:rPr>
      </w:pPr>
      <w:r>
        <w:rPr/>
      </w:r>
    </w:p>
    <w:p>
      <w:pPr>
        <w:pStyle w:val="ListParagraph"/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Identifier le cluster_manager et a</w:t>
      </w:r>
      <w:r>
        <w:rPr>
          <w:rFonts w:eastAsia="Arial" w:cs="Arial"/>
          <w:color w:val="1A2B2F"/>
          <w:sz w:val="22"/>
          <w:szCs w:val="22"/>
        </w:rPr>
        <w:t>rrête</w:t>
      </w:r>
      <w:r>
        <w:rPr>
          <w:rFonts w:eastAsia="Arial" w:cs="Arial"/>
          <w:color w:val="1A2B2F"/>
          <w:sz w:val="22"/>
          <w:szCs w:val="22"/>
        </w:rPr>
        <w:t>z</w:t>
      </w:r>
      <w:r>
        <w:rPr>
          <w:rFonts w:eastAsia="Arial" w:cs="Arial"/>
          <w:color w:val="1A2B2F"/>
          <w:sz w:val="22"/>
          <w:szCs w:val="22"/>
        </w:rPr>
        <w:t xml:space="preserve"> le 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>
          <w:b/>
          <w:bCs/>
        </w:rPr>
      </w:pPr>
      <w:r>
        <w:rPr>
          <w:rFonts w:eastAsia="Courier New" w:cs="Courier New" w:ascii="Courier New" w:hAnsi="Courier New"/>
          <w:b/>
          <w:bCs/>
          <w:color w:val="1A2B2F"/>
          <w:sz w:val="18"/>
          <w:szCs w:val="18"/>
        </w:rPr>
        <w:t>docker stop opensearch-nodeX</w:t>
      </w:r>
    </w:p>
    <w:p>
      <w:pPr>
        <w:pStyle w:val="ListParagraph"/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Identifier le nouveau cluster manager</w:t>
      </w:r>
    </w:p>
    <w:p>
      <w:pPr>
        <w:pStyle w:val="ListParagraph"/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 xml:space="preserve">Regarder la santé du cluster 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>
          <w:b/>
          <w:bCs/>
        </w:rPr>
      </w:pPr>
      <w:r>
        <w:rPr>
          <w:rFonts w:eastAsia="Courier New" w:cs="Courier New" w:ascii="Courier New" w:hAnsi="Courier New"/>
          <w:b/>
          <w:bCs/>
          <w:color w:val="1A2B2F"/>
          <w:sz w:val="18"/>
          <w:szCs w:val="18"/>
        </w:rPr>
        <w:t>GET /_cluster/health</w:t>
      </w:r>
    </w:p>
    <w:p>
      <w:pPr>
        <w:pStyle w:val="ListParagraph"/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 xml:space="preserve">Regarder les index 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>
          <w:b/>
          <w:bCs/>
        </w:rPr>
      </w:pPr>
      <w:r>
        <w:rPr>
          <w:rFonts w:eastAsia="Courier New" w:cs="Courier New" w:ascii="Courier New" w:hAnsi="Courier New"/>
          <w:b/>
          <w:bCs/>
          <w:color w:val="1A2B2F"/>
          <w:sz w:val="18"/>
          <w:szCs w:val="18"/>
        </w:rPr>
        <w:t>GET /_cat/indices</w:t>
      </w:r>
    </w:p>
    <w:p>
      <w:pPr>
        <w:pStyle w:val="ListParagraph"/>
        <w:spacing w:before="60" w:after="60"/>
        <w:rPr/>
      </w:pPr>
      <w:r>
        <w:rPr/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7" w:name="__RefHeading___Toc5676_2621938166"/>
      <w:bookmarkEnd w:id="7"/>
      <w:r>
        <w:rPr>
          <w:rFonts w:eastAsia="Arial" w:cs="Arial" w:ascii="Arial" w:hAnsi="Arial"/>
          <w:b/>
          <w:bCs/>
          <w:color w:val="FFFFFF"/>
          <w:sz w:val="36"/>
          <w:szCs w:val="36"/>
        </w:rPr>
        <w:t>Atelier 2 : Document API et Search Lite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8" w:name="__RefHeading___Toc5678_2621938166"/>
      <w:bookmarkEnd w:id="8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2.1 Document API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Indexer les 3 documents fournis via la commande curl ou via la Dev Tools Console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-XPOST http://localhost:9200/blogs/_doc/ --data-binary '@entry1.json'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Noter les IDs générés et récupérer un document via son ID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/blogs/_doc/&lt;id&gt;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Mettre à jour 1 document en ajoutant de nouveaux champs :</w:t>
      </w:r>
    </w:p>
    <w:p>
      <w:pPr>
        <w:pStyle w:val="ListParagraph"/>
        <w:numPr>
          <w:ilvl w:val="1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tags : Array</w:t>
      </w:r>
    </w:p>
    <w:p>
      <w:pPr>
        <w:pStyle w:val="ListParagraph"/>
        <w:numPr>
          <w:ilvl w:val="1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views : Initialisé à 0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/blogs/_update/&lt;id&gt;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"doc":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"tags": ["opensearch", "formation"],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"views": 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Effectuer des mises à jour avec un script Painless :</w:t>
      </w:r>
    </w:p>
    <w:p>
      <w:pPr>
        <w:pStyle w:val="ListParagraph"/>
        <w:numPr>
          <w:ilvl w:val="1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Incrémenter un champ numérique</w:t>
      </w:r>
    </w:p>
    <w:p>
      <w:pPr>
        <w:pStyle w:val="ListParagraph"/>
        <w:numPr>
          <w:ilvl w:val="1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Ajouter un élément au tableau tags</w:t>
      </w:r>
    </w:p>
    <w:p>
      <w:pPr>
        <w:pStyle w:val="ListParagraph"/>
        <w:numPr>
          <w:ilvl w:val="1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Supprimer le champ tags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/blogs/_update/&lt;id&gt;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"script":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"source": "ctx._source.views += 1"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Supprimer l'index et effectuer toutes les opérations en une seule commande Bulk API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DELETE /blogs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9" w:name="__RefHeading___Toc5680_2621938166"/>
      <w:bookmarkEnd w:id="9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2.2 Search Lite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Effectuer les recherches suivantes en utilisant la query string avec les paramètres :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size, from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q, df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_source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/blogs/_search?q=titre:opensearch&amp;size=5&amp;from=0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/blogs/_search?q=opensearch&amp;df=titre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/blogs/_search?_source=titre,auteur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10" w:name="__RefHeading___Toc5682_2621938166"/>
      <w:bookmarkEnd w:id="10"/>
      <w:r>
        <w:rPr>
          <w:rFonts w:eastAsia="Arial" w:cs="Arial" w:ascii="Arial" w:hAnsi="Arial"/>
          <w:b/>
          <w:bCs/>
          <w:color w:val="FFFFFF"/>
          <w:sz w:val="36"/>
          <w:szCs w:val="36"/>
        </w:rPr>
        <w:t xml:space="preserve">Atelier </w:t>
      </w:r>
      <w:r>
        <w:rPr>
          <w:rFonts w:eastAsia="Arial" w:cs="Arial" w:ascii="Arial" w:hAnsi="Arial"/>
          <w:b/>
          <w:bCs/>
          <w:color w:val="FFFFFF"/>
          <w:sz w:val="36"/>
          <w:szCs w:val="36"/>
        </w:rPr>
        <w:t>3</w:t>
      </w:r>
      <w:r>
        <w:rPr>
          <w:rFonts w:eastAsia="Arial" w:cs="Arial" w:ascii="Arial" w:hAnsi="Arial"/>
          <w:b/>
          <w:bCs/>
          <w:color w:val="FFFFFF"/>
          <w:sz w:val="36"/>
          <w:szCs w:val="36"/>
        </w:rPr>
        <w:t xml:space="preserve"> : Mapping et indexation</w:t>
      </w:r>
    </w:p>
    <w:p>
      <w:pPr>
        <w:pStyle w:val="Normal"/>
        <w:spacing w:before="80" w:after="80"/>
        <w:rPr>
          <w:rFonts w:ascii="Arial" w:hAnsi="Arial" w:eastAsia="Arial" w:cs="Arial"/>
          <w:b/>
          <w:bCs/>
          <w:color w:val="FFFFFF"/>
          <w:sz w:val="36"/>
          <w:szCs w:val="36"/>
        </w:rPr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11" w:name="__RefHeading___Toc5684_2621938166"/>
      <w:bookmarkEnd w:id="11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3</w:t>
      </w:r>
      <w:r>
        <w:rPr>
          <w:rFonts w:eastAsia="Arial" w:cs="Arial" w:ascii="Arial" w:hAnsi="Arial"/>
          <w:b/>
          <w:bCs/>
          <w:color w:val="00576B"/>
          <w:sz w:val="28"/>
          <w:szCs w:val="28"/>
        </w:rPr>
        <w:t xml:space="preserve">.1 </w:t>
      </w:r>
      <w:r>
        <w:rPr>
          <w:rFonts w:eastAsia="Arial" w:cs="Arial" w:ascii="Arial" w:hAnsi="Arial"/>
          <w:b/>
          <w:bCs/>
          <w:color w:val="00576B"/>
          <w:sz w:val="28"/>
          <w:szCs w:val="28"/>
        </w:rPr>
        <w:t>Test des analyseurs</w:t>
      </w:r>
    </w:p>
    <w:p>
      <w:pPr>
        <w:pStyle w:val="Normal"/>
        <w:spacing w:before="80" w:after="80"/>
        <w:rPr>
          <w:rFonts w:ascii="Arial" w:hAnsi="Arial" w:eastAsia="Arial" w:cs="Arial"/>
          <w:b/>
          <w:bCs/>
          <w:color w:val="FFFFFF"/>
          <w:sz w:val="36"/>
          <w:szCs w:val="36"/>
        </w:rPr>
      </w:pPr>
      <w:r>
        <w:rPr/>
      </w:r>
    </w:p>
    <w:p>
      <w:pPr>
        <w:pStyle w:val="Normal"/>
        <w:spacing w:before="80" w:after="80"/>
        <w:rPr/>
      </w:pPr>
      <w:r>
        <w:rPr/>
        <w:t>Tester les différences entre analyseur standard et analyseur français sur des textes en français avec</w:t>
      </w:r>
    </w:p>
    <w:p>
      <w:pPr>
        <w:pStyle w:val="Normal"/>
        <w:spacing w:before="80" w:after="80"/>
        <w:rPr/>
      </w:pPr>
      <w:r>
        <w:rPr/>
        <w:t>des requêtes REST.</w:t>
      </w:r>
    </w:p>
    <w:p>
      <w:pPr>
        <w:pStyle w:val="Normal"/>
        <w:spacing w:before="80" w:after="80"/>
        <w:rPr/>
      </w:pPr>
      <w:r>
        <w:rPr/>
        <w:t>Comment se comporte les mots avec accents, avec apostrophes, les mots composés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color w:val="1A2B2F"/>
          <w:sz w:val="20"/>
          <w:szCs w:val="20"/>
        </w:rPr>
        <w:t xml:space="preserve">ℹ  </w:t>
      </w:r>
      <w:r>
        <w:rPr>
          <w:rFonts w:eastAsia="Arial" w:cs="Arial"/>
          <w:color w:val="1A2B2F"/>
          <w:sz w:val="20"/>
          <w:szCs w:val="20"/>
        </w:rPr>
        <w:t>Le Grok Debugger et l'outil Index Management dans OpenSearch Dashboards permettent de visualiser les mappings et tester les analyzers graphiquement.</w:t>
      </w:r>
    </w:p>
    <w:p>
      <w:pPr>
        <w:pStyle w:val="Normal"/>
        <w:spacing w:before="80" w:after="80"/>
        <w:rPr>
          <w:rFonts w:ascii="Arial" w:hAnsi="Arial" w:eastAsia="Arial" w:cs="Arial"/>
          <w:b/>
          <w:bCs/>
          <w:color w:val="FFFFFF"/>
          <w:sz w:val="36"/>
          <w:szCs w:val="36"/>
        </w:rPr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12" w:name="__RefHeading___Toc5686_2621938166"/>
      <w:bookmarkEnd w:id="12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3.2  Mapping dynamique</w:t>
      </w:r>
    </w:p>
    <w:p>
      <w:pPr>
        <w:pStyle w:val="Normal"/>
        <w:spacing w:before="80" w:after="80"/>
        <w:rPr>
          <w:rFonts w:ascii="Arial" w:hAnsi="Arial" w:eastAsia="Arial" w:cs="Arial"/>
          <w:b/>
          <w:bCs/>
          <w:color w:val="FFFFFF"/>
          <w:sz w:val="36"/>
          <w:szCs w:val="36"/>
        </w:rPr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Objectif : laisser OpenSearch inférer les types et constater les pièges.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200" w:after="80"/>
        <w:rPr/>
      </w:pPr>
      <w:bookmarkStart w:id="13" w:name="__RefHeading___Toc5688_2621938166"/>
      <w:bookmarkEnd w:id="13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Indexer sans mapping préalable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 index produits en envoyant directement un document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/produits/_doc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"OpenSearch t-shirt",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"prix": "29.99",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"stock": "150",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"date_creation": "2024-01-15",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"actif": "true"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Observer le mapping généré automatiquement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/produits/_mapping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200" w:after="80"/>
        <w:rPr/>
      </w:pPr>
      <w:bookmarkStart w:id="14" w:name="__RefHeading___Toc5690_2621938166"/>
      <w:bookmarkEnd w:id="14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Constater les pièges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 type a été inféré pour prix ? Pour stock ? Pour actif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Tenter une agrégation sur le champ prix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"prix_moyen": { "avg": { "field": "prix"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 se passe-t-il ? Pourquoi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Tenter un tri sur prix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/produits/_search?sort=prix:asc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Indexer un second document avec prix en nombre et observer le conflit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/produits/_doc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"nom": "Mug OpenSearch", "prix": 12.5, "stock": 200 }</w:t>
      </w:r>
    </w:p>
    <w:p>
      <w:pPr>
        <w:pStyle w:val="Normal"/>
        <w:pBdr>
          <w:left w:val="single" w:sz="8" w:space="4" w:color="E8834A"/>
        </w:pBdr>
        <w:shd w:val="clear" w:fill="FFF3E8"/>
        <w:spacing w:before="120" w:after="120"/>
        <w:ind w:left="240" w:right="240"/>
        <w:rPr/>
      </w:pPr>
      <w:r>
        <w:rPr>
          <w:rFonts w:eastAsia="Arial" w:cs="Arial"/>
          <w:b/>
          <w:bCs/>
          <w:color w:val="1A2B2F"/>
          <w:sz w:val="20"/>
          <w:szCs w:val="20"/>
        </w:rPr>
        <w:t xml:space="preserve">⚠  </w:t>
      </w:r>
      <w:r>
        <w:rPr>
          <w:rFonts w:eastAsia="Arial" w:cs="Arial"/>
          <w:b/>
          <w:bCs/>
          <w:color w:val="1A2B2F"/>
          <w:sz w:val="20"/>
          <w:szCs w:val="20"/>
        </w:rPr>
        <w:t>Conclusion attendue : le mapping dynamique est pratique mais dangereux en production. Tout champ mal inféré nécessitera une réindexation complète pour être corrigé.</w:t>
      </w:r>
    </w:p>
    <w:p>
      <w:pPr>
        <w:pStyle w:val="Normal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15" w:name="__RefHeading___Toc5692_2621938166"/>
      <w:bookmarkEnd w:id="15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3.3</w:t>
      </w:r>
      <w:r>
        <w:rPr>
          <w:rFonts w:eastAsia="Arial" w:cs="Arial" w:ascii="Arial" w:hAnsi="Arial"/>
          <w:b/>
          <w:bCs/>
          <w:color w:val="00576B"/>
          <w:sz w:val="28"/>
          <w:szCs w:val="28"/>
        </w:rPr>
        <w:t xml:space="preserve"> Mapping explicite 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Objectif : contrôler exactement la structure avant d'ingérer.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200" w:after="80"/>
        <w:rPr/>
      </w:pPr>
      <w:bookmarkStart w:id="16" w:name="__RefHeading___Toc5694_2621938166"/>
      <w:bookmarkEnd w:id="16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Créer un index avec mapping explicite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/produits_v2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"properties":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"type": "text",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"analyzer": "french",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"keyword": { "type": "keyword"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"prix":          { "type": "float"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"stock":         { "type": "integer"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"date_creation": { "type": "date", "format": "yyyy-MM-dd"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"actif":         { "type": "boolean"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"description":   { "type": "text", "analyzer": "french"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"tags":          { "type": "keyword"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Indexer les mêmes documents et vérifier que les agrégations fonctionnent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/produits_v2/_search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"prix_moyen":  { "avg":   { "field": "prix"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"stock_total": { "sum":   { "field": "stock"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"par_tag":     { "terms": { "field": "tags"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200" w:after="80"/>
        <w:rPr/>
      </w:pPr>
      <w:bookmarkStart w:id="17" w:name="__RefHeading___Toc5696_2621938166"/>
      <w:bookmarkEnd w:id="17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Explorer le multi-field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 champ nom est à la fois text (recherche) et keyword (tri/agrégation) :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Recherche full-text sur nom (utilise l'analyzer french)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/produits_v2/_search?q=nom:t-shirt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Tri alphabétique sur nom.keyword (valeur brute)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/produits_v2/_search?sort=nom.keyword:asc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Agrégation (facette) sur nom.keyword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/produits_v2/_search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 "noms": { "terms": { "field": "nom.keyword" }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200" w:after="80"/>
        <w:rPr/>
      </w:pPr>
      <w:bookmarkStart w:id="18" w:name="__RefHeading___Toc5698_2621938166"/>
      <w:bookmarkEnd w:id="18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Tenter de modifier un type existant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Essayer de changer le type de prix en integer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/produits_v2/_mapping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"properties":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"prix": { "type": "integer"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 retourne OpenSearch ? Pourquoi est-ce impossible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 xml:space="preserve">Comment contourner ce problème en production ? (voir Atelier </w:t>
      </w:r>
      <w:r>
        <w:rPr>
          <w:rFonts w:eastAsia="Arial" w:cs="Arial"/>
          <w:color w:val="1A2B2F"/>
          <w:sz w:val="22"/>
          <w:szCs w:val="22"/>
        </w:rPr>
        <w:t>3.6</w:t>
      </w:r>
      <w:r>
        <w:rPr>
          <w:rFonts w:eastAsia="Arial" w:cs="Arial"/>
          <w:color w:val="1A2B2F"/>
          <w:sz w:val="22"/>
          <w:szCs w:val="22"/>
        </w:rPr>
        <w:t>)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19" w:name="__RefHeading___Toc5700_2621938166"/>
      <w:bookmarkEnd w:id="19"/>
      <w:r>
        <w:rPr>
          <w:rFonts w:eastAsia="Arial" w:cs="Arial" w:ascii="Arial" w:hAnsi="Arial"/>
          <w:b/>
          <w:bCs/>
          <w:color w:val="00576B"/>
          <w:sz w:val="28"/>
          <w:szCs w:val="28"/>
        </w:rPr>
        <w:t xml:space="preserve">3.4 </w:t>
      </w:r>
      <w:r>
        <w:rPr>
          <w:rFonts w:eastAsia="Arial" w:cs="Arial" w:ascii="Arial" w:hAnsi="Arial"/>
          <w:b/>
          <w:bCs/>
          <w:color w:val="00576B"/>
          <w:sz w:val="28"/>
          <w:szCs w:val="28"/>
        </w:rPr>
        <w:t xml:space="preserve">Dynamic templates 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Objectif : gérer des structures de données variables sans mapper chaque champ manuellement.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200" w:after="80"/>
        <w:rPr/>
      </w:pPr>
      <w:bookmarkStart w:id="20" w:name="__RefHeading___Toc5702_2621938166"/>
      <w:bookmarkEnd w:id="20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Cas réel : logs avec champs inconnus à l'avance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/logs_app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"dynamic_templates":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"champs_id":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"match": "*_id",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"mapping": { "type": "keyword"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"champs_date":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"match": "*_at",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"type": "date",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"format": "epoch_millis||yyyy-MM-dd'T'HH:mm:ss"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"strings_as_keyword":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"match_mapping_type": "string",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"type": "text",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"keyword": { "type": "keyword", "ignore_above": 256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Indexer un document de test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/logs_app/_doc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"user_id": "U-12345",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"session_id": "abc-xyz",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"created_at": "2024-03-15T10:30:00",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"updated_at": 1710495000000,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"message": "Connexion reussie",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"niveau": "INFO"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Vérifier le mapping appliqué : GET /logs_app/_mapping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user_id et session_id sont-ils en keyword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created_at et updated_at sont-ils en date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message et niveau ont-ils bien le sous-champ .keyword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Ajouter un champ order_id et vérifier qu'il est automatiquement mappé en keyword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E0E8EA"/>
        </w:pBdr>
        <w:spacing w:before="200" w:after="200"/>
        <w:rPr/>
      </w:pPr>
      <w:r>
        <w:rPr/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21" w:name="__RefHeading___Toc5700_2621938166_Copie_"/>
      <w:bookmarkEnd w:id="21"/>
      <w:r>
        <w:rPr>
          <w:rFonts w:eastAsia="Arial" w:cs="Arial" w:ascii="Arial" w:hAnsi="Arial"/>
          <w:b/>
          <w:bCs/>
          <w:color w:val="00576B"/>
          <w:sz w:val="28"/>
          <w:szCs w:val="28"/>
        </w:rPr>
        <w:t xml:space="preserve">3.4 </w:t>
      </w:r>
      <w:r>
        <w:rPr>
          <w:rFonts w:eastAsia="Arial" w:cs="Arial" w:ascii="Arial" w:hAnsi="Arial"/>
          <w:b/>
          <w:bCs/>
          <w:color w:val="00576B"/>
          <w:sz w:val="28"/>
          <w:szCs w:val="28"/>
        </w:rPr>
        <w:t>ISM et Gabarit d’index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Objectif : mettre en place une politique de cycle de vie (ISM), un component template et un index template — puis valider le tout en injectant des documents via la Document API.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Fil conducteur de cet atelier :</w:t>
      </w:r>
    </w:p>
    <w:tbl>
      <w:tblPr>
        <w:tblW w:w="9026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99"/>
        <w:gridCol w:w="2601"/>
        <w:gridCol w:w="5626"/>
      </w:tblGrid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Étape</w:t>
            </w:r>
          </w:p>
        </w:tc>
        <w:tc>
          <w:tcPr>
            <w:tcW w:w="2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Objet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But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1</w:t>
            </w:r>
          </w:p>
        </w:tc>
        <w:tc>
          <w:tcPr>
            <w:tcW w:w="2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Politique ISM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Définir le cycle de vie : rollover → suppression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2</w:t>
            </w:r>
          </w:p>
        </w:tc>
        <w:tc>
          <w:tcPr>
            <w:tcW w:w="2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Component template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Réutiliser le mapping + analyzer de l'atelier 5.C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3</w:t>
            </w:r>
          </w:p>
        </w:tc>
        <w:tc>
          <w:tcPr>
            <w:tcW w:w="2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Index template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Associer politique ISM + component template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4</w:t>
            </w:r>
          </w:p>
        </w:tc>
        <w:tc>
          <w:tcPr>
            <w:tcW w:w="2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Index initial + alias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Point d'entrée pour les documents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5</w:t>
            </w:r>
          </w:p>
        </w:tc>
        <w:tc>
          <w:tcPr>
            <w:tcW w:w="2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Document API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Injecter des documents et observer le mapping appliqué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6</w:t>
            </w:r>
          </w:p>
        </w:tc>
        <w:tc>
          <w:tcPr>
            <w:tcW w:w="2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Vérifications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Contrôler analyzer, dynamic template, rollover ISM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Étape 1 — Créer la politique ISM</w:t>
      </w:r>
    </w:p>
    <w:p>
      <w:pPr>
        <w:pStyle w:val="Normal"/>
        <w:pBdr>
          <w:left w:val="single" w:sz="8" w:space="4" w:color="E8834A"/>
        </w:pBdr>
        <w:shd w:val="clear" w:fill="FFF3E8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⚠  </w:t>
      </w:r>
      <w:r>
        <w:rPr>
          <w:rFonts w:eastAsia="Arial" w:cs="Arial"/>
          <w:i/>
          <w:iCs/>
          <w:color w:val="1A2B2F"/>
          <w:sz w:val="20"/>
          <w:szCs w:val="20"/>
        </w:rPr>
        <w:t>min_index_age: "1m" et "2m" (minutes) sont volontairement courts pour pouvoir observer le rollover pendant le TP. En production on utilise "1d" / "30d".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une politique catalogue_policy qui rollove après 5 documents ou 1 minute, et supprime après 2 minutes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_plugins/_ism/policies/catalogue_policy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"policy":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"description": "Cycle de vie index catalogue produits",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"default_state": "hot",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"states":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"name": "hot",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"actions":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"rollover": { "min_doc_count": 5, "min_index_age": "1m"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"transitions":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"state_name": "delete",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"conditions": { "min_index_age": "2m"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"name": "delete",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"actions": [ { "delete": {} } 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"transitions": []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la création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_plugins/_ism/policies/catalogue_policy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Étape 2 — Créer le component template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On réutilise le mapping et l'analyzer french_sans_accents construits en atelier 5.C. Ce component template pourra être partagé avec d'autres index templates.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_component_template/catalogue_mappings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"template":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"settings":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"analysis":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"analyzer":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"french_sans_accents":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"type": "custom",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"tokenizer": "standard",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"filter": ["lowercase", "asciifolding", "french_stop"</w:t>
      </w:r>
      <w:r>
        <w:rPr>
          <w:rFonts w:eastAsia="Courier New" w:cs="Courier New" w:ascii="Courier New" w:hAnsi="Courier New"/>
          <w:color w:val="2B303B"/>
          <w:sz w:val="18"/>
          <w:szCs w:val="18"/>
        </w:rPr>
        <w:t>,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"french_stemmer"]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"filter":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"french_stop": { "type": "stop", "stopwords": "_french_" }</w:t>
      </w:r>
      <w:r>
        <w:rPr>
          <w:rFonts w:eastAsia="Courier New" w:cs="Courier New" w:ascii="Courier New" w:hAnsi="Courier New"/>
          <w:color w:val="2B303B"/>
          <w:sz w:val="18"/>
          <w:szCs w:val="18"/>
        </w:rPr>
        <w:t>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"french_stemmer": { "type": "stemmer", "language": "french"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"dynamic_templates":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"ids_as_keyword":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"match": "*_id",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"mapping": { "type": "keyword"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"strings":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"match_mapping_type": "string",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"type": "text",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"fields": { "keyword": { "type": "keyword", "ignore_above": 256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"properties":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       { "type": "text", "analyzer": "french_sans_accents",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"fields": { "keyword": { "type": "keyword" }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"description":{ "type": "text", "analyzer": "french_sans_accents"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"prix":       { "type": "float"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"stock":      { "type": "integer"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"categorie":  { "type": "keyword"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"tags":       { "type": "keyword"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"date_ajout": { "type": "date", "format": "yyyy-MM-dd"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"actif":      { "type": "boolean"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_component_template/catalogue_mappings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Étape 3 — Créer l'index template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L'index template associe le component template et la politique ISM à tout index dont le nom commence par catalogue-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_index_template/catalogue_template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"index_patterns": ["catalogue-*"],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"template":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"settings":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"number_of_shards": 2,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"number_of_replicas": 1,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"plugins.index_state_management.policy_id": "catalogue_policy",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"plugins.index_state_management.rollover_alias": "catalogue"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"composed_of": ["catalogue_mappings"],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"priority": 500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_index_template/catalogue_template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Étape 4 — Créer l'index initial et l'alias d'écriture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L'ISM a besoin d'un alias pour gérer le rollover. L'alias catalogue pointe sur catalogue-000001 en écriture.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/catalogue-000001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"aliases":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"catalogue":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"is_write_index": true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 xml:space="preserve">L'ISM ne surveille pas les index en temps réel. Un job tourne en arrière-plan à intervalles réguliers pour détecter les nouveaux index à gérer. Par défaut ce délai est de </w:t>
      </w:r>
      <w:r>
        <w:rPr>
          <w:rStyle w:val="Strong"/>
          <w:rFonts w:eastAsia="Arial" w:cs="Arial"/>
          <w:color w:val="1A2B2F"/>
          <w:sz w:val="22"/>
          <w:szCs w:val="22"/>
        </w:rPr>
        <w:t>5 minutes</w:t>
      </w:r>
      <w:r>
        <w:rPr>
          <w:rFonts w:eastAsia="Arial" w:cs="Arial"/>
          <w:color w:val="1A2B2F"/>
          <w:sz w:val="22"/>
          <w:szCs w:val="22"/>
        </w:rPr>
        <w:t>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Vous pouvez forcer le refresh ISM via :</w:t>
      </w:r>
    </w:p>
    <w:p>
      <w:pPr>
        <w:pStyle w:val="Normal"/>
        <w:spacing w:before="80" w:after="80"/>
        <w:rPr>
          <w:rFonts w:ascii="Arial" w:hAnsi="Arial" w:eastAsia="Arial" w:cs="Arial"/>
          <w:color w:val="1A2B2F"/>
          <w:sz w:val="22"/>
          <w:szCs w:val="22"/>
        </w:rPr>
      </w:pPr>
      <w:r>
        <w:rPr/>
      </w:r>
    </w:p>
    <w:p>
      <w:pPr>
        <w:pStyle w:val="Normal"/>
        <w:widowControl/>
        <w:pBdr>
          <w:left w:val="single" w:sz="8" w:space="4" w:color="00576B"/>
        </w:pBdr>
        <w:shd w:fill="F5F9FA" w:val="clear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_plugins/_ism/add/catalogue-000001</w:t>
      </w:r>
    </w:p>
    <w:p>
      <w:pPr>
        <w:pStyle w:val="Normal"/>
        <w:widowControl/>
        <w:pBdr>
          <w:left w:val="single" w:sz="8" w:space="4" w:color="00576B"/>
        </w:pBdr>
        <w:shd w:fill="F5F9FA" w:val="clear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widowControl/>
        <w:pBdr>
          <w:left w:val="single" w:sz="8" w:space="4" w:color="00576B"/>
        </w:pBdr>
        <w:shd w:fill="F5F9FA" w:val="clear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"policy_id": "catalogue_policy"</w:t>
      </w:r>
    </w:p>
    <w:p>
      <w:pPr>
        <w:pStyle w:val="Normal"/>
        <w:widowControl/>
        <w:pBdr>
          <w:left w:val="single" w:sz="8" w:space="4" w:color="00576B"/>
        </w:pBdr>
        <w:shd w:fill="F5F9FA" w:val="clear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que le template et l'ISM sont bien associés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/catalogue-000001/_settings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_plugins/_ism/explain/catalogue-000001</w:t>
      </w:r>
    </w:p>
    <w:p>
      <w:pPr>
        <w:pStyle w:val="ListParagraph"/>
        <w:numPr>
          <w:ilvl w:val="0"/>
          <w:numId w:val="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La politique catalogue_policy est-elle bien attachée à l'index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 est l'état ISM actuel (hot)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 xml:space="preserve">Étape 5 — Injecter des documents via la </w:t>
      </w:r>
      <w:r>
        <w:rPr/>
        <w:t>BULK</w:t>
      </w:r>
      <w:r>
        <w:rPr/>
        <w:t xml:space="preserve"> API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Indexer les 5 produits en une seule requête via l'alias catalogue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/catalogue/_bulk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"index": {}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"nom": "Clavier mecanique OpenSearch", "description": "Clavier ergonomique ideal pour les developpeurs", "prix": 89.99, "stock": 42, "categorie": "Informatique", "tags": ["clavier", "mecanique", "ergonomique"], "date_ajout": "2026-01-10", "actif": true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"index": {}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"nom": "Souris sans fil silencieuse", "description": "Souris legere et silencieuse pour bureaux open space", "prix": 34.50, "stock": 120, "categorie": "Informatique", "tags": ["souris", "sans-fil", "silencieux"], "date_ajout": "2026-01-12", "actif": true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"index": {}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"nom": "Ecran 27 pouces 4K", "description": "Moniteur haute resolution pour graphistes et developpeurs", "prix": 459.00, "stock": 8, "categorie": "Ecrans", "tags": ["ecran", "4K", "moniteur"], "date_ajout": "2026-01-15", "actif": true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"index": {}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"nom": "Casque audio bluetooth", "description": "Casque sans fil avec reduction de bruit active", "prix": 149.00, "stock": 30, "categorie": "Audio", "tags": ["casque", "bluetooth", "sans-fil"], "date_ajout": "2026-01-18", "actif": true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"index": {}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"nom": "Webcam Full HD", "description": "Camera haute definition pour visioconferences", "prix": 79.99, "stock": 65, "categorie": "Peripheriques", "tags": ["webcam", "HD", "visioconference"], "date_ajout": "2026-01-20", "actif": true 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le nombre de documents et le mapping appliqué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/catalogue/_count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/catalogue/_mapping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mapping correspond-il à ce que définit le component template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Les champs nom et description ont-ils bien l'analyzer french_sans_accents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Étape 6 — Vérifications</w:t>
      </w:r>
    </w:p>
    <w:p>
      <w:pPr>
        <w:pStyle w:val="Heading4"/>
        <w:rPr/>
      </w:pPr>
      <w:r>
        <w:rPr/>
        <w:t>6.1 Tester le dynamic template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Ajouter un document avec un champ fournisseur_id — il doit être mappé en keyword grâce au template ids_as_keyword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/catalogue/_doc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"Hub USB-C 7 ports",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"prix": 29.99, "stock": 55,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"fournisseur_id": "FURN-0042",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"categorie": "Accessoires",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"actif": true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/catalogue/_mapping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fournisseur_id est-il en keyword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Pourquoi ? Quel dynamic template l'a capturé ?</w:t>
      </w:r>
    </w:p>
    <w:p>
      <w:pPr>
        <w:pStyle w:val="Normal"/>
        <w:spacing w:before="80" w:after="80"/>
        <w:rPr/>
      </w:pPr>
      <w:r>
        <w:rPr/>
      </w:r>
    </w:p>
    <w:p>
      <w:pPr>
        <w:pStyle w:val="Heading4"/>
        <w:rPr/>
      </w:pPr>
      <w:r>
        <w:rPr/>
        <w:t>6.2 Tester l'analyzer french_sans_accents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Les deux formes (singulier/pluriel, masculin/féminin, avec/sans accent) doivent retrouver les mêmes documents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/catalogue/_search?q=description:ergonomiques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/catalogue/_search?q=description:ergonomique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/catalogue/_search?q=description:silencieuse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/catalogue/_search?q=description:silencieux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Les deux formes de chaque paire retournent-elles le même résultat ?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Tester l'asciifolding — le document contenant 'développeurs' doit ressortir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/catalogue/_search?q=description:développeur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document avec 'd</w:t>
      </w:r>
      <w:r>
        <w:rPr>
          <w:rFonts w:eastAsia="Arial" w:cs="Arial"/>
          <w:color w:val="1A2B2F"/>
          <w:sz w:val="22"/>
          <w:szCs w:val="22"/>
        </w:rPr>
        <w:t>ev</w:t>
      </w:r>
      <w:r>
        <w:rPr>
          <w:rFonts w:eastAsia="Arial" w:cs="Arial"/>
          <w:color w:val="1A2B2F"/>
          <w:sz w:val="22"/>
          <w:szCs w:val="22"/>
        </w:rPr>
        <w:t>eloppeurs' (accent) ressort-il ? Pourquoi ?</w:t>
      </w:r>
    </w:p>
    <w:p>
      <w:pPr>
        <w:pStyle w:val="Normal"/>
        <w:spacing w:before="80" w:after="80"/>
        <w:rPr/>
      </w:pPr>
      <w:r>
        <w:rPr/>
      </w:r>
    </w:p>
    <w:p>
      <w:pPr>
        <w:pStyle w:val="Heading4"/>
        <w:rPr/>
      </w:pPr>
      <w:r>
        <w:rPr/>
        <w:t>6.3 Observer le rollover ISM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Le sweeper ISM tourne toutes les 5 minutes par défaut. Réduire l'intervalle pour ne pas attendre pendant le TP.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Réduire d'abord l'intervalle du sweeper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_cluster/settings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"persistent":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"plugins.jobscheduler.sweeper.period": "1m"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Attendre 1-2 minutes, puis vérifier que l'ISM a bien pris en charge l'index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_plugins/_ism/explain/catalogue-000001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enabled: true est-il présent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state.name vaut-il hot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info.message indique-t-il Successfully initialized policy ?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/_cat/indices/catalogue-*?v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/_aliases?index=catalogue-*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Un index catalogue-000002 a-t-il été créé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 index est maintenant is_write_index: true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L'alias catalogue pointe-t-il automatiquement sur le nouvel index en écriture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22" w:name="__RefHeading___Toc5712_2621938166"/>
      <w:bookmarkEnd w:id="22"/>
      <w:r>
        <w:rPr>
          <w:rFonts w:eastAsia="Arial" w:cs="Arial" w:ascii="Arial" w:hAnsi="Arial"/>
          <w:b/>
          <w:bCs/>
          <w:color w:val="00576B"/>
          <w:sz w:val="28"/>
          <w:szCs w:val="28"/>
        </w:rPr>
        <w:t xml:space="preserve">3.6 </w:t>
      </w:r>
      <w:r>
        <w:rPr>
          <w:rFonts w:eastAsia="Arial" w:cs="Arial" w:ascii="Arial" w:hAnsi="Arial"/>
          <w:b/>
          <w:bCs/>
          <w:color w:val="00576B"/>
          <w:sz w:val="28"/>
          <w:szCs w:val="28"/>
        </w:rPr>
        <w:t>Réindexation et migration de mapping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Objectif : corriger un mauvais mapping en production sans perte de données ni coupure.</w:t>
      </w:r>
    </w:p>
    <w:p>
      <w:pPr>
        <w:pStyle w:val="Normal"/>
        <w:pBdr>
          <w:left w:val="single" w:sz="8" w:space="4" w:color="E8834A"/>
        </w:pBdr>
        <w:shd w:val="clear" w:fill="FFF3E8"/>
        <w:spacing w:before="120" w:after="120"/>
        <w:ind w:left="240" w:right="240"/>
        <w:rPr/>
      </w:pPr>
      <w:r>
        <w:rPr>
          <w:rFonts w:eastAsia="Arial" w:cs="Arial"/>
          <w:color w:val="1A2B2F"/>
          <w:sz w:val="20"/>
          <w:szCs w:val="20"/>
        </w:rPr>
        <w:t xml:space="preserve">⚠  </w:t>
      </w:r>
      <w:r>
        <w:rPr>
          <w:rFonts w:eastAsia="Arial" w:cs="Arial"/>
          <w:color w:val="1A2B2F"/>
          <w:sz w:val="20"/>
          <w:szCs w:val="20"/>
        </w:rPr>
        <w:t>C'est le cas de production le plus fréquent : on a un mapping approximatif issu du dynamic mapping, on veut le corriger proprement.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200" w:after="80"/>
        <w:rPr/>
      </w:pPr>
      <w:bookmarkStart w:id="23" w:name="__RefHeading___Toc5714_2621938166"/>
      <w:bookmarkEnd w:id="23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Étape 1 — Créer le nouvel index avec le mapping corrigé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 xml:space="preserve">Repartir du mapping explicite de l'atelier </w:t>
      </w:r>
      <w:r>
        <w:rPr>
          <w:rFonts w:eastAsia="Arial" w:cs="Arial"/>
          <w:color w:val="1A2B2F"/>
          <w:sz w:val="22"/>
          <w:szCs w:val="22"/>
        </w:rPr>
        <w:t>3.3</w:t>
      </w:r>
      <w:r>
        <w:rPr>
          <w:rFonts w:eastAsia="Arial" w:cs="Arial"/>
          <w:color w:val="1A2B2F"/>
          <w:sz w:val="22"/>
          <w:szCs w:val="22"/>
        </w:rPr>
        <w:t xml:space="preserve">, en ajoutant l'analyzer custom de l'atelier </w:t>
      </w:r>
      <w:r>
        <w:rPr>
          <w:rFonts w:eastAsia="Arial" w:cs="Arial"/>
          <w:color w:val="1A2B2F"/>
          <w:sz w:val="22"/>
          <w:szCs w:val="22"/>
        </w:rPr>
        <w:t>3.5</w:t>
      </w:r>
      <w:r>
        <w:rPr>
          <w:rFonts w:eastAsia="Arial" w:cs="Arial"/>
          <w:color w:val="1A2B2F"/>
          <w:sz w:val="22"/>
          <w:szCs w:val="22"/>
        </w:rPr>
        <w:t xml:space="preserve">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/produits_v3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"settings":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"analysis":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"analyzer":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"french_sans_accents":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"type": "custom",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"tokenizer": "standard",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"filter": ["lowercase", "asciifolding", "french_stop"]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"filter":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"french_stop": { "type": "stop", "stopwords": "_french_"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"properties":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         { "type": "text", "analyzer": "french_sans_accents",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"fields": { "keyword": { "type": "keyword" }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"prix":         { "type": "float"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"stock":        { "type": "integer"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"date_creation":{ "type": "date", "format": "yyyy-MM-dd"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"actif":        { "type": "boolean"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"tags":         { "type": "keyword"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200" w:after="80"/>
        <w:rPr/>
      </w:pPr>
      <w:bookmarkStart w:id="24" w:name="__RefHeading___Toc5716_2621938166"/>
      <w:bookmarkEnd w:id="24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Étape 2 — Réindexer les données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/_reindex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"source": { "index": "produits"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"dest":   { "index": "produits_v3"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Vérifier que le nombre de documents est identique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/produits/_count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/produits_v3/_count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200" w:after="80"/>
        <w:rPr/>
      </w:pPr>
      <w:bookmarkStart w:id="25" w:name="__RefHeading___Toc5718_2621938166"/>
      <w:bookmarkEnd w:id="25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Étape 3 — Basculer l'alias sans impact applicatif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L'alias permet de changer l'index cible sans modifier le code applicatif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/_aliases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"actions":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"remove": { "index": "produits",    "alias": "catalogue"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"add":    { "index": "produits_v3", "alias": "catalogue"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Vérifier que l'alias pointe bien sur le nouvel index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/_aliases?pretty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Effectuer une recherche via l'alias — les résultats sont identiques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/catalogue/_search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Supprimer l'ancien index une fois la migration validée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DELETE /produits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E0E8EA"/>
        </w:pBdr>
        <w:spacing w:before="200" w:after="20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>
          <w:rFonts w:ascii="Arial" w:hAnsi="Arial" w:eastAsia="Arial" w:cs="Arial"/>
          <w:b/>
          <w:bCs/>
          <w:color w:val="FFFFFF"/>
          <w:sz w:val="36"/>
          <w:szCs w:val="36"/>
        </w:rPr>
      </w:pPr>
      <w:r>
        <w:rPr/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400" w:after="200"/>
        <w:ind w:left="200" w:right="200"/>
        <w:rPr/>
      </w:pPr>
      <w:r>
        <w:rPr>
          <w:rFonts w:eastAsia="Arial" w:cs="Arial" w:ascii="Arial" w:hAnsi="Arial"/>
          <w:b/>
          <w:bCs/>
          <w:color w:val="FFFFFF"/>
          <w:sz w:val="36"/>
          <w:szCs w:val="36"/>
        </w:rPr>
        <w:t>Atelier</w:t>
      </w:r>
      <w:r>
        <w:rPr>
          <w:rFonts w:eastAsia="Arial" w:cs="Arial" w:ascii="Arial" w:hAnsi="Arial"/>
          <w:b/>
          <w:bCs/>
          <w:color w:val="FFFFFF"/>
          <w:sz w:val="36"/>
          <w:szCs w:val="36"/>
        </w:rPr>
        <w:t>s</w:t>
      </w:r>
      <w:r>
        <w:rPr>
          <w:rFonts w:eastAsia="Arial" w:cs="Arial" w:ascii="Arial" w:hAnsi="Arial"/>
          <w:b/>
          <w:bCs/>
          <w:color w:val="FFFFFF"/>
          <w:sz w:val="36"/>
          <w:szCs w:val="36"/>
        </w:rPr>
        <w:t xml:space="preserve"> 3 — </w:t>
      </w:r>
      <w:r>
        <w:rPr>
          <w:rFonts w:eastAsia="Arial" w:cs="Arial" w:ascii="Arial" w:hAnsi="Arial"/>
          <w:b/>
          <w:bCs/>
          <w:color w:val="FFFFFF"/>
          <w:sz w:val="36"/>
          <w:szCs w:val="36"/>
        </w:rPr>
        <w:t>Ingestion de données</w:t>
      </w:r>
    </w:p>
    <w:p>
      <w:pPr>
        <w:pStyle w:val="Normal"/>
        <w:spacing w:before="80" w:after="80"/>
        <w:rPr>
          <w:rFonts w:ascii="Arial" w:hAnsi="Arial" w:eastAsia="Arial" w:cs="Arial"/>
          <w:b/>
          <w:bCs/>
          <w:color w:val="FFFFFF"/>
          <w:sz w:val="36"/>
          <w:szCs w:val="36"/>
        </w:rPr>
      </w:pPr>
      <w:r>
        <w:rPr/>
      </w:r>
    </w:p>
    <w:p>
      <w:pPr>
        <w:pStyle w:val="Heading2"/>
        <w:rPr/>
      </w:pPr>
      <w:r>
        <w:rPr/>
        <w:t>Atelier 3.1 — SDK Java · opensearch-java · Spring Boot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Objectif : ingérer des données dans OpenSearch depuis une application Java Spring Boot — connexion, indexation simple, BulkRequest, BulkIngester haute performance et gestion des erreurs.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Résumé des étapes :</w:t>
      </w:r>
    </w:p>
    <w:tbl>
      <w:tblPr>
        <w:tblW w:w="9026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14"/>
        <w:gridCol w:w="2285"/>
        <w:gridCol w:w="5827"/>
      </w:tblGrid>
      <w:tr>
        <w:trPr/>
        <w:tc>
          <w:tcPr>
            <w:tcW w:w="9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Étape</w:t>
            </w:r>
          </w:p>
        </w:tc>
        <w:tc>
          <w:tcPr>
            <w:tcW w:w="22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Objectif</w:t>
            </w:r>
          </w:p>
        </w:tc>
        <w:tc>
          <w:tcPr>
            <w:tcW w:w="58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Compétences travaillées</w:t>
            </w:r>
          </w:p>
        </w:tc>
      </w:tr>
      <w:tr>
        <w:trPr/>
        <w:tc>
          <w:tcPr>
            <w:tcW w:w="9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1</w:t>
            </w:r>
          </w:p>
        </w:tc>
        <w:tc>
          <w:tcPr>
            <w:tcW w:w="22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Création du projet Spring Boot</w:t>
            </w:r>
          </w:p>
        </w:tc>
        <w:tc>
          <w:tcPr>
            <w:tcW w:w="58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Spring Initializr, dépendance opensearch-java, configuration YAML</w:t>
            </w:r>
          </w:p>
        </w:tc>
      </w:tr>
      <w:tr>
        <w:trPr/>
        <w:tc>
          <w:tcPr>
            <w:tcW w:w="9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2</w:t>
            </w:r>
          </w:p>
        </w:tc>
        <w:tc>
          <w:tcPr>
            <w:tcW w:w="22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Connexion et santé du cluster</w:t>
            </w:r>
          </w:p>
        </w:tc>
        <w:tc>
          <w:tcPr>
            <w:tcW w:w="58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OpenSearchClient, RestClientTransport, test de connectivité</w:t>
            </w:r>
          </w:p>
        </w:tc>
      </w:tr>
      <w:tr>
        <w:trPr/>
        <w:tc>
          <w:tcPr>
            <w:tcW w:w="9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3</w:t>
            </w:r>
          </w:p>
        </w:tc>
        <w:tc>
          <w:tcPr>
            <w:tcW w:w="22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Indexation simple</w:t>
            </w:r>
          </w:p>
        </w:tc>
        <w:tc>
          <w:tcPr>
            <w:tcW w:w="58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Création d'index avec mapping explicite, CRUD documentaire</w:t>
            </w:r>
          </w:p>
        </w:tc>
      </w:tr>
      <w:tr>
        <w:trPr/>
        <w:tc>
          <w:tcPr>
            <w:tcW w:w="9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4</w:t>
            </w:r>
          </w:p>
        </w:tc>
        <w:tc>
          <w:tcPr>
            <w:tcW w:w="22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BulkRequest — batch manuel</w:t>
            </w:r>
          </w:p>
        </w:tc>
        <w:tc>
          <w:tcPr>
            <w:tcW w:w="58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Construction d'un batch, envoi, analyse de la réponse</w:t>
            </w:r>
          </w:p>
        </w:tc>
      </w:tr>
      <w:tr>
        <w:trPr/>
        <w:tc>
          <w:tcPr>
            <w:tcW w:w="9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5</w:t>
            </w:r>
          </w:p>
        </w:tc>
        <w:tc>
          <w:tcPr>
            <w:tcW w:w="22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BulkIngester — haute performance</w:t>
            </w:r>
          </w:p>
        </w:tc>
        <w:tc>
          <w:tcPr>
            <w:tcW w:w="58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Flush automatique, listener d'erreurs, thread-safety</w:t>
            </w:r>
          </w:p>
        </w:tc>
      </w:tr>
      <w:tr>
        <w:trPr/>
        <w:tc>
          <w:tcPr>
            <w:tcW w:w="9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6</w:t>
            </w:r>
          </w:p>
        </w:tc>
        <w:tc>
          <w:tcPr>
            <w:tcW w:w="22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Optimisations index</w:t>
            </w:r>
          </w:p>
        </w:tc>
        <w:tc>
          <w:tcPr>
            <w:tcW w:w="58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refresh_interval, replicas, translog avant ingestion massive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Étape 1 — Création du projet Spring Boot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Générer le projet via Spring Initializr (https://start.spring.io) avec les paramètres suivants :</w:t>
      </w:r>
    </w:p>
    <w:p>
      <w:pPr>
        <w:pStyle w:val="ListParagraph"/>
        <w:numPr>
          <w:ilvl w:val="0"/>
          <w:numId w:val="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 xml:space="preserve">Group : </w:t>
      </w:r>
      <w:r>
        <w:rPr>
          <w:rFonts w:eastAsia="Arial" w:cs="Arial"/>
          <w:color w:val="1A2B2F"/>
          <w:sz w:val="22"/>
          <w:szCs w:val="22"/>
        </w:rPr>
        <w:t>org</w:t>
      </w:r>
      <w:r>
        <w:rPr>
          <w:rFonts w:eastAsia="Arial" w:cs="Arial"/>
          <w:color w:val="1A2B2F"/>
          <w:sz w:val="22"/>
          <w:szCs w:val="22"/>
        </w:rPr>
        <w:t>.formation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Artifact : opensearch-ingestion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Java : 21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Dépendances à cocher : Spring Web, Spring Boot Actuator, Lombok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Ajouter manuellement la dépendance du client OpenSearch dans pom.xml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&lt;!-- pom.xml --&gt;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&lt;dependencies&gt;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&lt;!-- Client OpenSearch officiel --&gt;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26" w:name="__DdeLink__7681_2621938166"/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&lt;dependency&gt;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&lt;groupId&gt;org.opensearch.client&lt;/groupId&gt;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&lt;artifactId&gt;opensearch-java&lt;/artifactId&gt;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&lt;version&gt;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${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opensearch-client.version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&lt;/version&gt;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&lt;/dependency&gt;</w:t>
      </w:r>
      <w:bookmarkEnd w:id="26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&lt;!-- Transport HTTP (requis) --&gt;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27" w:name="__DdeLink__7679_2621938166"/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&lt;dependency&gt;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&lt;groupId&gt;org.apache.httpcomponents.client5&lt;/groupId&gt;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&lt;artifactId&gt;httpclient5&lt;/artifactId&gt;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&lt;/dependency&gt;</w:t>
      </w:r>
      <w:bookmarkEnd w:id="27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&lt;!-- Sérialisation JSON --&gt;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&lt;dependency&gt;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&lt;groupId&gt;com.fasterxml.jackson.core&lt;/groupId&gt;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&lt;artifactId&gt;jackson-databind&lt;/artifactId&gt;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&lt;/dependency&gt;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&lt;/dependencies&gt;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Configurer la connexion dans src/main/resources/application.yml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bookmarkStart w:id="28" w:name="__DdeLink__7683_2621938166"/>
      <w:r>
        <w:rPr>
          <w:rFonts w:eastAsia="Courier New" w:cs="Courier New" w:ascii="Courier New" w:hAnsi="Courier New"/>
          <w:color w:val="1A2B2F"/>
          <w:sz w:val="18"/>
          <w:szCs w:val="18"/>
        </w:rPr>
        <w:t>opensearch: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host: localhost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port: 9200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scheme: http       # https si sécurité activée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# username: admin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# password: admin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spring: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application: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name: opensearch-ingestion</w:t>
      </w:r>
      <w:bookmarkEnd w:id="28"/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Étape 2 — Connexion et santé du cluster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la classe de configuration OpenSearch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src/main/java/com/formation/config/OpenSearchConfig.java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package com.formation.config;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import ...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@Configuration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class OpenSearchConfig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</w:t>
      </w:r>
      <w:bookmarkStart w:id="29" w:name="__DdeLink__7685_2621938166"/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@Value("${opensearch.host}")  private String host;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@Value("${opensearch.port}")  private int    port;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@Value("${opensearch.scheme}") private String scheme;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@Bean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OpenSearchClient openSearchClient() {</w:t>
      </w:r>
    </w:p>
    <w:p>
      <w:pPr>
        <w:pStyle w:val="Normal"/>
        <w:widowControl/>
        <w:pBdr>
          <w:left w:val="single" w:sz="8" w:space="4" w:color="00576B"/>
        </w:pBdr>
        <w:shd w:fill="EEEEEE" w:val="clear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ab/>
        <w:tab/>
        <w:t>HttpHost host = new HttpHost(scheme, this.host, port);</w:t>
        <w:br/>
        <w:br/>
        <w:tab/>
        <w:tab/>
        <w:t>ApacheHttpClient5TransportBuilder builder =</w:t>
        <w:br/>
        <w:t xml:space="preserve">        </w:t>
        <w:tab/>
        <w:tab/>
        <w:t>ApacheHttpClient5TransportBuilder.builder(host);</w:t>
        <w:br/>
        <w:br/>
        <w:tab/>
        <w:tab/>
        <w:t>builder.setMapper(new JacksonJsonpMapper());</w:t>
        <w:br/>
        <w:br/>
        <w:tab/>
        <w:tab/>
        <w:t>return new OpenSearchClient(builder.build());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29"/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 service de vérification de la connexion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src/main/java/com/formation/service/ClusterService.java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30" w:name="__DdeLink__7752_2621938166"/>
      <w:r>
        <w:rPr>
          <w:rFonts w:eastAsia="Courier New" w:cs="Courier New" w:ascii="Courier New" w:hAnsi="Courier New"/>
          <w:color w:val="1A2B2F"/>
          <w:sz w:val="18"/>
          <w:szCs w:val="18"/>
        </w:rPr>
        <w:t>@Service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@RequiredArgsConstructor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31" w:name="__DdeLink__7752_2621938166"/>
      <w:r>
        <w:rPr>
          <w:rFonts w:eastAsia="Courier New" w:cs="Courier New" w:ascii="Courier New" w:hAnsi="Courier New"/>
          <w:color w:val="1A2B2F"/>
          <w:sz w:val="18"/>
          <w:szCs w:val="18"/>
        </w:rPr>
        <w:t>@Slf4j</w:t>
      </w:r>
      <w:bookmarkEnd w:id="31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class ClusterService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private final </w:t>
      </w:r>
      <w:bookmarkStart w:id="32" w:name="__DdeLink__7754_2621938166"/>
      <w:r>
        <w:rPr>
          <w:rFonts w:eastAsia="Courier New" w:cs="Courier New" w:ascii="Courier New" w:hAnsi="Courier New"/>
          <w:color w:val="1A2B2F"/>
          <w:sz w:val="18"/>
          <w:szCs w:val="18"/>
        </w:rPr>
        <w:t>OpenSearchClient client;</w:t>
      </w:r>
      <w:bookmarkEnd w:id="32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bookmarkStart w:id="33" w:name="__DdeLink__7756_2621938166"/>
      <w:r>
        <w:rPr>
          <w:rFonts w:eastAsia="Courier New" w:cs="Courier New" w:ascii="Courier New" w:hAnsi="Courier New"/>
          <w:color w:val="1A2B2F"/>
          <w:sz w:val="18"/>
          <w:szCs w:val="18"/>
        </w:rPr>
        <w:t>public String checkHealth()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info = client.info();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log.info("Connecté à OpenSearch {}",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info.version().number());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health = client.cluster().health(h -&gt; h);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"Cluster: " + health.clusterName()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+ " | Status: " + health.status()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+ " | Nodes: "  + health.numberOfNodes();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bookmarkStart w:id="34" w:name="__DdeLink__7756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34"/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Exposer via un endpoint REST et tester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bookmarkStart w:id="35" w:name="__DdeLink__7758_2621938166"/>
      <w:r>
        <w:rPr>
          <w:rFonts w:eastAsia="Courier New" w:cs="Courier New" w:ascii="Courier New" w:hAnsi="Courier New"/>
          <w:color w:val="1A2B2F"/>
          <w:sz w:val="18"/>
          <w:szCs w:val="18"/>
        </w:rPr>
        <w:t>@RestController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@RequestMapping("/api")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@RequiredArgsConstructor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class ClusterController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final ClusterService clusterService;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@GetMapping("/health")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ResponseEntity&lt;String&gt; health()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ResponseEntity.ok(clusterService.checkHealth());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36" w:name="__DdeLink__7758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36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Test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http://localhost:8080/api/health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Attendu : Cluster: &lt;nom&gt; | Status: green | Nodes: 1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La réponse contient-elle le nom de votre cluster et le statut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Changer le port en 9999 dans application.yml — quelle exception obtient-on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Étape 3 — Indexation simple et CRUD documentaire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la classe modèle Produit (avec Lombok)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src/main/java/com/formation/model/Produit.java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37" w:name="__DdeLink__7761_2621938166"/>
      <w:r>
        <w:rPr>
          <w:rFonts w:eastAsia="Courier New" w:cs="Courier New" w:ascii="Courier New" w:hAnsi="Courier New"/>
          <w:color w:val="1A2B2F"/>
          <w:sz w:val="18"/>
          <w:szCs w:val="18"/>
        </w:rPr>
        <w:t>@Data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@Builder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@NoArgsConstructor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@AllArgsConstructor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class Produit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String  nom;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Double  prix;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Integer stock;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String  categorie;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String  dateAjout;  // format yyyy-MM-dd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Boolean actif;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bookmarkStart w:id="38" w:name="__DdeLink__7761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38"/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le service d'indexation avec les opérations CRUD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src/main/java/com/formation/service/ProduitService.java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39" w:name="__DdeLink__7763_2621938166"/>
      <w:r>
        <w:rPr>
          <w:rFonts w:eastAsia="Courier New" w:cs="Courier New" w:ascii="Courier New" w:hAnsi="Courier New"/>
          <w:color w:val="1A2B2F"/>
          <w:sz w:val="18"/>
          <w:szCs w:val="18"/>
        </w:rPr>
        <w:t>@Service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@RequiredArgsConstructor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40" w:name="__DdeLink__7763_2621938166"/>
      <w:r>
        <w:rPr>
          <w:rFonts w:eastAsia="Courier New" w:cs="Courier New" w:ascii="Courier New" w:hAnsi="Courier New"/>
          <w:color w:val="1A2B2F"/>
          <w:sz w:val="18"/>
          <w:szCs w:val="18"/>
        </w:rPr>
        <w:t>@Slf4j</w:t>
      </w:r>
      <w:bookmarkEnd w:id="40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class ProduitService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41" w:name="__DdeLink__7765_2621938166"/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final OpenSearchClient client;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static final String INDEX = "produits-java";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widowControl/>
        <w:pBdr>
          <w:left w:val="single" w:sz="8" w:space="4" w:color="00576B"/>
        </w:pBdr>
        <w:shd w:fill="EEEEEE" w:val="clear"/>
        <w:bidi w:val="0"/>
        <w:spacing w:before="0" w:after="0"/>
        <w:ind w:left="360" w:right="360"/>
        <w:jc w:val="left"/>
        <w:rPr/>
      </w:pPr>
      <w:r>
        <w:rPr/>
        <w:t xml:space="preserve">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@PostConstruct public void init() throws IOException { </w:t>
      </w:r>
    </w:p>
    <w:p>
      <w:pPr>
        <w:pStyle w:val="Normal"/>
        <w:widowControl/>
        <w:pBdr>
          <w:left w:val="single" w:sz="8" w:space="4" w:color="00576B"/>
        </w:pBdr>
        <w:shd w:fill="EEEEEE" w:val="clear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createIndex(); </w:t>
      </w:r>
    </w:p>
    <w:p>
      <w:pPr>
        <w:pStyle w:val="Normal"/>
        <w:widowControl/>
        <w:pBdr>
          <w:left w:val="single" w:sz="8" w:space="4" w:color="00576B"/>
        </w:pBdr>
        <w:shd w:fill="EEEEEE" w:val="clear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widowControl/>
        <w:pBdr>
          <w:left w:val="single" w:sz="8" w:space="4" w:color="00576B"/>
        </w:pBdr>
        <w:shd w:fill="EEEEEE" w:val="clear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Créer l'index avec mapping explicite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void createIndex()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boolean exists = client.indices()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.exists(e -&gt; e.index(INDEX)).value();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if (exists) return;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client.indices().create(c -&gt; c</w:t>
      </w:r>
    </w:p>
    <w:p>
      <w:pPr>
        <w:pStyle w:val="Normal"/>
        <w:widowControl/>
        <w:pBdr>
          <w:left w:val="single" w:sz="8" w:space="4" w:color="00576B"/>
        </w:pBdr>
        <w:shd w:fill="EEEEEE" w:val="clear"/>
        <w:bidi w:val="0"/>
        <w:spacing w:before="0" w:after="0"/>
        <w:ind w:left="360" w:right="360"/>
        <w:jc w:val="left"/>
        <w:rPr/>
      </w:pPr>
      <w:r>
        <w:rPr/>
        <w:t xml:space="preserve">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.index(INDEX)</w:t>
      </w:r>
    </w:p>
    <w:p>
      <w:pPr>
        <w:pStyle w:val="Normal"/>
        <w:widowControl/>
        <w:pBdr>
          <w:left w:val="single" w:sz="8" w:space="4" w:color="00576B"/>
        </w:pBdr>
        <w:shd w:fill="EEEEEE" w:val="clear"/>
        <w:bidi w:val="0"/>
        <w:spacing w:before="0" w:after="0"/>
        <w:ind w:left="360" w:right="360"/>
        <w:jc w:val="left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ab/>
        <w:t xml:space="preserve">    .settings(s -&gt; s</w:t>
        <w:br/>
        <w:t xml:space="preserve">          .numberOfShards(3)       // 1 shard par nœud</w:t>
        <w:br/>
        <w:t xml:space="preserve">          .numberOfReplicas(2)     // 2 réplicas = 3 copies au total</w:t>
        <w:br/>
        <w:t xml:space="preserve">        ).mappings(m -&gt; m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.properties("nom",       p -&gt; p.text(t -&gt; t.analyzer("french")))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.properties("prix",      p -&gt; p.float_(f -&gt; f))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.properties("stock",     p -&gt; p.integer(i -&gt; i))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.properties("categorie", p -&gt; p.keyword(k -&gt; k))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.properties("dateAjout", p -&gt; p.date(d -&gt; 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.format("yyyy-MM-dd")))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.properties("actif",     p -&gt; p.boolean_(b -&gt; b))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log.info("Index {} créé", INDEX);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Indexer un document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String indexer(Produit produit)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resp = client.index(i -&gt; i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.index(INDEX)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.document(produit)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log.info("Indexé : {} ({})", resp.id(), resp.result());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resp.id();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Récupérer par ID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Produit getById(String id)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resp = client.get(g -&gt; g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.index(INDEX).id(id), Produit.class);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resp.found() ? resp.source() : null;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Supprimer par ID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void delete(String id)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client.delete(d -&gt; d.index(INDEX).id(id));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41"/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Exposer via un controller REST et tester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POST /api/produits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-X POST http://localhost:8080/api/produits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-H 'Content-Type: application/json'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-d '{"nom":"Clavier mécanique","prix":89.99,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"stock":42,"categorie":"Informatique",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"dateAjout":"2026-01-10","actif":true}'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Vérifier dans OpenSearch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L'ID généré est-il dans la réponse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Récupérer le document par son ID : GET /api/produits/{id}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Ré-indexer le même objet avec un prix différent — que vaut _version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Étape 4 — BulkRequest : batch manuel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Ajouter la méthode bulkIndex dans ProduitService pour envoyer un batch de documents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Dans ProduitService.java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42" w:name="__DdeLink__7771_2621938166"/>
      <w:r>
        <w:rPr>
          <w:rFonts w:eastAsia="Courier New" w:cs="Courier New" w:ascii="Courier New" w:hAnsi="Courier New"/>
          <w:color w:val="1A2B2F"/>
          <w:sz w:val="18"/>
          <w:szCs w:val="18"/>
        </w:rPr>
        <w:t>public BulkStats bulkIndex(List&lt;Produit&gt; produits)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Construire la BulkRequest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BulkRequest.Builder br = new BulkRequest.Builder();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for (Produit p : produits)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br.operations(op -&gt; op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.index(i -&gt; i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.index(INDEX)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.document(p)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BulkResponse resp = client.bulk(br.build());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Analyser la réponse item par item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long errors = 0;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if (resp.errors())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for (BulkResponseItem item : resp.items())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if (item.error() != null)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log.error("Erreur doc {}: {} ({})",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item.id(),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item.error().reason(),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item.error().type());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errors++;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new BulkStats(produits.size() - errors, errors,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resp.took());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@Data @AllArgsConstructor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static class BulkStats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long success, errors, tookMs;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bookmarkStart w:id="43" w:name="__DdeLink__7771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43"/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 endpoint de test qui génère 500 produits et les envoie en un batch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Dans ProduitController.java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44" w:name="__DdeLink__7773_2621938166"/>
      <w:r>
        <w:rPr>
          <w:rFonts w:eastAsia="Courier New" w:cs="Courier New" w:ascii="Courier New" w:hAnsi="Courier New"/>
          <w:color w:val="1A2B2F"/>
          <w:sz w:val="18"/>
          <w:szCs w:val="18"/>
        </w:rPr>
        <w:t>@PostMapping("/bulk")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ResponseEntity&lt;ProduitService.BulkStats&gt; bulk(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@RequestParam(defaultValue="500") int count)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List&lt;Produit&gt; produits = IntStream.range(0, count)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.mapToObj(i -&gt; Produit.builder()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.nom("Produit Java " + String.format("%04d", i))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.prix(Math.round(Math.random() * 490 + 10) / 1.0)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.stock((int)(Math.random() * 200))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.categorie(List.of(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"Informatique","Audio","Écrans","Accessoires"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).get(i % 4))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.dateAjout("2026-01-15")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.actif(true)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.build())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.collect(Collectors.toList());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stats = produitService.bulkIndex(produits);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ResponseEntity.ok(stats);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45" w:name="__DdeLink__7773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45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Test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-X POST 'http://localhost:8080/api/produits/bulk?count=500'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ms a pris le bulk (champ tookMs)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GET /produits-java/_count — le total est-il correct ?</w:t>
      </w:r>
    </w:p>
    <w:p>
      <w:pPr>
        <w:pStyle w:val="Normal"/>
        <w:pBdr>
          <w:left w:val="single" w:sz="8" w:space="4" w:color="E8834A"/>
        </w:pBdr>
        <w:shd w:val="clear" w:fill="FFF3E8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⚠  </w:t>
      </w:r>
      <w:r>
        <w:rPr>
          <w:rFonts w:eastAsia="Arial" w:cs="Arial"/>
          <w:i/>
          <w:iCs/>
          <w:color w:val="1A2B2F"/>
          <w:sz w:val="20"/>
          <w:szCs w:val="20"/>
        </w:rPr>
        <w:t>La Bulk API retourne HTTP 200 même si certains documents ont échoué. Le champ errors:true dans la réponse est le seul indicateur — ne jamais ignorer l'analyse des items.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Étape 5 — BulkIngester : haute performance avec flush automatique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 BulkIngester est la solution recommandée pour les applications long-running — il gère automatiquement le flush par taille, par nombre de documents ou par intervalle de temps.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Dans ProduitService.java — méthode haute performance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46" w:name="__DdeLink__7776_2621938166"/>
      <w:r>
        <w:rPr>
          <w:rFonts w:eastAsia="Courier New" w:cs="Courier New" w:ascii="Courier New" w:hAnsi="Courier New"/>
          <w:color w:val="1A2B2F"/>
          <w:sz w:val="18"/>
          <w:szCs w:val="18"/>
        </w:rPr>
        <w:t>public BulkStats ingesterBulk(List&lt;Produit&gt; produits)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throws IOException, InterruptedException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AtomicLong success = new AtomicLong(0);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AtomicLong errors  = new AtomicLong(0);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Configurer le BulkIngester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try (BulkIngester&lt;Produit&gt; ingester = BulkIngester.of(b -&gt; b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.client(client)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.maxOperations(500)           // flush à 500 opérations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.maxSize(10 * 1024 * 1024L)   // ou 10 Mo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.flushInterval(5, TimeUnit.SECONDS)  // ou toutes les 5s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.listener(new BulkListener&lt;Produit&gt;()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@Override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void beforeBulk(long executionId,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BulkRequest request,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List&lt;Produit&gt; contexts)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log.debug("Bulk {} : {} docs",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executionId, request.operations().size());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@Override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void afterBulk(long executionId,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BulkRequest request,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List&lt;Produit&gt; contexts,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BulkResponse response)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Compter succès et erreurs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response.items().forEach(item -&gt;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if (item.error() != null)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errors.incrementAndGet();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log.error("Erreur: {}",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item.error().reason());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 else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success.incrementAndGet();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@Override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void afterBulk(long executionId,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BulkRequest request,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List&lt;Produit&gt; contexts,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Throwable failure)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log.error("Bulk {} échoué: {}",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executionId, failure.getMessage());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errors.addAndGet(request.operations().size());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Ajouter tous les documents — flush géré automatiquement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for (Produit p : produits)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ingester.add(op -&gt; op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.index(i -&gt; i.index(INDEX).document(p)),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   // contexte passé au listener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 // close() = flush final garanti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new BulkStats(success.get(), errors.get(), 0);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bookmarkStart w:id="47" w:name="__DdeLink__7776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47"/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 endpoint de benchmark pour comparer BulkRequest vs BulkIngester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GET /api/produits/benchmark?count=10000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48" w:name="__DdeLink__7778_2621938166"/>
      <w:r>
        <w:rPr>
          <w:rFonts w:eastAsia="Courier New" w:cs="Courier New" w:ascii="Courier New" w:hAnsi="Courier New"/>
          <w:color w:val="1A2B2F"/>
          <w:sz w:val="18"/>
          <w:szCs w:val="18"/>
        </w:rPr>
        <w:t>@GetMapping("/produits/benchmark")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ResponseEntity&lt;Map&lt;String,Object&gt;&gt; benchmark(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@RequestParam(defaultValue="10000") int count)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throws IOException, InterruptedException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List&lt;Produit&gt; produits = generateProduits(count);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Test BulkRequest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long t1 = System.currentTimeMillis();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stats1 = produitService.bulkIndex(produits);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long duration1 = System.currentTimeMillis() - t1;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Test BulkIngester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long t2 = System.currentTimeMillis();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stats2 = produitService.ingesterBulk(produits);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long duration2 = System.currentTimeMillis() - t2;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ResponseEntity.ok(Map.of(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"count",       count,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"bulkRequest",  Map.of("ms", duration1,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"docsPerSec", count * 1000 / duration1),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"bulkIngester", Map.of("ms", duration2,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"docsPerSec", count * 1000 / duration2)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49" w:name="__DdeLink__7778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49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Test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'http://localhost:8080/api/produits/benchmark?count=10000'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 est le débit (docs/s) de chaque approche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Modifier maxOperations à 100 puis à 2000 — quel impact sur le débit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Modifier flushInterval à 1s — que se passe-t-il si le producteur s'arrête entre deux flush ?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Le BulkIngester est thread-safe — une seule instance partagée dans un bean Spring @Service suffit pour toute l'application. Ne pas en créer un par requête.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Étape 6 — Optimisations index avant ingestion massive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Implémenter un service d'optimisation qui désactive le refresh et les réplicas avant ingestion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Dans ProduitService.java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50" w:name="__DdeLink__7781_2621938166"/>
      <w:r>
        <w:rPr>
          <w:rFonts w:eastAsia="Courier New" w:cs="Courier New" w:ascii="Courier New" w:hAnsi="Courier New"/>
          <w:color w:val="1A2B2F"/>
          <w:sz w:val="18"/>
          <w:szCs w:val="18"/>
        </w:rPr>
        <w:t>public void setIngestionMode(boolean enabled)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String refreshInterval = enabled ? "-1" : "1s";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int    replicas        = enabled ?   0  :   1 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String durability      = enabled ? "async" : "request";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client.indices().putSettings(s -&gt; 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.index(INDEX)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.settings(settings -&gt; settings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.refreshInterval(t -&gt; t.time(refreshInterval))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.numberOfReplicas(String.valueOf(replicas))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log.info("Mode ingestion {} : refresh={}, replicas={}",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enabled ? "ON" : "OFF", refreshInterval, replicas);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void forceRefresh()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client.indices().refresh(r -&gt; r.index(INDEX));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log.info("Refresh forcé sur {}", INDEX);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bookmarkStart w:id="51" w:name="__DdeLink__7781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51"/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 endpoint qui enchaîne les 3 phases — avant / ingestion / après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POST /api/produits/massive?count=50000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@PostMapping("/massive")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ResponseEntity&lt;Map&lt;String,Object&gt;&gt; massive(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@RequestParam(defaultValue="50000") int count)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throws IOException, InterruptedException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AVANT : mode ingestion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produitService.setIngestionMode(true);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long start = System.currentTimeMillis();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stats = produitService.ingesterBulk(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generateProduits(count));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long elapsed = System.currentTimeMillis() - start;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APRÈS : restaurer et rafraîchir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produitService.setIngestionMode(false);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produitService.forceRefresh();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ResponseEntity.ok(Map.of(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"total",   count,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"success", stats.getSuccess(),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"errors",  stats.getErrors(),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"ms",      elapsed,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"docsPerSec", count * 1000 / elapsed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Test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-X POST 'http://localhost:8080/api/produits/massive?count=50000'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Vérifier le count final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/produits-java/_count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Comparer le débit avec et sans setIngestionMode(true)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Pendant l'ingestion, exécuter GET /produits-java/_count à plusieurs reprises — que remarquez-vous avec refresh_interval: -1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Après setIngestionMode(false) et forceRefresh(), le count est-il correct ?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Sur un cluster mono-nœud (configuration TP), number_of_replicas: 0 n'a pas d'impact visible. L'effet sur le débit est maximal sur un cluster multi-nœuds où chaque réplica reçoit une copie réseau de chaque document.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Normal"/>
        <w:spacing w:before="200" w:after="80"/>
        <w:rPr/>
      </w:pPr>
      <w:r>
        <w:rPr>
          <w:rFonts w:eastAsia="Arial" w:cs="Arial"/>
          <w:b/>
          <w:bCs/>
          <w:color w:val="00576B"/>
          <w:sz w:val="24"/>
          <w:szCs w:val="24"/>
        </w:rPr>
        <w:t>Références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Documentation opensearch-java : https://opensearch.org/docs/latest/clients/java/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Javadoc BulkIngester : https://javadoc.io/doc/org.opensearch.client/opensearch-java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 xml:space="preserve">Spring Boot + OpenSearch : </w:t>
      </w:r>
      <w:hyperlink r:id="rId5">
        <w:r>
          <w:rPr>
            <w:rStyle w:val="Hyperlink"/>
            <w:rFonts w:eastAsia="Arial" w:cs="Arial"/>
            <w:color w:val="1A2B2F"/>
            <w:sz w:val="22"/>
            <w:szCs w:val="22"/>
          </w:rPr>
          <w:t>https://opensearch.org/docs/latest/clients/java-integrations/</w:t>
        </w:r>
      </w:hyperlink>
    </w:p>
    <w:p>
      <w:pPr>
        <w:pStyle w:val="ListParagraph"/>
        <w:spacing w:before="60" w:after="60"/>
        <w:rPr>
          <w:rFonts w:ascii="Arial" w:hAnsi="Arial" w:eastAsia="Arial" w:cs="Arial"/>
          <w:color w:val="1A2B2F"/>
          <w:sz w:val="22"/>
          <w:szCs w:val="22"/>
        </w:rPr>
      </w:pPr>
      <w:r>
        <w:rPr/>
      </w:r>
    </w:p>
    <w:p>
      <w:pPr>
        <w:pStyle w:val="ListParagraph"/>
        <w:spacing w:before="60" w:after="60"/>
        <w:rPr>
          <w:rFonts w:ascii="Arial" w:hAnsi="Arial" w:eastAsia="Arial" w:cs="Arial"/>
          <w:color w:val="1A2B2F"/>
          <w:sz w:val="22"/>
          <w:szCs w:val="22"/>
        </w:rPr>
      </w:pPr>
      <w:r>
        <w:rPr/>
      </w:r>
    </w:p>
    <w:p>
      <w:pPr>
        <w:pStyle w:val="ListParagraph"/>
        <w:spacing w:before="60" w:after="60"/>
        <w:rPr>
          <w:rFonts w:ascii="Arial" w:hAnsi="Arial" w:eastAsia="Arial" w:cs="Arial"/>
          <w:color w:val="1A2B2F"/>
          <w:sz w:val="22"/>
          <w:szCs w:val="22"/>
        </w:rPr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52" w:name="__RefHeading___Toc5722_2621938166"/>
      <w:bookmarkEnd w:id="52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3.</w:t>
      </w:r>
      <w:r>
        <w:rPr>
          <w:rFonts w:eastAsia="Arial" w:cs="Arial" w:ascii="Arial" w:hAnsi="Arial"/>
          <w:b/>
          <w:bCs/>
          <w:color w:val="00576B"/>
          <w:sz w:val="28"/>
          <w:szCs w:val="28"/>
        </w:rPr>
        <w:t>2</w:t>
      </w:r>
      <w:r>
        <w:rPr>
          <w:rFonts w:eastAsia="Arial" w:cs="Arial" w:ascii="Arial" w:hAnsi="Arial"/>
          <w:b/>
          <w:bCs/>
          <w:color w:val="00576B"/>
          <w:sz w:val="28"/>
          <w:szCs w:val="28"/>
        </w:rPr>
        <w:t xml:space="preserve"> Metricbeat (compatible OpenSearch)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color w:val="1A2B2F"/>
          <w:sz w:val="20"/>
          <w:szCs w:val="20"/>
        </w:rPr>
        <w:t xml:space="preserve">ℹ  </w:t>
      </w:r>
      <w:r>
        <w:rPr>
          <w:rFonts w:eastAsia="Arial" w:cs="Arial"/>
          <w:color w:val="1A2B2F"/>
          <w:sz w:val="20"/>
          <w:szCs w:val="20"/>
        </w:rPr>
        <w:t>Les Beats Elastic sont compatibles avec OpenSearch. Il suffit de pointer la sortie vers l'endpoint OpenSearch.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Dans cette partie, nous mettons en place Metricbeat pour alimenter OpenSearch avec des métriques système et OpenSearch.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Télécharger Metricbeat, puis éditer metricbeat.yml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output.elasticsearch: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hosts: ['http://192.168.x.x:9200']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# Si sécurité activée 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# username: 'admin'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# password: '&lt;password&gt;'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# ssl.verification_mode: none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Activer les modules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./metricbeat modules enable system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Pas de module elasticsearch-xpack natif pour OpenSearch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Utiliser le module http pour interroger l'API OpenSearch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Démarrer Metricbeat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sudo ./metricbeat -e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les index créés dans OpenSearch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_cat/indices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/.ds-metricbeat*/_count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Dans OpenSearch Dashboards :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Analytics → Dashboard → rechercher 'system' pour visualiser les métriques système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53" w:name="__RefHeading___Toc5724_2621938166"/>
      <w:bookmarkEnd w:id="53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3.2 Data Prepper (ingestion native OpenSearch)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color w:val="1A2B2F"/>
          <w:sz w:val="20"/>
          <w:szCs w:val="20"/>
        </w:rPr>
        <w:t xml:space="preserve">ℹ  </w:t>
      </w:r>
      <w:r>
        <w:rPr>
          <w:rFonts w:eastAsia="Arial" w:cs="Arial"/>
          <w:color w:val="1A2B2F"/>
          <w:sz w:val="20"/>
          <w:szCs w:val="20"/>
        </w:rPr>
        <w:t>Data Prepper est l'outil d'ingestion natif d'OpenSearch, équivalent à Logstash/Elastic Agent pour l'écosystème OpenSearch.</w:t>
      </w:r>
    </w:p>
    <w:p>
      <w:pPr>
        <w:pStyle w:val="Heading3"/>
        <w:spacing w:before="200" w:after="80"/>
        <w:rPr/>
      </w:pPr>
      <w:bookmarkStart w:id="54" w:name="__RefHeading___Toc5726_2621938166"/>
      <w:bookmarkEnd w:id="54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3.2.1 Installation Data Prepper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Télécharger Data Prepper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https://opensearch.org/docs/latest/data-prepper/getting-started/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Lancer Data Prepper avec Docker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docker run --name data-prepper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-v /path/to/pipelines.yaml:/usr/share/data-prepper/pipelines/pipelines.yaml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-p 4900:4900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opensearchproject/data-prepper:latest</w:t>
      </w:r>
    </w:p>
    <w:p>
      <w:pPr>
        <w:pStyle w:val="Heading3"/>
        <w:spacing w:before="200" w:after="80"/>
        <w:rPr/>
      </w:pPr>
      <w:bookmarkStart w:id="55" w:name="__RefHeading___Toc5728_2621938166"/>
      <w:bookmarkEnd w:id="55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3.2.2 Création d'un pipeline simple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le fichier pipelines.yaml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simple-pipeline: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source: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http: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port: 2021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processor: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 string_converter: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upper_case: false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sink: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 opensearch: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hosts: ['https://localhost:9200']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insecure: true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username: 'admin'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password: '&lt;password&gt;'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index: 'data-prepper-test'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le pipeline via l'API Data Prepper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http://localhost:4900/list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56" w:name="__RefHeading___Toc5730_2621938166"/>
      <w:bookmarkEnd w:id="56"/>
      <w:r>
        <w:rPr>
          <w:rFonts w:eastAsia="Arial" w:cs="Arial" w:ascii="Arial" w:hAnsi="Arial"/>
          <w:b/>
          <w:bCs/>
          <w:color w:val="FFFFFF"/>
          <w:sz w:val="36"/>
          <w:szCs w:val="36"/>
        </w:rPr>
        <w:t>Atelier 4 : Logstash (compatible OpenSearch)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color w:val="1A2B2F"/>
          <w:sz w:val="20"/>
          <w:szCs w:val="20"/>
        </w:rPr>
        <w:t xml:space="preserve">ℹ  </w:t>
      </w:r>
      <w:r>
        <w:rPr>
          <w:rFonts w:eastAsia="Arial" w:cs="Arial"/>
          <w:color w:val="1A2B2F"/>
          <w:sz w:val="20"/>
          <w:szCs w:val="20"/>
        </w:rPr>
        <w:t>Logstash est compatible avec OpenSearch via le plugin de sortie opensearch. La syntaxe des pipelines est identique à celle utilisée avec Elasticsearch.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57" w:name="__RefHeading___Toc5732_2621938166"/>
      <w:bookmarkEnd w:id="57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4.1 Pipeline</w:t>
      </w:r>
    </w:p>
    <w:p>
      <w:pPr>
        <w:pStyle w:val="Heading3"/>
        <w:spacing w:before="200" w:after="80"/>
        <w:rPr/>
      </w:pPr>
      <w:bookmarkStart w:id="58" w:name="__RefHeading___Toc5734_2621938166"/>
      <w:bookmarkEnd w:id="58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4.1.1 Installation Logstash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Télécharger la distribution Logstash compatible.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Installer le plugin de sortie OpenSearch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bin/logstash-plugin install logstash-output-opensearch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Tester Logstash en mode stdin/stdout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./bin/logstash -e 'input { stdin { } } output { stdout {} }'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Saisir des messages sur l'entrée standard et observer la sortie.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spacing w:before="200" w:after="80"/>
        <w:rPr/>
      </w:pPr>
      <w:bookmarkStart w:id="59" w:name="__RefHeading___Toc5736_2621938166"/>
      <w:bookmarkEnd w:id="59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4.1.2 Traitement de logs Apache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Récupérer la distribution Filebeat et dézipper dans mywork. Récupérer les logs Apache fournis et dézipper dans mywork/logstash-tutorial.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Configurer filebeat.yml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filebeat.inputs: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 type: filestream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id: my-filestream-id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enabled: true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paths: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 /chemin/vers/logstash-tutorial.log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output.logstash: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hosts: ['localhost:5044']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le fichier de pipeline mywork/pipeline.conf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input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beats { port =&gt; '5044'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filter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grok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match =&gt; { 'message' =&gt; '%{COMBINEDAPACHELOG}'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geoip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source =&gt; '[source][address]'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ecs_compatibility =&gt; 'v1'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target =&gt; 'geoip'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output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opensearch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hosts =&gt; ['http://localhost:9200']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index =&gt; 'logs-apache-%{+YYYY.MM.dd}'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# Si sécurité activée 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# user =&gt; 'admin'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# password =&gt; '&lt;password&gt;'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# ssl =&gt; true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# ssl_certificate_verification =&gt; false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stdout { codec =&gt; rubydebug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Tester la configuration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bin/logstash -t -f ./pipeline.conf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Démarrer Logstash puis Filebeat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bin/logstash -r -f ./pipeline.conf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./filebeat -e -c filebeat.yml -d 'publish'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dans la Dev Tools Console les documents ingérés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logs-apache-*/_search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60" w:name="__RefHeading___Toc5738_2621938166"/>
      <w:bookmarkEnd w:id="60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4.2 Traitement de logs applicatifs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Récupérer les données sources plbsi.zip et dézipper dans le répertoire mywork.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Mettre en place un pipeline traitant ces fichiers applicatifs.</w:t>
      </w:r>
    </w:p>
    <w:p>
      <w:pPr>
        <w:pStyle w:val="Heading3"/>
        <w:spacing w:before="200" w:after="80"/>
        <w:rPr/>
      </w:pPr>
      <w:bookmarkStart w:id="61" w:name="__RefHeading___Toc5740_2621938166"/>
      <w:bookmarkEnd w:id="61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Input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Utiliser l'input file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Utiliser le codec multiline afin que les stack traces Java soient rassemblées en 1 événement</w:t>
      </w:r>
    </w:p>
    <w:p>
      <w:pPr>
        <w:pStyle w:val="Heading3"/>
        <w:spacing w:before="200" w:after="80"/>
        <w:rPr/>
      </w:pPr>
      <w:bookmarkStart w:id="62" w:name="__RefHeading___Toc5742_2621938166"/>
      <w:bookmarkEnd w:id="62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Filtres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Filtre grok pour extraire : timestamp, niveau de log, process id, thread Java, logger Java, message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Remplacer le champ message par le message Java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Créer un champ timestamp via le filtre date (format ISO8601)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Si niveau ERROR → ajouter un tag 'error'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Passer le niveau de log en minuscule (adapté à OpenSearch Common Schema)</w:t>
      </w:r>
    </w:p>
    <w:p>
      <w:pPr>
        <w:pStyle w:val="Heading3"/>
        <w:spacing w:before="200" w:after="80"/>
        <w:rPr/>
      </w:pPr>
      <w:bookmarkStart w:id="63" w:name="__RefHeading___Toc5744_2621938166"/>
      <w:bookmarkEnd w:id="63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Sortie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Sortie opensearch vers un index/datastream springboot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Sortie stdout pour debug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output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opensearch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hosts =&gt; ['http://localhost:9200']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index =&gt; 'logs-springboot-app-springboot'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stdout { codec =&gt; rubydebug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64" w:name="__RefHeading___Toc5746_2621938166"/>
      <w:bookmarkEnd w:id="64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4.3 Exécution simultanée des 2 pipelines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Mettre au point le fichier pipelines.yml pour configurer les 2 pipelines.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Utiliser un modèle d'exécution différent pour chaque pipeline.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la bonne exécution via l'API de monitoring Logstash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http://localhost:9600/_node/pipelines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http://localhost:9600/_node/stats/pipelines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65" w:name="__RefHeading___Toc5748_2621938166"/>
      <w:bookmarkEnd w:id="65"/>
      <w:r>
        <w:rPr>
          <w:rFonts w:eastAsia="Arial" w:cs="Arial" w:ascii="Arial" w:hAnsi="Arial"/>
          <w:b/>
          <w:bCs/>
          <w:color w:val="FFFFFF"/>
          <w:sz w:val="36"/>
          <w:szCs w:val="36"/>
        </w:rPr>
        <w:t>Atelier 4-b : Ingestion via JDBC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Alimenter la base de données MySQL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docker run --name mysql -e MYSQL_ROOT_PASSWORD=root -v .:/data -d mysql:latest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docker exec -it mysql bash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mysql -u root -p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source /data/mysqlsampledatabase.sql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Installer le plugin JDBC pour Logstash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bin/logstash-plugin install logstash-input-jdbc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Mettre au point une pipeline utilisant l'input jdbc pour ingérer les données via la requête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select * from customers, orders, orderdetails, products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where orders.customernumber = customers.customernumber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and orderdetails.orderNumber = orders.orderNumber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and orderdetails.productcode = products.productcode;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Les données seront ingérées dans un index nommé classicmodels, l'ID des documents correspondra au champ orderLineNumber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input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jdbc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jdbc_driver_library =&gt; '/path/to/mysql-connector.jar'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jdbc_driver_class =&gt; 'com.mysql.jdbc.Driver'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jdbc_connection_string =&gt; 'jdbc:mysql://localhost:3306/classicmodels'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jdbc_user =&gt; 'root'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jdbc_password =&gt; 'root'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statement =&gt; 'SELECT * FROM customers, orders, orderdetails, products WHERE ...'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output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opensearch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hosts =&gt; ['http://localhost:9200']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index =&gt; 'classicmodels'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document_id =&gt; '%{orderlinenumber}'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66" w:name="__RefHeading___Toc5750_2621938166"/>
      <w:bookmarkEnd w:id="66"/>
      <w:r>
        <w:rPr>
          <w:rFonts w:eastAsia="Arial" w:cs="Arial" w:ascii="Arial" w:hAnsi="Arial"/>
          <w:b/>
          <w:bCs/>
          <w:color w:val="FFFFFF"/>
          <w:sz w:val="36"/>
          <w:szCs w:val="36"/>
        </w:rPr>
        <w:t>Atelier 5 : Mapping, gabarits d'index et datastream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67" w:name="__RefHeading___Toc5752_2621938166"/>
      <w:bookmarkEnd w:id="67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5.1 Mapping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 alias pour le datastream SpringBoot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/_aliases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"actions":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"add":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"index": "logs-springboot-app-springboot",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"alias": "springboot"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Visualiser le mapping via l'alias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springboot/_mapping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Quels sont les champs de texte intégral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Quels analyseurs sont utilisés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Effectuer des recherches full text sur un champ indexé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springboot/_search?q=message:(+Created%20+sessions)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springboot/_search?q=message:(+Created%20+session)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68" w:name="__RefHeading___Toc5754_2621938166"/>
      <w:bookmarkEnd w:id="68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5.2 Mise en place d'ISM (Index State Management)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color w:val="1A2B2F"/>
          <w:sz w:val="20"/>
          <w:szCs w:val="20"/>
        </w:rPr>
        <w:t xml:space="preserve">ℹ  </w:t>
      </w:r>
      <w:r>
        <w:rPr>
          <w:rFonts w:eastAsia="Arial" w:cs="Arial"/>
          <w:color w:val="1A2B2F"/>
          <w:sz w:val="20"/>
          <w:szCs w:val="20"/>
        </w:rPr>
        <w:t>Dans OpenSearch, l'ISM remplace l'ILM (Index Lifecycle Management) d'Elasticsearch. La syntaxe est légèrement différente.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Arrêter Logstash et réinitialiser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sudo rm -rf data/plugins/inputs/file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DELETE /_data_stream/logs-springboot-app-springboot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une politique ISM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_plugins/_ism/policies/springboot_policy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"policy":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"description": "Politique ISM pour SpringBoot",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"default_state": "hot",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"states":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"name": "hot",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"actions":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"rollover":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"min_size": "1gb",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"min_index_age": "1d"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"transitions":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"state_name": "delete", "conditions": { "min_index_age": "2d"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"name": "delete",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"actions": [ { "delete": {} } 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"transitions": []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 composant template avec le mapping précédent (en ajoutant l'analyseur english)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_component_template/springboot_component_template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"template":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"properties":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"message":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"type": "text",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"analyzer": "english"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... autres champs du mapping précédent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 index template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_index_template/springboot_template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"index_patterns": [".ds-logs-springboot-app-springboot-*"],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"template":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"settings":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"number_of_shards": 3,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"number_of_replicas": 2,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"plugins.index_state_management.policy_id": "springboot_policy"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"composed_of": ["springboot_component_template"],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"priority": 1000,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"data_stream": {}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Redémarrer Logstash et vérifier le template ISM associé au datastream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_data_stream/logs-springboot-app-springboot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_plugins/_ism/explain/logs-springboot-app-springboot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69" w:name="__RefHeading___Toc5756_2621938166"/>
      <w:bookmarkEnd w:id="69"/>
      <w:r>
        <w:rPr>
          <w:rFonts w:eastAsia="Arial" w:cs="Arial" w:ascii="Arial" w:hAnsi="Arial"/>
          <w:b/>
          <w:bCs/>
          <w:color w:val="FFFFFF"/>
          <w:sz w:val="36"/>
          <w:szCs w:val="36"/>
        </w:rPr>
        <w:t>Atelier 6 : Recherche via Query DSL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70" w:name="__RefHeading___Toc5758_2621938166"/>
      <w:bookmarkEnd w:id="70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6.1 Syntaxe DSL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Effectuez des requêtes DSL sur le datastream springboot :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Traces de niveau ERROR triées par date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springboot/_search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 "term": { "level": "error"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"sort": [ { "@timestamp": "desc" } 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Traces dont le champ message contient 'exception'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Traces dont le champ logger se termine par 'Service'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springboot/_search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 "wildcard": { "logger": { "value": "*Service" }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Traces de niveau ERROR pour un intervalle de date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Traces dont le champ message contient 'starting' et le champ thread 'Schedul*'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Traces dont le champ message correspond à 'formation found'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71" w:name="__RefHeading___Toc5760_2621938166"/>
      <w:bookmarkEnd w:id="71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6.2 Agrégations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Sur l'index Apache :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Agrégations de comptage par code retour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logs-apache-*/_search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"par_code_retour":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"terms": { "field": "http.response.status_code"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Agrégations par verbe HTTP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Agrégation combinée code retour + verbe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Regroupements par intervalles de taille (histogram)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Taille moyenne d'une requête (avg aggregation)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Taille moyenne groupée par code retour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Somme des octets transférés par trimestre (date_histogram)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Client avec un taux anormal de codes 400 (terms + filter)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72" w:name="__RefHeading___Toc5762_2621938166"/>
      <w:bookmarkEnd w:id="72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6.3 Géo-localisation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Sur l'index Apache — effectuer des agrégations de type geohash_grid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logs-apache-*/_search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"geo_clients":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"geohash_grid":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"field": "geoip.location",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"precision": 3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Augmenter progressivement la précision (1 à 8) et observer la granularité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73" w:name="__RefHeading___Toc5764_2621938166"/>
      <w:bookmarkEnd w:id="73"/>
      <w:r>
        <w:rPr>
          <w:rFonts w:eastAsia="Arial" w:cs="Arial" w:ascii="Arial" w:hAnsi="Arial"/>
          <w:b/>
          <w:bCs/>
          <w:color w:val="FFFFFF"/>
          <w:sz w:val="36"/>
          <w:szCs w:val="36"/>
        </w:rPr>
        <w:t>Atelier 7 : OpenSearch Dashboards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74" w:name="__RefHeading___Toc5766_2621938166"/>
      <w:bookmarkEnd w:id="74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7.1 Démarrer avec OpenSearch Dashboards</w:t>
      </w:r>
    </w:p>
    <w:p>
      <w:pPr>
        <w:pStyle w:val="Heading3"/>
        <w:spacing w:before="200" w:after="80"/>
        <w:rPr/>
      </w:pPr>
      <w:bookmarkStart w:id="75" w:name="__RefHeading___Toc5768_2621938166"/>
      <w:bookmarkEnd w:id="75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Ajouter les données de démonstration</w:t>
      </w:r>
    </w:p>
    <w:p>
      <w:pPr>
        <w:pStyle w:val="ListParagraph"/>
        <w:numPr>
          <w:ilvl w:val="0"/>
          <w:numId w:val="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Sur la page d'accueil, cliquer sur 'Add sample data'</w:t>
      </w:r>
    </w:p>
    <w:p>
      <w:pPr>
        <w:pStyle w:val="ListParagraph"/>
        <w:numPr>
          <w:ilvl w:val="0"/>
          <w:numId w:val="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Choisir 'Sample eCommerce orders'</w:t>
      </w:r>
    </w:p>
    <w:p>
      <w:pPr>
        <w:pStyle w:val="ListParagraph"/>
        <w:numPr>
          <w:ilvl w:val="0"/>
          <w:numId w:val="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'Add data'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spacing w:before="200" w:after="80"/>
        <w:rPr/>
      </w:pPr>
      <w:bookmarkStart w:id="76" w:name="__RefHeading___Toc5770_2621938166"/>
      <w:bookmarkEnd w:id="76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Explorer les données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Aller dans Discover. Sélectionner la fenêtre temporelle des 7 derniers jours.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Filtrer les données pour voir les commandes de vêtements pour femmes d'une valeur de 60 $ ou plus.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Dans le champ de recherche (DQL) saisir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products.taxless_price &gt;= 60 and category : Women's Clothing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Ajouter le champ category dans le tableau.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spacing w:before="200" w:after="80"/>
        <w:rPr/>
      </w:pPr>
      <w:bookmarkStart w:id="77" w:name="__RefHeading___Toc5772_2621938166"/>
      <w:bookmarkEnd w:id="77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Visualiser les données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Aller dans Dashboard et visualiser : [eCommerce] Revenue Dashboard.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Cliquer sur Edit dans la barre d'outils.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Cliquer sur Create Visualization. Sélectionner le type Treemap.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Faire glisser les champs suivants vers l'espace de travail :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geoip.city_name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manufacturer.keyword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Sauvegarder la visualisation.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spacing w:before="200" w:after="80"/>
        <w:rPr/>
      </w:pPr>
      <w:bookmarkStart w:id="78" w:name="__RefHeading___Toc5774_2621938166"/>
      <w:bookmarkEnd w:id="78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Interactivité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Utiliser le panel Controls pour sélectionner un fabricant.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Ajouter un filtre :</w:t>
      </w:r>
    </w:p>
    <w:p>
      <w:pPr>
        <w:pStyle w:val="ListParagraph"/>
        <w:numPr>
          <w:ilvl w:val="0"/>
          <w:numId w:val="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Add Filter</w:t>
      </w:r>
    </w:p>
    <w:p>
      <w:pPr>
        <w:pStyle w:val="ListParagraph"/>
        <w:numPr>
          <w:ilvl w:val="0"/>
          <w:numId w:val="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Field : day_of_week</w:t>
      </w:r>
    </w:p>
    <w:p>
      <w:pPr>
        <w:pStyle w:val="ListParagraph"/>
        <w:numPr>
          <w:ilvl w:val="0"/>
          <w:numId w:val="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Operator : is</w:t>
      </w:r>
    </w:p>
    <w:p>
      <w:pPr>
        <w:pStyle w:val="ListParagraph"/>
        <w:numPr>
          <w:ilvl w:val="0"/>
          <w:numId w:val="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Value : Wednesday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79" w:name="__RefHeading___Toc5776_2621938166"/>
      <w:bookmarkEnd w:id="79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7.2 Fonctionnalités de Discover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Sur la dataview eCommerce :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Ajouter le champ manufacturer — visualiser les 10 valeurs les plus courantes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Trouver customer_first_name et customer_last_name et les ajouter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Ajouter un champ calculé customer avec le script Painless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String str = doc['customer_first_name.keyword'].value;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char ch1 = str.charAt(0);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emit(doc['customer_last_name.keyword'].value + ', ' + ch1);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Supprimer customer_first_name et customer_last_name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Rechercher avec la requête DQL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geoip.country_iso_code : US and products.taxless_price &gt;= 75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Ajouter un filtre pour exclure day_of_week != Wednesday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Explorer le détail d'un document et les actions disponibles par champ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80" w:name="__RefHeading___Toc5778_2621938166"/>
      <w:bookmarkEnd w:id="80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7.3 La syntaxe DQL (Dashboards Query Language)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color w:val="1A2B2F"/>
          <w:sz w:val="20"/>
          <w:szCs w:val="20"/>
        </w:rPr>
        <w:t xml:space="preserve">ℹ  </w:t>
      </w:r>
      <w:r>
        <w:rPr>
          <w:rFonts w:eastAsia="Arial" w:cs="Arial"/>
          <w:color w:val="1A2B2F"/>
          <w:sz w:val="20"/>
          <w:szCs w:val="20"/>
        </w:rPr>
        <w:t>OpenSearch utilise le DQL (Dashboards Query Language) à la place du KQL d'Elasticsearch. La syntaxe est très similaire.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une dataview logstash-apache sur les index logstash-apache*, la définir par défaut.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Accéder à Discover et répondre aux questions :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 est le pays le plus présent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Rechercher le mot 'google' — dans quel champ est-il présent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Rechercher dans url.original le mot-clé 'microsoft'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Rechercher dans message la valeur exacte /formation/microsoft/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Isoler les requêtes POST, PUT, DELETE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Toutes les requêtes ont-elles un champ client.ip ?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Requête DQL isolant les erreurs ne provenant pas d'IP 192.x.x.x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http.response.status_code &gt;= 400 and not client.ip : 192.*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Sauvegarder la requête sous le nom 'Requêtes en erreur'.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81" w:name="__RefHeading___Toc5780_2621938166"/>
      <w:bookmarkEnd w:id="81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7.4 La syntaxe PPL (Piped Processing Language)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color w:val="1A2B2F"/>
          <w:sz w:val="20"/>
          <w:szCs w:val="20"/>
        </w:rPr>
        <w:t xml:space="preserve">ℹ  </w:t>
      </w:r>
      <w:r>
        <w:rPr>
          <w:rFonts w:eastAsia="Arial" w:cs="Arial"/>
          <w:color w:val="1A2B2F"/>
          <w:sz w:val="20"/>
          <w:szCs w:val="20"/>
        </w:rPr>
        <w:t>OpenSearch utilise PPL (Piped Processing Language) à la place d'ES|QL. La syntaxe est basée sur des commandes pipées.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Écrire une requête PPL affichant le total d'octets transférés par pays (top 10)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source = logs-apache-*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| stats sum(http.response.bytes) as total_bytes by geoip.country_iso_code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| sort - total_bytes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| head 10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Éditer la visualisation pour la convertir en camembert. Ajouter au tableau de bord.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Modifier la requête pour afficher 20 pays.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82" w:name="__RefHeading___Toc5782_2621938166"/>
      <w:bookmarkEnd w:id="82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7.5 Tableau de bord SpringBoot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une dataview pour les logs SpringBoot.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 dashboard avec :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Graphique ligne : évolution du nombre de messages par level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Camembert : répartition par thread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Top messages d'erreur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Top loggers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83" w:name="__RefHeading___Toc5784_2621938166"/>
      <w:bookmarkEnd w:id="83"/>
      <w:r>
        <w:rPr>
          <w:rFonts w:eastAsia="Arial" w:cs="Arial" w:ascii="Arial" w:hAnsi="Arial"/>
          <w:b/>
          <w:bCs/>
          <w:color w:val="FFFFFF"/>
          <w:sz w:val="36"/>
          <w:szCs w:val="36"/>
        </w:rPr>
        <w:t>Atelier 8 : Architecture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84" w:name="__RefHeading___Toc5786_2621938166"/>
      <w:bookmarkEnd w:id="84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8.1 Cluster Logstash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Définir un cluster Logstash 3 nœuds avec persistent queue.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Activer les Beats (MetricBeat, Packetbeat) sur toutes les machines, avec load balancing vers les nœuds Logstash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output.logstash: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hosts: ['logstash1:5044', 'logstash2:5044', 'logstash3:5044']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loadbalance: true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85" w:name="__RefHeading___Toc5788_2621938166"/>
      <w:bookmarkEnd w:id="85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8.2 Cluster OpenSearch avec spécialisations de nœuds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color w:val="1A2B2F"/>
          <w:sz w:val="20"/>
          <w:szCs w:val="20"/>
        </w:rPr>
        <w:t xml:space="preserve">ℹ  </w:t>
      </w:r>
      <w:r>
        <w:rPr>
          <w:rFonts w:eastAsia="Arial" w:cs="Arial"/>
          <w:color w:val="1A2B2F"/>
          <w:sz w:val="20"/>
          <w:szCs w:val="20"/>
        </w:rPr>
        <w:t>Dans OpenSearch, le terme 'master' a été remplacé par 'cluster_manager' depuis la version 2.x.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Configurer un cluster avec des rôles spécialisés dans opensearch.yml :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Nœud cluster-manager uniquement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node.roles: [ cluster_manager ]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Nœuds data uniquement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node.roles: [ data ]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Nœuds ingest uniquement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node.roles: [ ingest ]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86" w:name="__RefHeading___Toc5790_2621938166"/>
      <w:bookmarkEnd w:id="86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8.3 Exploitation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Utiliser les APIs de monitoring OpenSearch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/_cluster/health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/_nodes/stats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/_cat/nodes?v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Modifier dynamiquement le niveau de log sans redémarrer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/_cluster/settings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"transient":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"logger.level": "DEBUG"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Activer le slowlog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/mon-index/_settings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"index.search.slowlog.threshold.query.warn": "2s",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"index.indexing.slowlog.threshold.index.warn": "1s"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Désactiver la suppression d'index par wildcards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/_cluster/settings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"persistent":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"action.destructive_requires_name": true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Effectuer un snapshot (backup) et restore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Créer un repository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/_snapshot/mon_backup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"type": "fs",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"settings": { "location": "/mnt/backup"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Créer un snapshot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/_snapshot/mon_backup/snapshot_1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"indices": "logs-apache-*"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Restaurer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/_snapshot/mon_backup/snapshot_1/_restore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"indices": "logs-apache-*" 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Réindexation d'un index vers un autre avec un nombre de shards différent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Créer le nouvel index avec les bons paramètres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/logs-apache-reindexed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"settings": { "number_of_shards": 5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Réindexer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/_reindex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"source": { "index": "logs-apache-*"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"dest": { "index": "logs-apache-reindexed"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200" w:after="100"/>
        <w:jc w:val="center"/>
        <w:rPr/>
      </w:pPr>
      <w:r>
        <w:rPr>
          <w:rFonts w:eastAsia="Arial" w:cs="Arial"/>
          <w:b/>
          <w:bCs/>
          <w:color w:val="00576B"/>
          <w:sz w:val="28"/>
          <w:szCs w:val="28"/>
        </w:rPr>
        <w:t>Ressources &amp; Documentation</w:t>
      </w:r>
    </w:p>
    <w:p>
      <w:pPr>
        <w:pStyle w:val="Normal"/>
        <w:spacing w:before="80" w:after="80"/>
        <w:rPr/>
      </w:pPr>
      <w:r>
        <w:rPr/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Documentation officielle OpenSearch : https://opensearch.org/docs/latest/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GitHub OpenSearch : https://github.com/opensearch-project/OpenSearch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Data Prepper : https://opensearch.org/docs/latest/data-prepper/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Logstash plugin OpenSearch : https://github.com/opensearch-project/logstash-output-opensearch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ISM (Index State Management) : https://opensearch.org/docs/latest/im-plugin/ism/index/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PPL (Piped Processing Language) : https://opensearch.org/docs/latest/search-plugins/sql/ppl/index/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DQL (Dashboards Query Language) : https://opensearch.org/docs/latest/dashboards/dql/</w:t>
      </w:r>
    </w:p>
    <w:p>
      <w:pPr>
        <w:pStyle w:val="Normal"/>
        <w:spacing w:before="200" w:after="200"/>
        <w:rPr/>
      </w:pPr>
      <w:r>
        <w:rPr/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1906" w:h="16838"/>
      <w:pgMar w:left="1200" w:right="1200" w:gutter="0" w:header="708" w:top="1200" w:footer="708" w:bottom="120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2" w:space="2" w:color="00576B"/>
      </w:pBdr>
      <w:tabs>
        <w:tab w:val="clear" w:pos="720"/>
        <w:tab w:val="right" w:pos="9026" w:leader="none"/>
      </w:tabs>
      <w:spacing w:before="80" w:after="0"/>
      <w:rPr/>
    </w:pPr>
    <w:r>
      <w:rPr>
        <w:rFonts w:eastAsia="Arial" w:cs="Arial"/>
        <w:color w:val="4A7480"/>
        <w:sz w:val="18"/>
        <w:szCs w:val="18"/>
      </w:rPr>
      <w:t>Cahier de TPs OpenSearch</w:t>
      <w:tab/>
      <w:t>Cahier de TPs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2" w:space="2" w:color="00576B"/>
      </w:pBdr>
      <w:tabs>
        <w:tab w:val="clear" w:pos="720"/>
        <w:tab w:val="right" w:pos="9026" w:leader="none"/>
      </w:tabs>
      <w:spacing w:before="80" w:after="0"/>
      <w:rPr/>
    </w:pPr>
    <w:r>
      <w:rPr>
        <w:rFonts w:eastAsia="Arial" w:cs="Arial"/>
        <w:color w:val="4A7480"/>
        <w:sz w:val="18"/>
        <w:szCs w:val="18"/>
      </w:rPr>
      <w:t>Cahier de TPs OpenSearch</w:t>
      <w:tab/>
      <w:t>Cahier de TPs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2" w:color="00576B"/>
      </w:pBdr>
      <w:spacing w:before="0" w:after="80"/>
      <w:rPr/>
    </w:pPr>
    <w:r>
      <w:rPr>
        <w:rFonts w:eastAsia="Arial" w:cs="Arial"/>
        <w:color w:val="4A7480"/>
        <w:sz w:val="18"/>
        <w:szCs w:val="18"/>
      </w:rPr>
      <w:t>Formation OpenSearch 2026</w:t>
    </w:r>
    <w:r>
      <w:rPr>
        <w:rFonts w:eastAsia="Arial" w:cs="Arial"/>
        <w:color w:val="AAAAAA"/>
        <w:sz w:val="18"/>
        <w:szCs w:val="18"/>
      </w:rPr>
      <w:t xml:space="preserve">  |  David THIBAU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2" w:color="00576B"/>
      </w:pBdr>
      <w:spacing w:before="0" w:after="80"/>
      <w:rPr/>
    </w:pPr>
    <w:r>
      <w:rPr>
        <w:rFonts w:eastAsia="Arial" w:cs="Arial"/>
        <w:color w:val="4A7480"/>
        <w:sz w:val="18"/>
        <w:szCs w:val="18"/>
      </w:rPr>
      <w:t>Formation OpenSearch 2026</w:t>
    </w:r>
    <w:r>
      <w:rPr>
        <w:rFonts w:eastAsia="Arial" w:cs="Arial"/>
        <w:color w:val="AAAAAA"/>
        <w:sz w:val="18"/>
        <w:szCs w:val="18"/>
      </w:rPr>
      <w:t xml:space="preserve">  |  David THIBAU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1A2B2F"/>
        <w:sz w:val="22"/>
        <w:szCs w:val="22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1A2B2F"/>
      <w:kern w:val="0"/>
      <w:sz w:val="22"/>
      <w:szCs w:val="22"/>
      <w:lang w:val="fr-FR" w:eastAsia="zh-CN" w:bidi="hi-IN"/>
    </w:rPr>
  </w:style>
  <w:style w:type="paragraph" w:styleId="Heading1">
    <w:name w:val="Heading 1"/>
    <w:basedOn w:val="Titre"/>
    <w:qFormat/>
    <w:pPr>
      <w:spacing w:before="400" w:after="200"/>
      <w:outlineLvl w:val="0"/>
    </w:pPr>
    <w:rPr>
      <w:rFonts w:ascii="Arial" w:hAnsi="Arial" w:eastAsia="Arial" w:cs="Arial"/>
      <w:b/>
      <w:bCs/>
      <w:color w:val="FFFFFF"/>
      <w:sz w:val="36"/>
      <w:szCs w:val="36"/>
    </w:rPr>
  </w:style>
  <w:style w:type="paragraph" w:styleId="Heading2">
    <w:name w:val="Heading 2"/>
    <w:basedOn w:val="Titre"/>
    <w:qFormat/>
    <w:pPr>
      <w:spacing w:before="320" w:after="120"/>
      <w:outlineLvl w:val="1"/>
    </w:pPr>
    <w:rPr>
      <w:rFonts w:ascii="Arial" w:hAnsi="Arial" w:eastAsia="Arial" w:cs="Arial"/>
      <w:b/>
      <w:bCs/>
      <w:color w:val="00576B"/>
      <w:sz w:val="28"/>
      <w:szCs w:val="28"/>
    </w:rPr>
  </w:style>
  <w:style w:type="paragraph" w:styleId="Heading3">
    <w:name w:val="Heading 3"/>
    <w:basedOn w:val="Titre"/>
    <w:qFormat/>
    <w:pPr>
      <w:spacing w:before="200" w:after="80"/>
      <w:outlineLvl w:val="2"/>
    </w:pPr>
    <w:rPr>
      <w:rFonts w:ascii="Arial" w:hAnsi="Arial" w:eastAsia="Arial" w:cs="Arial"/>
      <w:b/>
      <w:bCs/>
      <w:color w:val="E8834A"/>
      <w:sz w:val="24"/>
      <w:szCs w:val="24"/>
    </w:rPr>
  </w:style>
  <w:style w:type="paragraph" w:styleId="Heading4">
    <w:name w:val="Heading 4"/>
    <w:basedOn w:val="Titre"/>
    <w:qFormat/>
    <w:pPr/>
    <w:rPr>
      <w:i/>
      <w:iCs/>
      <w:color w:val="2E74B5"/>
    </w:rPr>
  </w:style>
  <w:style w:type="paragraph" w:styleId="Heading5">
    <w:name w:val="Heading 5"/>
    <w:basedOn w:val="Titre"/>
    <w:qFormat/>
    <w:pPr/>
    <w:rPr>
      <w:color w:val="2E74B5"/>
    </w:rPr>
  </w:style>
  <w:style w:type="paragraph" w:styleId="Heading6">
    <w:name w:val="Heading 6"/>
    <w:basedOn w:val="Titre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resdenotedebasdepage">
    <w:name w:val="Caractères de note de bas de page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resdenotedefin">
    <w:name w:val="Caractères de note de fin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Sautdindex">
    <w:name w:val="Saut d'index"/>
    <w:qFormat/>
    <w:rPr/>
  </w:style>
  <w:style w:type="character" w:styleId="Strong">
    <w:name w:val="Strong"/>
    <w:qFormat/>
    <w:rPr>
      <w:b/>
      <w:bCs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Titre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1A2B2F"/>
      <w:kern w:val="0"/>
      <w:sz w:val="22"/>
      <w:szCs w:val="22"/>
      <w:lang w:val="fr-F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1A2B2F"/>
      <w:kern w:val="0"/>
      <w:sz w:val="22"/>
      <w:szCs w:val="22"/>
      <w:lang w:val="fr-F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En-tteetpieddepage"/>
    <w:pPr/>
    <w:rPr/>
  </w:style>
  <w:style w:type="paragraph" w:styleId="Footer">
    <w:name w:val="Footer"/>
    <w:basedOn w:val="En-tteetpieddepage"/>
    <w:pPr/>
    <w:rPr/>
  </w:style>
  <w:style w:type="paragraph" w:styleId="IndexHeading">
    <w:name w:val="Index Heading"/>
    <w:basedOn w:val="Titre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2">
    <w:name w:val="TOC 2"/>
    <w:basedOn w:val="Index"/>
    <w:pPr>
      <w:tabs>
        <w:tab w:val="clear" w:pos="720"/>
        <w:tab w:val="right" w:pos="9223" w:leader="dot"/>
      </w:tabs>
      <w:ind w:hanging="0" w:left="283"/>
    </w:pPr>
    <w:rPr/>
  </w:style>
  <w:style w:type="paragraph" w:styleId="TOC1">
    <w:name w:val="TOC 1"/>
    <w:basedOn w:val="Index"/>
    <w:pPr>
      <w:tabs>
        <w:tab w:val="clear" w:pos="720"/>
        <w:tab w:val="right" w:pos="9506" w:leader="dot"/>
      </w:tabs>
      <w:ind w:hanging="0" w:left="0"/>
    </w:pPr>
    <w:rPr/>
  </w:style>
  <w:style w:type="paragraph" w:styleId="TOC3">
    <w:name w:val="TOC 3"/>
    <w:basedOn w:val="Index"/>
    <w:pPr>
      <w:tabs>
        <w:tab w:val="clear" w:pos="720"/>
        <w:tab w:val="right" w:pos="8939" w:leader="dot"/>
      </w:tabs>
      <w:ind w:hanging="0" w:lef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9200/" TargetMode="External"/><Relationship Id="rId3" Type="http://schemas.openxmlformats.org/officeDocument/2006/relationships/hyperlink" Target="" TargetMode="External"/><Relationship Id="rId4" Type="http://schemas.openxmlformats.org/officeDocument/2006/relationships/hyperlink" Target="https://opensearch.org/docs/latest/clients/java-integrations/" TargetMode="External"/><Relationship Id="rId5" Type="http://schemas.openxmlformats.org/officeDocument/2006/relationships/hyperlink" Target="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376</TotalTime>
  <Application>LibreOffice/24.2.7.2$Linux_X86_64 LibreOffice_project/420$Build-2</Application>
  <AppVersion>15.0000</AppVersion>
  <Pages>35</Pages>
  <Words>6274</Words>
  <Characters>40595</Characters>
  <CharactersWithSpaces>49573</CharactersWithSpaces>
  <Paragraphs>1386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2026-03-17T12:17:01Z</dcterms:created>
  <dc:creator>David THIBAU</dc:creator>
  <dc:description>Travaux pratiques OpenSearch – adapté depuis Elastic Stack</dc:description>
  <dc:language>fr-FR</dc:language>
  <cp:lastModifiedBy/>
  <dcterms:modified xsi:type="dcterms:W3CDTF">2026-03-19T11:18:40Z</dcterms:modified>
  <cp:revision>18</cp:revision>
  <dc:subject/>
  <dc:title>OpenSearch — Cahier de TPs</dc:title>
</cp:coreProperties>
</file>