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600"/>
        <w:rPr/>
      </w:pPr>
      <w:r>
        <w:rPr/>
      </w:r>
    </w:p>
    <w:p>
      <w:pPr>
        <w:pStyle w:val="Normal"/>
        <w:shd w:val="clear" w:fill="00576B"/>
        <w:spacing w:before="0" w:after="200"/>
        <w:jc w:val="center"/>
        <w:rPr/>
      </w:pPr>
      <w:r>
        <w:rPr>
          <w:rFonts w:eastAsia="Arial" w:cs="Arial"/>
          <w:b/>
          <w:bCs/>
          <w:color w:val="FFFFFF"/>
          <w:sz w:val="72"/>
          <w:szCs w:val="72"/>
        </w:rPr>
        <w:t>OpenSearch</w:t>
      </w:r>
    </w:p>
    <w:p>
      <w:pPr>
        <w:pStyle w:val="Normal"/>
        <w:shd w:val="clear" w:fill="00576B"/>
        <w:spacing w:before="0" w:after="400"/>
        <w:jc w:val="center"/>
        <w:rPr/>
      </w:pPr>
      <w:r>
        <w:rPr>
          <w:rFonts w:eastAsia="Arial" w:cs="Arial"/>
          <w:color w:val="A8D4DC"/>
          <w:sz w:val="36"/>
          <w:szCs w:val="36"/>
        </w:rPr>
        <w:t>Cahier de Travaux Pratiques</w:t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color w:val="4A7480"/>
          <w:sz w:val="24"/>
          <w:szCs w:val="24"/>
        </w:rPr>
        <w:t>David THIBAU – 2026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4A7480"/>
          <w:sz w:val="22"/>
          <w:szCs w:val="22"/>
        </w:rPr>
        <w:t>david.thibau@gmail.com</w:t>
      </w:r>
    </w:p>
    <w:p>
      <w:pPr>
        <w:pStyle w:val="Normal"/>
        <w:spacing w:before="200" w:after="20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0" w:name="__RefHeading___Toc5662_2621938166"/>
      <w:bookmarkEnd w:id="0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Pré-requis</w:t>
      </w:r>
    </w:p>
    <w:p>
      <w:pPr>
        <w:pStyle w:val="ListParagraph"/>
        <w:numPr>
          <w:ilvl w:val="0"/>
          <w:numId w:val="12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Bonne connexion Internet</w:t>
      </w:r>
    </w:p>
    <w:p>
      <w:pPr>
        <w:pStyle w:val="ListParagraph"/>
        <w:numPr>
          <w:ilvl w:val="0"/>
          <w:numId w:val="12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16 Go RAM minimum (32 Go recommandés), espace disque important (&gt; 20 Go libres)</w:t>
      </w:r>
    </w:p>
    <w:p>
      <w:pPr>
        <w:pStyle w:val="ListParagraph"/>
        <w:numPr>
          <w:ilvl w:val="0"/>
          <w:numId w:val="12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OS : Linux, macOS, Windows 10/11</w:t>
      </w:r>
    </w:p>
    <w:p>
      <w:pPr>
        <w:pStyle w:val="ListParagraph"/>
        <w:numPr>
          <w:ilvl w:val="0"/>
          <w:numId w:val="12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IDE : VSCode + IntelliJ + STS </w:t>
      </w:r>
    </w:p>
    <w:p>
      <w:pPr>
        <w:pStyle w:val="ListParagraph"/>
        <w:numPr>
          <w:ilvl w:val="0"/>
          <w:numId w:val="12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Docker, Git</w:t>
      </w:r>
    </w:p>
    <w:p>
      <w:pPr>
        <w:pStyle w:val="ListParagraph"/>
        <w:numPr>
          <w:ilvl w:val="0"/>
          <w:numId w:val="12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JMeter</w:t>
      </w:r>
    </w:p>
    <w:p>
      <w:pPr>
        <w:pStyle w:val="ListParagraph"/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1" w:name="__RefHeading___Toc5662_2621938166_Copie_"/>
      <w:bookmarkEnd w:id="1"/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Images </w:t>
      </w:r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docker </w:t>
      </w:r>
      <w:r>
        <w:rPr>
          <w:rFonts w:eastAsia="Arial" w:cs="Arial" w:ascii="Arial" w:hAnsi="Arial"/>
          <w:b/>
          <w:bCs/>
          <w:color w:val="00576B"/>
          <w:sz w:val="28"/>
          <w:szCs w:val="28"/>
        </w:rPr>
        <w:t>utilisées</w:t>
      </w:r>
    </w:p>
    <w:p>
      <w:pPr>
        <w:pStyle w:val="ListParagraph"/>
        <w:numPr>
          <w:ilvl w:val="0"/>
          <w:numId w:val="130"/>
        </w:numPr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  <w:t>opensearchproject/opensearch:</w:t>
      </w:r>
      <w:r>
        <w:rPr>
          <w:rFonts w:eastAsia="Arial" w:cs="Arial"/>
          <w:color w:val="1A2B2F"/>
          <w:sz w:val="22"/>
          <w:szCs w:val="22"/>
        </w:rPr>
        <w:t>3.4.0</w:t>
      </w:r>
    </w:p>
    <w:p>
      <w:pPr>
        <w:pStyle w:val="ListParagraph"/>
        <w:numPr>
          <w:ilvl w:val="0"/>
          <w:numId w:val="131"/>
        </w:numPr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  <w:t>opensearchproject/opensearch-dashboards:</w:t>
      </w:r>
      <w:r>
        <w:rPr>
          <w:rFonts w:eastAsia="Arial" w:cs="Arial"/>
          <w:color w:val="1A2B2F"/>
          <w:sz w:val="22"/>
          <w:szCs w:val="22"/>
        </w:rPr>
        <w:t>3.4.0</w:t>
      </w:r>
    </w:p>
    <w:p>
      <w:pPr>
        <w:pStyle w:val="ListParagraph"/>
        <w:numPr>
          <w:ilvl w:val="0"/>
          <w:numId w:val="132"/>
        </w:numPr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  <w:t>apache/kafka:4.2.0</w:t>
      </w:r>
    </w:p>
    <w:p>
      <w:pPr>
        <w:pStyle w:val="ListParagraph"/>
        <w:numPr>
          <w:ilvl w:val="0"/>
          <w:numId w:val="133"/>
        </w:numPr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  <w:t>redpandadata/console:v3.5.3</w:t>
      </w:r>
    </w:p>
    <w:p>
      <w:pPr>
        <w:pStyle w:val="ListParagraph"/>
        <w:numPr>
          <w:ilvl w:val="0"/>
          <w:numId w:val="134"/>
        </w:numPr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  <w:t>confluentinc/cp-kafka-connect:7.8.0</w:t>
      </w:r>
    </w:p>
    <w:p>
      <w:pPr>
        <w:pStyle w:val="Normal"/>
        <w:spacing w:before="100" w:after="10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des matières</w:t>
          </w:r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r>
            <w:fldChar w:fldCharType="begin"/>
          </w:r>
          <w:r>
            <w:rPr>
              <w:rStyle w:val="Sautdindex"/>
            </w:rPr>
            <w:instrText xml:space="preserve"> TOC \f \o "1-2" \h</w:instrText>
          </w:r>
          <w:r>
            <w:rPr>
              <w:rStyle w:val="Sautdindex"/>
            </w:rPr>
            <w:fldChar w:fldCharType="separate"/>
          </w:r>
          <w:hyperlink w:anchor="__RefHeading___Toc5662_2621938166">
            <w:r>
              <w:rPr>
                <w:rStyle w:val="Sautdindex"/>
              </w:rPr>
              <w:t>Pré-requis</w:t>
              <w:tab/>
              <w:t>1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62_2621938166_Copie_">
            <w:r>
              <w:rPr>
                <w:rStyle w:val="Sautdindex"/>
              </w:rPr>
              <w:t>Images docker utilisées</w:t>
              <w:tab/>
              <w:t>1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5664_2621938166">
            <w:r>
              <w:rPr>
                <w:rStyle w:val="Sautdindex"/>
              </w:rPr>
              <w:t>Ateliers 1 — Mise en place du cluster</w:t>
              <w:tab/>
              <w:t>3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66_2621938166">
            <w:r>
              <w:rPr>
                <w:rStyle w:val="Sautdindex"/>
              </w:rPr>
              <w:t>1.1 Démarrage via docker compose</w:t>
              <w:tab/>
              <w:t>3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70_2621938166">
            <w:r>
              <w:rPr>
                <w:rStyle w:val="Sautdindex"/>
              </w:rPr>
              <w:t>1.2 Santé du cluster</w:t>
              <w:tab/>
              <w:t>3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5676_2621938166">
            <w:r>
              <w:rPr>
                <w:rStyle w:val="Sautdindex"/>
              </w:rPr>
              <w:t>Ateliers 2 — Document API et Search Lite</w:t>
              <w:tab/>
              <w:t>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78_2621938166">
            <w:r>
              <w:rPr>
                <w:rStyle w:val="Sautdindex"/>
              </w:rPr>
              <w:t>2.1 Document API</w:t>
              <w:tab/>
              <w:t>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80_2621938166">
            <w:r>
              <w:rPr>
                <w:rStyle w:val="Sautdindex"/>
              </w:rPr>
              <w:t>2.2 Search Lite</w:t>
              <w:tab/>
              <w:t>5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5682_2621938166">
            <w:r>
              <w:rPr>
                <w:rStyle w:val="Sautdindex"/>
              </w:rPr>
              <w:t>Ateliers 3 — Mapping et indexation</w:t>
              <w:tab/>
              <w:t>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84_2621938166">
            <w:r>
              <w:rPr>
                <w:rStyle w:val="Sautdindex"/>
              </w:rPr>
              <w:t>3.1 Test des analyseurs</w:t>
              <w:tab/>
              <w:t>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86_2621938166">
            <w:r>
              <w:rPr>
                <w:rStyle w:val="Sautdindex"/>
              </w:rPr>
              <w:t>3.2 Mapping dynamique</w:t>
              <w:tab/>
              <w:t>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692_2621938166">
            <w:r>
              <w:rPr>
                <w:rStyle w:val="Sautdindex"/>
              </w:rPr>
              <w:t>3.3 Mapping explicite</w:t>
              <w:tab/>
              <w:t>7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700_2621938166">
            <w:r>
              <w:rPr>
                <w:rStyle w:val="Sautdindex"/>
              </w:rPr>
              <w:t>3.4 Dynamic templates</w:t>
              <w:tab/>
              <w:t>8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700_2621938166_Copie_">
            <w:r>
              <w:rPr>
                <w:rStyle w:val="Sautdindex"/>
              </w:rPr>
              <w:t>3.5 ISM et Gabarit d’index</w:t>
              <w:tab/>
              <w:t>9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712_2621938166">
            <w:r>
              <w:rPr>
                <w:rStyle w:val="Sautdindex"/>
              </w:rPr>
              <w:t>3.6 Réindexation et migration de mapping</w:t>
              <w:tab/>
              <w:t>13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7844_2621938166">
            <w:r>
              <w:rPr>
                <w:rStyle w:val="Sautdindex"/>
              </w:rPr>
              <w:t>Ateliers 4 : Ingestion de données</w:t>
              <w:tab/>
              <w:t>15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7846_2621938166">
            <w:r>
              <w:rPr>
                <w:rStyle w:val="Sautdindex"/>
              </w:rPr>
              <w:t>4.1 SDK Java · opensearch-java · Spring Boot</w:t>
              <w:tab/>
              <w:t>15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9902_956505090">
            <w:r>
              <w:rPr>
                <w:rStyle w:val="Sautdindex"/>
              </w:rPr>
              <w:t>4.2 Ingest pipelines</w:t>
              <w:tab/>
              <w:t>23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724_2621938166">
            <w:r>
              <w:rPr>
                <w:rStyle w:val="Sautdindex"/>
              </w:rPr>
              <w:t>4.3 Data Prepper (ingestion native OpenSearch)</w:t>
              <w:tab/>
              <w:t>25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5724_2621938166_Copie_">
            <w:r>
              <w:rPr>
                <w:rStyle w:val="Sautdindex"/>
              </w:rPr>
              <w:t>4.4 Ingestion via KafkaConnect</w:t>
              <w:tab/>
              <w:t>29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18763_2621938166">
            <w:r>
              <w:rPr>
                <w:rStyle w:val="Sautdindex"/>
              </w:rPr>
              <w:t>Ateliers 5 — Requêtes DSL / Agrégations / Géoloc</w:t>
              <w:tab/>
              <w:t>32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65_2621938166">
            <w:r>
              <w:rPr>
                <w:rStyle w:val="Sautdindex"/>
              </w:rPr>
              <w:t>5.1 Requêtes DSL</w:t>
              <w:tab/>
              <w:t>32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67_2621938166">
            <w:r>
              <w:rPr>
                <w:rStyle w:val="Sautdindex"/>
              </w:rPr>
              <w:t>5.2 Agrégations</w:t>
              <w:tab/>
              <w:t>37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69_2621938166">
            <w:r>
              <w:rPr>
                <w:rStyle w:val="Sautdindex"/>
              </w:rPr>
              <w:t>5.3 : Requêtes géospatiales</w:t>
              <w:tab/>
              <w:t>41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18771_2621938166">
            <w:r>
              <w:rPr>
                <w:rStyle w:val="Sautdindex"/>
              </w:rPr>
              <w:t>Ateliers 6 — OpenSearch Dashboards</w:t>
              <w:tab/>
              <w:t>45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73_2621938166">
            <w:r>
              <w:rPr>
                <w:rStyle w:val="Sautdindex"/>
              </w:rPr>
              <w:t>6.1 Créer les Index Patterns</w:t>
              <w:tab/>
              <w:t>45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75_2621938166">
            <w:r>
              <w:rPr>
                <w:rStyle w:val="Sautdindex"/>
              </w:rPr>
              <w:t>6.2 : Explorer avec Discover</w:t>
              <w:tab/>
              <w:t>46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77_2621938166">
            <w:r>
              <w:rPr>
                <w:rStyle w:val="Sautdindex"/>
              </w:rPr>
              <w:t>6.3 : Créer des visualisations</w:t>
              <w:tab/>
              <w:t>48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79_2621938166">
            <w:r>
              <w:rPr>
                <w:rStyle w:val="Sautdindex"/>
              </w:rPr>
              <w:t>6.4 : Assembler le tableau de bord</w:t>
              <w:tab/>
              <w:t>49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81_2621938166">
            <w:r>
              <w:rPr>
                <w:rStyle w:val="Sautdindex"/>
              </w:rPr>
              <w:t>6.5 : Carte géospatiale (index position)</w:t>
              <w:tab/>
              <w:t>50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18783_2621938166_Copie">
            <w:r>
              <w:rPr>
                <w:rStyle w:val="Sautdindex"/>
              </w:rPr>
              <w:t>Ateliers 7 — Administration et sécurité</w:t>
              <w:tab/>
              <w:t>52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9647_2621938166">
            <w:r>
              <w:rPr>
                <w:rStyle w:val="Sautdindex"/>
              </w:rPr>
              <w:t>7.1 Gestion des nœuds</w:t>
              <w:tab/>
              <w:t>52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9649_2621938166">
            <w:r>
              <w:rPr>
                <w:rStyle w:val="Sautdindex"/>
              </w:rPr>
              <w:t>7.2 Snapshots</w:t>
              <w:tab/>
              <w:t>55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9651_2621938166">
            <w:r>
              <w:rPr>
                <w:rStyle w:val="Sautdindex"/>
              </w:rPr>
              <w:t>7.3 Activation de la sécurité TLS</w:t>
              <w:tab/>
              <w:t>56</w:t>
            </w:r>
          </w:hyperlink>
        </w:p>
        <w:p>
          <w:pPr>
            <w:pStyle w:val="TOC1"/>
            <w:tabs>
              <w:tab w:val="clear" w:pos="9506"/>
              <w:tab w:val="right" w:pos="9505" w:leader="dot"/>
            </w:tabs>
            <w:rPr/>
          </w:pPr>
          <w:hyperlink w:anchor="__RefHeading___Toc18783_2621938166">
            <w:r>
              <w:rPr>
                <w:rStyle w:val="Sautdindex"/>
              </w:rPr>
              <w:t>Ateliers 8 — Supervision et monitoring du cluster</w:t>
              <w:tab/>
              <w:t>59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85_2621938166">
            <w:r>
              <w:rPr>
                <w:rStyle w:val="Sautdindex"/>
              </w:rPr>
              <w:t>8.1 API _cat et diagnostics cluster</w:t>
              <w:tab/>
              <w:t>59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87_2621938166">
            <w:r>
              <w:rPr>
                <w:rStyle w:val="Sautdindex"/>
              </w:rPr>
              <w:t>8.2 Query Insights (dashboard intégré)</w:t>
              <w:tab/>
              <w:t>61</w:t>
            </w:r>
          </w:hyperlink>
        </w:p>
        <w:p>
          <w:pPr>
            <w:pStyle w:val="TOC2"/>
            <w:tabs>
              <w:tab w:val="clear" w:pos="9223"/>
              <w:tab w:val="right" w:pos="9505" w:leader="dot"/>
            </w:tabs>
            <w:rPr/>
          </w:pPr>
          <w:hyperlink w:anchor="__RefHeading___Toc18789_2621938166">
            <w:r>
              <w:rPr>
                <w:rStyle w:val="Sautdindex"/>
              </w:rPr>
              <w:t>8.3 Grafana</w:t>
              <w:tab/>
              <w:t>63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2" w:name="__RefHeading___Toc5664_2621938166"/>
      <w:bookmarkEnd w:id="2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1 — Mise en place du cluster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3" w:name="__RefHeading___Toc5666_2621938166"/>
      <w:bookmarkEnd w:id="3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1.1 Démarrage via docker compose</w:t>
      </w:r>
    </w:p>
    <w:p>
      <w:pPr>
        <w:pStyle w:val="Heading3"/>
        <w:spacing w:before="200" w:after="80"/>
        <w:rPr/>
      </w:pPr>
      <w:bookmarkStart w:id="4" w:name="__RefHeading___Toc5668_2621938166"/>
      <w:bookmarkEnd w:id="4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1.1.1 Premier démarrage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votre espace disque libre (au moins 20 % de libre).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Récupérer le TPs/1_cluster/docker-compose.yml fourni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compose up -d</w:t>
      </w:r>
    </w:p>
    <w:p>
      <w:pPr>
        <w:pStyle w:val="Normal"/>
        <w:spacing w:before="80" w:after="8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Visualiser les logs de démarrage 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logs -f opensearch-dashboards</w:t>
      </w:r>
    </w:p>
    <w:p>
      <w:pPr>
        <w:pStyle w:val="Normal"/>
        <w:spacing w:before="80" w:after="8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Accéder via un navigateur à :</w:t>
      </w:r>
    </w:p>
    <w:p>
      <w:pPr>
        <w:pStyle w:val="Normal"/>
        <w:numPr>
          <w:ilvl w:val="0"/>
          <w:numId w:val="2"/>
        </w:numPr>
        <w:spacing w:before="80" w:after="80"/>
        <w:rPr/>
      </w:pPr>
      <w:r>
        <w:rPr>
          <w:rStyle w:val="Hyperlink"/>
          <w:rFonts w:eastAsia="Arial" w:cs="Arial"/>
          <w:color w:val="1A2B2F"/>
          <w:sz w:val="22"/>
          <w:szCs w:val="22"/>
        </w:rPr>
        <w:t>http://localhost:9200</w:t>
      </w:r>
    </w:p>
    <w:p>
      <w:pPr>
        <w:pStyle w:val="Normal"/>
        <w:numPr>
          <w:ilvl w:val="0"/>
          <w:numId w:val="2"/>
        </w:numPr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http://localhost:5601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Retrouver la Dev Tools Console.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Exécuter les requêtes suivantes :</w:t>
      </w:r>
    </w:p>
    <w:p>
      <w:pPr>
        <w:pStyle w:val="Normal"/>
        <w:spacing w:before="80" w:after="80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API cat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/_cat/nodes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/_cat/indices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Recherche de tous les documents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/_search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5" w:name="__RefHeading___Toc5670_2621938166"/>
      <w:bookmarkEnd w:id="5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1.2 Santé du cluster</w:t>
      </w:r>
    </w:p>
    <w:p>
      <w:pPr>
        <w:pStyle w:val="Heading3"/>
        <w:spacing w:before="200" w:after="80"/>
        <w:rPr>
          <w:rFonts w:ascii="Arial" w:hAnsi="Arial" w:eastAsia="Arial" w:cs="Arial"/>
          <w:b/>
          <w:bCs/>
          <w:color w:val="1A2B2F"/>
          <w:sz w:val="22"/>
          <w:szCs w:val="22"/>
        </w:rPr>
      </w:pPr>
      <w:r>
        <w:rPr>
          <w:rFonts w:eastAsia="Arial" w:cs="Arial"/>
          <w:b/>
          <w:bCs/>
          <w:color w:val="1A2B2F"/>
          <w:sz w:val="22"/>
          <w:szCs w:val="22"/>
        </w:rPr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bookmarkStart w:id="6" w:name="__RefHeading___Toc5672_2621938166"/>
      <w:bookmarkEnd w:id="6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Cluster health</w:t>
      </w:r>
    </w:p>
    <w:p>
      <w:pPr>
        <w:pStyle w:val="ListParagraph"/>
        <w:numPr>
          <w:ilvl w:val="0"/>
          <w:numId w:val="13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Exécuter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/_cluster/health?pretty</w:t>
      </w:r>
    </w:p>
    <w:p>
      <w:pPr>
        <w:pStyle w:val="ListParagraph"/>
        <w:numPr>
          <w:ilvl w:val="0"/>
          <w:numId w:val="13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nœuds et shards sont disponibles ?</w:t>
      </w:r>
    </w:p>
    <w:p>
      <w:pPr>
        <w:pStyle w:val="ListParagraph"/>
        <w:numPr>
          <w:ilvl w:val="0"/>
          <w:numId w:val="13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Créer un index nommé blogs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/blogs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"settings":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"number_of_shards": 3,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"number_of_replicas": 1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3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Re-exécuter _cluster/health?pretty — couleur du statut ? Combien de shards disponibles, actifs ?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bookmarkStart w:id="7" w:name="__RefHeading___Toc5674_2621938166"/>
      <w:bookmarkEnd w:id="7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Fail-over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1A2B2F"/>
          <w:sz w:val="18"/>
          <w:szCs w:val="18"/>
        </w:rPr>
        <w:t>GET /_cat/nodes</w:t>
      </w:r>
    </w:p>
    <w:p>
      <w:pPr>
        <w:pStyle w:val="ListParagraph"/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ListParagraph"/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Identifier le cluster_manager et arrêtez le 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1A2B2F"/>
          <w:sz w:val="18"/>
          <w:szCs w:val="18"/>
        </w:rPr>
        <w:t>docker stop opensearch-nodeX</w:t>
      </w:r>
    </w:p>
    <w:p>
      <w:pPr>
        <w:pStyle w:val="ListParagraph"/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Identifier le nouveau cluster manager</w:t>
      </w:r>
    </w:p>
    <w:p>
      <w:pPr>
        <w:pStyle w:val="ListParagraph"/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Regarder la santé du cluster 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1A2B2F"/>
          <w:sz w:val="18"/>
          <w:szCs w:val="18"/>
        </w:rPr>
        <w:t>GET /_cluster/health</w:t>
      </w:r>
    </w:p>
    <w:p>
      <w:pPr>
        <w:pStyle w:val="ListParagraph"/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Regarder les index 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>
          <w:b/>
          <w:bCs/>
        </w:rPr>
      </w:pPr>
      <w:r>
        <w:rPr>
          <w:rFonts w:eastAsia="Courier New" w:cs="Courier New" w:ascii="Courier New" w:hAnsi="Courier New"/>
          <w:b/>
          <w:bCs/>
          <w:color w:val="1A2B2F"/>
          <w:sz w:val="18"/>
          <w:szCs w:val="18"/>
        </w:rPr>
        <w:t>GET /_cat/indices</w:t>
      </w:r>
    </w:p>
    <w:p>
      <w:pPr>
        <w:pStyle w:val="ListParagraph"/>
        <w:spacing w:before="60" w:after="60"/>
        <w:rPr/>
      </w:pPr>
      <w:r>
        <w:rPr/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8" w:name="__RefHeading___Toc5676_2621938166"/>
      <w:bookmarkEnd w:id="8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2 — Document API et Search Lite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9" w:name="__RefHeading___Toc5678_2621938166"/>
      <w:bookmarkEnd w:id="9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2.1 Document API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Indexer les 3 documents fournis via la commande curl ou via la Dev Tools Console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-XPOST http://localhost:9200/blogs/_doc/ --data-binary '@entry1.json'</w:t>
      </w:r>
    </w:p>
    <w:p>
      <w:pPr>
        <w:pStyle w:val="ListParagraph"/>
        <w:numPr>
          <w:ilvl w:val="0"/>
          <w:numId w:val="13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Noter les IDs générés et récupérer un document via son ID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/blogs/_doc/&lt;id&gt;</w:t>
      </w:r>
    </w:p>
    <w:p>
      <w:pPr>
        <w:pStyle w:val="ListParagraph"/>
        <w:numPr>
          <w:ilvl w:val="0"/>
          <w:numId w:val="14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Mettre à jour 1 document en ajoutant de nouveaux champs :</w:t>
      </w:r>
    </w:p>
    <w:p>
      <w:pPr>
        <w:pStyle w:val="ListParagraph"/>
        <w:numPr>
          <w:ilvl w:val="1"/>
          <w:numId w:val="14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tags : Array</w:t>
      </w:r>
    </w:p>
    <w:p>
      <w:pPr>
        <w:pStyle w:val="ListParagraph"/>
        <w:numPr>
          <w:ilvl w:val="1"/>
          <w:numId w:val="14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views : Initialisé à 0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/blogs/_update/&lt;id&gt;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"doc":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"tags": ["opensearch", "formation"],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"views": 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4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Effectuer des mises à jour avec un script Painless :</w:t>
      </w:r>
    </w:p>
    <w:p>
      <w:pPr>
        <w:pStyle w:val="ListParagraph"/>
        <w:numPr>
          <w:ilvl w:val="1"/>
          <w:numId w:val="14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Incrémenter un champ numérique</w:t>
      </w:r>
    </w:p>
    <w:p>
      <w:pPr>
        <w:pStyle w:val="ListParagraph"/>
        <w:numPr>
          <w:ilvl w:val="1"/>
          <w:numId w:val="14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un élément au tableau tags</w:t>
      </w:r>
    </w:p>
    <w:p>
      <w:pPr>
        <w:pStyle w:val="ListParagraph"/>
        <w:numPr>
          <w:ilvl w:val="1"/>
          <w:numId w:val="14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Supprimer le champ tags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/blogs/_update/&lt;id&gt;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"script":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"source": "ctx._source.views += 1"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4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Supprimer l'index et effectuer toutes les opérations en une seule commande Bulk API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DELETE /blogs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10" w:name="__RefHeading___Toc5680_2621938166"/>
      <w:bookmarkEnd w:id="10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2.2 Search Lite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Effectuer les recherches suivantes en utilisant la query string avec les paramètres :</w:t>
      </w:r>
    </w:p>
    <w:p>
      <w:pPr>
        <w:pStyle w:val="ListParagraph"/>
        <w:numPr>
          <w:ilvl w:val="0"/>
          <w:numId w:val="14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size, from</w:t>
      </w:r>
    </w:p>
    <w:p>
      <w:pPr>
        <w:pStyle w:val="ListParagraph"/>
        <w:numPr>
          <w:ilvl w:val="0"/>
          <w:numId w:val="14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q, df</w:t>
      </w:r>
    </w:p>
    <w:p>
      <w:pPr>
        <w:pStyle w:val="ListParagraph"/>
        <w:numPr>
          <w:ilvl w:val="0"/>
          <w:numId w:val="15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_source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/blogs/_search?q=titre:opensearch&amp;size=5&amp;from=0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/blogs/_search?q=opensearch&amp;df=titre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/blogs/_search?_source=titre,auteur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11" w:name="__RefHeading___Toc5682_2621938166"/>
      <w:bookmarkEnd w:id="11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3 — Mapping et indexation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eastAsia="Arial" w:cs="Arial"/>
          <w:b/>
          <w:bCs/>
          <w:color w:val="FFFFFF"/>
          <w:sz w:val="36"/>
          <w:szCs w:val="36"/>
        </w:rPr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12" w:name="__RefHeading___Toc5684_2621938166"/>
      <w:bookmarkEnd w:id="12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3.1 Test des analyseurs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  <w:t>Tester les différences entre analyseur standard et analyseur français sur des textes en français avec</w:t>
      </w:r>
    </w:p>
    <w:p>
      <w:pPr>
        <w:pStyle w:val="Normal"/>
        <w:spacing w:before="80" w:after="80"/>
        <w:rPr/>
      </w:pPr>
      <w:r>
        <w:rPr/>
        <w:t>des requêtes REST.</w:t>
      </w:r>
    </w:p>
    <w:p>
      <w:pPr>
        <w:pStyle w:val="Normal"/>
        <w:spacing w:before="80" w:after="80"/>
        <w:rPr/>
      </w:pPr>
      <w:r>
        <w:rPr/>
        <w:t>Comment se comporte les mots avec accents, avec apostrophes, les mots composés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color w:val="1A2B2F"/>
          <w:sz w:val="20"/>
          <w:szCs w:val="20"/>
        </w:rPr>
        <w:t xml:space="preserve">ℹ  </w:t>
      </w:r>
      <w:r>
        <w:rPr>
          <w:rFonts w:eastAsia="Arial" w:cs="Arial"/>
          <w:color w:val="1A2B2F"/>
          <w:sz w:val="20"/>
          <w:szCs w:val="20"/>
        </w:rPr>
        <w:t>Le Grok Debugger et l'outil Index Management dans OpenSearch Dashboards permettent de visualiser les mappings et tester les analyzers graphiquement.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eastAsia="Arial" w:cs="Arial"/>
          <w:b/>
          <w:bCs/>
          <w:color w:val="FFFFFF"/>
          <w:sz w:val="36"/>
          <w:szCs w:val="36"/>
        </w:rPr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13" w:name="__RefHeading___Toc5686_2621938166"/>
      <w:bookmarkEnd w:id="13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3.2  Mapping dynamique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 xml:space="preserve">Objectif : </w:t>
      </w:r>
      <w:r>
        <w:rPr>
          <w:rFonts w:eastAsia="Arial" w:cs="Arial"/>
          <w:i/>
          <w:iCs/>
          <w:color w:val="1A2B2F"/>
          <w:sz w:val="20"/>
          <w:szCs w:val="20"/>
        </w:rPr>
        <w:t>L</w:t>
      </w:r>
      <w:r>
        <w:rPr>
          <w:rFonts w:eastAsia="Arial" w:cs="Arial"/>
          <w:i/>
          <w:iCs/>
          <w:color w:val="1A2B2F"/>
          <w:sz w:val="22"/>
          <w:szCs w:val="22"/>
        </w:rPr>
        <w:t>aisser OpenSearch inférer les types et constater les pièges.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00" w:after="80"/>
        <w:rPr/>
      </w:pPr>
      <w:bookmarkStart w:id="14" w:name="__RefHeading___Toc5688_2621938166"/>
      <w:bookmarkEnd w:id="14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Indexer sans mapping préalable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un index produits en envoyant directement un document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/produits/_doc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"OpenSearch t-shirt",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"29.99",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"stock": "150",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"date_creation": "2024-01-15",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"actif": "true"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Observer le mapping généré automatiquement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/produits/_mapping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bookmarkStart w:id="15" w:name="__RefHeading___Toc5690_2621938166"/>
      <w:bookmarkEnd w:id="15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Constater les pièges</w:t>
      </w:r>
    </w:p>
    <w:p>
      <w:pPr>
        <w:pStyle w:val="ListParagraph"/>
        <w:numPr>
          <w:ilvl w:val="0"/>
          <w:numId w:val="15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type a été inféré pour prix ? Pour stock ? Pour actif ?</w:t>
      </w:r>
    </w:p>
    <w:p>
      <w:pPr>
        <w:pStyle w:val="ListParagraph"/>
        <w:numPr>
          <w:ilvl w:val="0"/>
          <w:numId w:val="15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Tenter une agrégation sur le champ prix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"prix_moyen": { "avg": { "field": "prix"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5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 se passe-t-il ? Pourquoi ?</w:t>
      </w:r>
    </w:p>
    <w:p>
      <w:pPr>
        <w:pStyle w:val="ListParagraph"/>
        <w:numPr>
          <w:ilvl w:val="0"/>
          <w:numId w:val="15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Tenter un tri sur prix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/produits/_search?sort=prix:asc</w:t>
      </w:r>
    </w:p>
    <w:p>
      <w:pPr>
        <w:pStyle w:val="ListParagraph"/>
        <w:numPr>
          <w:ilvl w:val="0"/>
          <w:numId w:val="15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Indexer un second document avec prix en nombre et observer le conflit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/produits/_doc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"nom": "Mug OpenSearch", "prix": 12.5, "stock": 200 }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b/>
          <w:bCs/>
          <w:color w:val="1A2B2F"/>
          <w:sz w:val="20"/>
          <w:szCs w:val="20"/>
        </w:rPr>
        <w:t xml:space="preserve">⚠  </w:t>
      </w:r>
      <w:r>
        <w:rPr>
          <w:rFonts w:eastAsia="Arial" w:cs="Arial"/>
          <w:b/>
          <w:bCs/>
          <w:color w:val="1A2B2F"/>
          <w:sz w:val="20"/>
          <w:szCs w:val="20"/>
        </w:rPr>
        <w:t>Conclusion attendue : le mapping dynamique est pratique mais dangereux en production. Tout champ mal inféré nécessitera une réindexation complète pour être corrigé.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Utiliser me fichier bulk fourni pour importer 50 documents dans l’index :</w:t>
      </w:r>
    </w:p>
    <w:p>
      <w:pPr>
        <w:pStyle w:val="Normal"/>
        <w:rPr/>
      </w:pPr>
      <w:r>
        <w:rPr/>
      </w:r>
    </w:p>
    <w:p>
      <w:pPr>
        <w:pStyle w:val="Normal"/>
        <w:shd w:fill="EEEEEE" w:val="clear"/>
        <w:rPr/>
      </w:pPr>
      <w:r>
        <w:rPr>
          <w:rFonts w:eastAsia="Courier New" w:cs="Courier New" w:ascii="Courier New" w:hAnsi="Courier New"/>
          <w:color w:val="1A2B2F"/>
          <w:kern w:val="0"/>
          <w:sz w:val="18"/>
          <w:szCs w:val="18"/>
          <w:lang w:val="fr-FR" w:eastAsia="zh-CN" w:bidi="hi-IN"/>
        </w:rPr>
        <w:t xml:space="preserve">curl -s -X POST "http://localhost:9200/_bulk" \ </w:t>
        <w:br/>
        <w:t xml:space="preserve">   -H "Content-Type: application/x-ndjson" \ </w:t>
        <w:br/>
        <w:t xml:space="preserve">   --data-binary @produits_bulk.ndjson</w:t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16" w:name="__RefHeading___Toc5692_2621938166"/>
      <w:bookmarkEnd w:id="16"/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3.3 Mapping explicite 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 xml:space="preserve">Objectif : </w:t>
      </w:r>
      <w:r>
        <w:rPr>
          <w:rFonts w:eastAsia="Arial" w:cs="Arial"/>
          <w:i/>
          <w:iCs/>
          <w:color w:val="1A2B2F"/>
          <w:sz w:val="22"/>
          <w:szCs w:val="22"/>
        </w:rPr>
        <w:t>contrôler exactement la structure avant d'ingérer.</w:t>
      </w:r>
    </w:p>
    <w:p>
      <w:pPr>
        <w:pStyle w:val="Normal"/>
        <w:spacing w:before="80" w:after="80"/>
        <w:rPr>
          <w:rFonts w:eastAsia="Arial" w:cs="Arial"/>
          <w:color w:val="1A2B2F"/>
          <w:sz w:val="22"/>
          <w:szCs w:val="22"/>
        </w:rPr>
      </w:pPr>
      <w:r>
        <w:rPr/>
      </w:r>
    </w:p>
    <w:p>
      <w:pPr>
        <w:pStyle w:val="Heading3"/>
        <w:spacing w:before="200" w:after="80"/>
        <w:rPr/>
      </w:pPr>
      <w:bookmarkStart w:id="17" w:name="__RefHeading___Toc5694_2621938166"/>
      <w:bookmarkEnd w:id="17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Créer un index avec mapping explicite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/produits_v2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"properties":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"text",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"analyzer": "french",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"keyword": { "type": "keyword"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         { "type": "float"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"stock":         { "type": "integer"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"date_creation": { "type": "date", "format": "yyyy-MM-dd"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"actif":         { "type": "boolean"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"description":   { "type": "text", "analyzer": "french"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"tags":          { "type": "keyword"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Indexer les mêmes documents et vérifier que les agrégations fonctionnent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/produits_v2/_search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"prix_moyen":  { "avg":   { "field": "prix"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"stock_total": { "sum":   { "field": "stock"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"par_tag":     { "terms": { "field": "tags"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bookmarkStart w:id="18" w:name="__RefHeading___Toc5696_2621938166"/>
      <w:bookmarkEnd w:id="18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Explorer le multi-field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 champ nom est à la fois text (recherche) et keyword (tri/agrégation) :</w:t>
      </w:r>
    </w:p>
    <w:p>
      <w:pPr>
        <w:pStyle w:val="ListParagraph"/>
        <w:numPr>
          <w:ilvl w:val="0"/>
          <w:numId w:val="15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Recherche full-text sur nom (utilise l'analyzer french)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/produits_v2/_search?q=nom:t-shirt</w:t>
      </w:r>
    </w:p>
    <w:p>
      <w:pPr>
        <w:pStyle w:val="ListParagraph"/>
        <w:numPr>
          <w:ilvl w:val="0"/>
          <w:numId w:val="15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Tri alphabétique sur nom.keyword (valeur brute)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/produits_v2/_search?sort=nom.keyword:asc</w:t>
      </w:r>
    </w:p>
    <w:p>
      <w:pPr>
        <w:pStyle w:val="ListParagraph"/>
        <w:numPr>
          <w:ilvl w:val="0"/>
          <w:numId w:val="15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Agrégation (facette) sur nom.keyword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/produits_v2/_search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 "noms": { "terms": { "field": "nom.keyword" }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bookmarkStart w:id="19" w:name="__RefHeading___Toc5698_2621938166"/>
      <w:bookmarkEnd w:id="19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Tenter de modifier un type existant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Essayer de changer le type de prix en integer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/produits_v2/_mapping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"properties":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{ "type": "integer"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5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 retourne OpenSearch ? Pourquoi est-ce impossible ?</w:t>
      </w:r>
    </w:p>
    <w:p>
      <w:pPr>
        <w:pStyle w:val="ListParagraph"/>
        <w:numPr>
          <w:ilvl w:val="0"/>
          <w:numId w:val="16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Comment contourner ce problème en production ? (voir Atelier 3.6)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20" w:name="__RefHeading___Toc5700_2621938166"/>
      <w:bookmarkEnd w:id="20"/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3.4 Dynamic templates 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 xml:space="preserve">Objectif :  </w:t>
      </w:r>
      <w:r>
        <w:rPr>
          <w:rFonts w:eastAsia="Arial" w:cs="Arial"/>
          <w:i/>
          <w:iCs/>
          <w:color w:val="1A2B2F"/>
          <w:sz w:val="20"/>
          <w:szCs w:val="20"/>
        </w:rPr>
        <w:t>G</w:t>
      </w:r>
      <w:r>
        <w:rPr>
          <w:rFonts w:eastAsia="Arial" w:cs="Arial"/>
          <w:i/>
          <w:iCs/>
          <w:color w:val="1A2B2F"/>
          <w:sz w:val="22"/>
          <w:szCs w:val="22"/>
        </w:rPr>
        <w:t>gérer des structures de données variables sans mapper chaque champ manuellement.</w:t>
      </w:r>
    </w:p>
    <w:p>
      <w:pPr>
        <w:pStyle w:val="Normal"/>
        <w:spacing w:before="80" w:after="80"/>
        <w:rPr>
          <w:rFonts w:eastAsia="Arial" w:cs="Arial"/>
          <w:color w:val="1A2B2F"/>
          <w:sz w:val="22"/>
          <w:szCs w:val="22"/>
        </w:rPr>
      </w:pPr>
      <w:r>
        <w:rPr/>
      </w:r>
    </w:p>
    <w:p>
      <w:pPr>
        <w:pStyle w:val="Heading3"/>
        <w:spacing w:before="200" w:after="80"/>
        <w:rPr/>
      </w:pPr>
      <w:bookmarkStart w:id="21" w:name="__RefHeading___Toc5702_2621938166"/>
      <w:bookmarkEnd w:id="21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Cas réel : logs avec champs inconnus à l'avance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/logs_app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"dynamic_templates":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"champs_id":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"match": "*_id",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"mapping": { "type": "keyword"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"champs_date":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"match": "*_at",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"date",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"format": "epoch_millis||yyyy-MM-dd'T'HH:mm:ss"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"strings_as_keyword":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"match_mapping_type": "string",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"text",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"keyword": { "type": "keyword", "ignore_above": 256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Indexer un document de test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/logs_app/_doc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"user_id": "U-12345",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"session_id": "abc-xyz",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"created_at": "2024-03-15T10:30:00",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"updated_at": 1710495000000,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"message": "Connexion reussie",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"niveau": "INFO"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6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Vérifier le mapping appliqué :</w:t>
      </w:r>
    </w:p>
    <w:p>
      <w:pPr>
        <w:pStyle w:val="ListParagraph"/>
        <w:numPr>
          <w:ilvl w:val="0"/>
          <w:numId w:val="162"/>
        </w:numPr>
        <w:spacing w:before="60" w:after="60"/>
        <w:rPr/>
      </w:pPr>
      <w:r>
        <w:rPr>
          <w:rFonts w:eastAsia="Arial" w:cs="Arial"/>
          <w:i/>
          <w:iCs/>
          <w:color w:val="1A2B2F"/>
          <w:sz w:val="22"/>
          <w:szCs w:val="22"/>
        </w:rPr>
        <w:t>user_id</w:t>
      </w:r>
      <w:r>
        <w:rPr>
          <w:rFonts w:eastAsia="Arial" w:cs="Arial"/>
          <w:color w:val="1A2B2F"/>
          <w:sz w:val="22"/>
          <w:szCs w:val="22"/>
        </w:rPr>
        <w:t xml:space="preserve"> et </w:t>
      </w:r>
      <w:r>
        <w:rPr>
          <w:rFonts w:eastAsia="Arial" w:cs="Arial"/>
          <w:i/>
          <w:iCs/>
          <w:color w:val="1A2B2F"/>
          <w:sz w:val="22"/>
          <w:szCs w:val="22"/>
        </w:rPr>
        <w:t>session_id</w:t>
      </w:r>
      <w:r>
        <w:rPr>
          <w:rFonts w:eastAsia="Arial" w:cs="Arial"/>
          <w:color w:val="1A2B2F"/>
          <w:sz w:val="22"/>
          <w:szCs w:val="22"/>
        </w:rPr>
        <w:t xml:space="preserve"> sont-ils en keyword ?</w:t>
      </w:r>
    </w:p>
    <w:p>
      <w:pPr>
        <w:pStyle w:val="ListParagraph"/>
        <w:numPr>
          <w:ilvl w:val="0"/>
          <w:numId w:val="163"/>
        </w:numPr>
        <w:spacing w:before="60" w:after="60"/>
        <w:rPr/>
      </w:pPr>
      <w:r>
        <w:rPr>
          <w:rFonts w:eastAsia="Arial" w:cs="Arial"/>
          <w:i/>
          <w:iCs/>
          <w:color w:val="1A2B2F"/>
          <w:sz w:val="22"/>
          <w:szCs w:val="22"/>
        </w:rPr>
        <w:t>created_at</w:t>
      </w:r>
      <w:r>
        <w:rPr>
          <w:rFonts w:eastAsia="Arial" w:cs="Arial"/>
          <w:color w:val="1A2B2F"/>
          <w:sz w:val="22"/>
          <w:szCs w:val="22"/>
        </w:rPr>
        <w:t xml:space="preserve"> et </w:t>
      </w:r>
      <w:r>
        <w:rPr>
          <w:rFonts w:eastAsia="Arial" w:cs="Arial"/>
          <w:i/>
          <w:iCs/>
          <w:color w:val="1A2B2F"/>
          <w:sz w:val="22"/>
          <w:szCs w:val="22"/>
        </w:rPr>
        <w:t>updated_at</w:t>
      </w:r>
      <w:r>
        <w:rPr>
          <w:rFonts w:eastAsia="Arial" w:cs="Arial"/>
          <w:color w:val="1A2B2F"/>
          <w:sz w:val="22"/>
          <w:szCs w:val="22"/>
        </w:rPr>
        <w:t xml:space="preserve"> sont-ils en date ?</w:t>
      </w:r>
    </w:p>
    <w:p>
      <w:pPr>
        <w:pStyle w:val="ListParagraph"/>
        <w:numPr>
          <w:ilvl w:val="0"/>
          <w:numId w:val="164"/>
        </w:numPr>
        <w:spacing w:before="60" w:after="60"/>
        <w:rPr/>
      </w:pPr>
      <w:r>
        <w:rPr>
          <w:rFonts w:eastAsia="Arial" w:cs="Arial"/>
          <w:i/>
          <w:iCs/>
          <w:color w:val="1A2B2F"/>
          <w:sz w:val="22"/>
          <w:szCs w:val="22"/>
        </w:rPr>
        <w:t>message</w:t>
      </w:r>
      <w:r>
        <w:rPr>
          <w:rFonts w:eastAsia="Arial" w:cs="Arial"/>
          <w:color w:val="1A2B2F"/>
          <w:sz w:val="22"/>
          <w:szCs w:val="22"/>
        </w:rPr>
        <w:t xml:space="preserve"> et </w:t>
      </w:r>
      <w:r>
        <w:rPr>
          <w:rFonts w:eastAsia="Arial" w:cs="Arial"/>
          <w:i/>
          <w:iCs/>
          <w:color w:val="1A2B2F"/>
          <w:sz w:val="22"/>
          <w:szCs w:val="22"/>
        </w:rPr>
        <w:t>niveau</w:t>
      </w:r>
      <w:r>
        <w:rPr>
          <w:rFonts w:eastAsia="Arial" w:cs="Arial"/>
          <w:color w:val="1A2B2F"/>
          <w:sz w:val="22"/>
          <w:szCs w:val="22"/>
        </w:rPr>
        <w:t xml:space="preserve"> ont-ils bien le sous-champ </w:t>
      </w:r>
      <w:r>
        <w:rPr>
          <w:rFonts w:eastAsia="Arial" w:cs="Arial"/>
          <w:b/>
          <w:bCs/>
          <w:i/>
          <w:iCs/>
          <w:color w:val="1A2B2F"/>
          <w:sz w:val="22"/>
          <w:szCs w:val="22"/>
        </w:rPr>
        <w:t>.keyword</w:t>
      </w:r>
      <w:r>
        <w:rPr>
          <w:rFonts w:eastAsia="Arial" w:cs="Arial"/>
          <w:color w:val="1A2B2F"/>
          <w:sz w:val="22"/>
          <w:szCs w:val="22"/>
        </w:rPr>
        <w:t xml:space="preserve"> ?</w:t>
      </w:r>
    </w:p>
    <w:p>
      <w:pPr>
        <w:pStyle w:val="ListParagraph"/>
        <w:numPr>
          <w:ilvl w:val="0"/>
          <w:numId w:val="16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Ajouter un champ </w:t>
      </w:r>
      <w:r>
        <w:rPr>
          <w:rFonts w:eastAsia="Arial" w:cs="Arial"/>
          <w:i/>
          <w:iCs/>
          <w:color w:val="1A2B2F"/>
          <w:sz w:val="22"/>
          <w:szCs w:val="22"/>
        </w:rPr>
        <w:t>order_id</w:t>
      </w:r>
      <w:r>
        <w:rPr>
          <w:rFonts w:eastAsia="Arial" w:cs="Arial"/>
          <w:color w:val="1A2B2F"/>
          <w:sz w:val="22"/>
          <w:szCs w:val="22"/>
        </w:rPr>
        <w:t xml:space="preserve"> et vérifier qu'il est automatiquement mappé en keyword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E0E8EA"/>
        </w:pBdr>
        <w:spacing w:before="200" w:after="20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22" w:name="__RefHeading___Toc5700_2621938166_Copie_"/>
      <w:bookmarkEnd w:id="22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3.5 ISM et Gabarit d’index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mettre en place une politique de cycle de vie (ISM), un component template et un index template — puis valider le tout en injectant des documents via la Document API.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Fil conducteur de cet atelier :</w:t>
      </w:r>
    </w:p>
    <w:tbl>
      <w:tblPr>
        <w:tblW w:w="902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7"/>
        <w:gridCol w:w="2603"/>
        <w:gridCol w:w="5626"/>
      </w:tblGrid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Objet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But</w:t>
            </w:r>
          </w:p>
        </w:tc>
      </w:tr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1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Politique ISM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Définir le cycle de vie : rollover → suppression</w:t>
            </w:r>
          </w:p>
        </w:tc>
      </w:tr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2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Component template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Réutiliser le mapping + analyzer de l'atelier 5.C</w:t>
            </w:r>
          </w:p>
        </w:tc>
      </w:tr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3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Index template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Associer politique ISM + component template</w:t>
            </w:r>
          </w:p>
        </w:tc>
      </w:tr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4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Index initial + alias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Point d'entrée pour les documents</w:t>
            </w:r>
          </w:p>
        </w:tc>
      </w:tr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5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Document API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Injecter des documents et observer le mapping appliqué</w:t>
            </w:r>
          </w:p>
        </w:tc>
      </w:tr>
      <w:tr>
        <w:trPr/>
        <w:tc>
          <w:tcPr>
            <w:tcW w:w="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6</w:t>
            </w:r>
          </w:p>
        </w:tc>
        <w:tc>
          <w:tcPr>
            <w:tcW w:w="2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Vérifications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Contrôler analyzer, dynamic template, rollover ISM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23" w:name="__RefHeading___Toc7832_2621938166"/>
      <w:bookmarkEnd w:id="23"/>
      <w:r>
        <w:rPr/>
        <w:t>Étape 1 — Créer la politique ISM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1A2B2F"/>
          <w:sz w:val="20"/>
          <w:szCs w:val="20"/>
        </w:rPr>
        <w:t>min_index_age: "1m" et "2m" (minutes) sont volontairement courts pour pouvoir observer le rollover pendant le TP. En production on utilise "1d" / "30d".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Créer une politique </w:t>
      </w:r>
      <w:r>
        <w:rPr>
          <w:rFonts w:eastAsia="Arial" w:cs="Arial"/>
          <w:i/>
          <w:iCs/>
          <w:color w:val="1A2B2F"/>
          <w:sz w:val="22"/>
          <w:szCs w:val="22"/>
        </w:rPr>
        <w:t>catalogue_policy</w:t>
      </w:r>
      <w:r>
        <w:rPr>
          <w:rFonts w:eastAsia="Arial" w:cs="Arial"/>
          <w:color w:val="1A2B2F"/>
          <w:sz w:val="22"/>
          <w:szCs w:val="22"/>
        </w:rPr>
        <w:t xml:space="preserve"> qui rollove après 5 documents ou 1 minute, et supprime après 2 minutes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_plugins/_ism/policies/catalogue_policy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"policy":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"description": "Cycle de vie index catalogue produits",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"default_state": "hot",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"states":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"name": "hot",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"actions":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"rollover": { "min_doc_count": 5, "min_index_age": "1m"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"transitions":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"state_name": "delete",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"conditions": { "min_index_age": "2m"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"name": "delete",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"actions": [ { "delete": {} } 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"transitions": []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la création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_plugins/_ism/policies/catalogue_policy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24" w:name="__RefHeading___Toc7834_2621938166"/>
      <w:bookmarkEnd w:id="24"/>
      <w:r>
        <w:rPr/>
        <w:t>Étape 2 — Créer le component template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On réutilise le mapping et l'analyzer </w:t>
      </w:r>
      <w:r>
        <w:rPr>
          <w:rFonts w:eastAsia="Arial" w:cs="Arial"/>
          <w:b/>
          <w:bCs/>
          <w:i/>
          <w:iCs/>
          <w:color w:val="1A2B2F"/>
          <w:sz w:val="22"/>
          <w:szCs w:val="22"/>
        </w:rPr>
        <w:t>french_sans_accents</w:t>
      </w:r>
      <w:r>
        <w:rPr>
          <w:rFonts w:eastAsia="Arial" w:cs="Arial"/>
          <w:color w:val="1A2B2F"/>
          <w:sz w:val="22"/>
          <w:szCs w:val="22"/>
        </w:rPr>
        <w:t xml:space="preserve"> construits </w:t>
      </w:r>
      <w:r>
        <w:rPr>
          <w:rFonts w:eastAsia="Arial" w:cs="Arial"/>
          <w:color w:val="1A2B2F"/>
          <w:sz w:val="22"/>
          <w:szCs w:val="22"/>
        </w:rPr>
        <w:t>précédemment</w:t>
      </w:r>
      <w:r>
        <w:rPr>
          <w:rFonts w:eastAsia="Arial" w:cs="Arial"/>
          <w:color w:val="1A2B2F"/>
          <w:sz w:val="22"/>
          <w:szCs w:val="22"/>
        </w:rPr>
        <w:t>. Ce component template pourra être partagé avec d'autres index templates.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_component_template/catalogue_mappings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"template":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"settings":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"analysis":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"analyzer":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"french_sans_accents":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"custom",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"tokenizer": "standard",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["lowercase", "asciifolding", "french_stop"</w:t>
      </w:r>
      <w:r>
        <w:rPr>
          <w:rFonts w:eastAsia="Courier New" w:cs="Courier New" w:ascii="Courier New" w:hAnsi="Courier New"/>
          <w:color w:val="2B303B"/>
          <w:sz w:val="18"/>
          <w:szCs w:val="18"/>
        </w:rPr>
        <w:t>,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"french_stemmer"]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"french_stop": { "type": "stop", "stopwords": "_french_" }</w:t>
      </w:r>
      <w:r>
        <w:rPr>
          <w:rFonts w:eastAsia="Courier New" w:cs="Courier New" w:ascii="Courier New" w:hAnsi="Courier New"/>
          <w:color w:val="2B303B"/>
          <w:sz w:val="18"/>
          <w:szCs w:val="18"/>
        </w:rPr>
        <w:t>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"french_stemmer": { "type": "stemmer", "language": "french"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"dynamic_templates":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"ids_as_keyword":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"match": "*_id",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"mapping": { "type": "keyword"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"strings":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"match_mapping_type": "string",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"text",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{ "keyword": { "type": "keyword", "ignore_above": 256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"properties":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       { "type": "text", "analyzer": "french_sans_accents",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{ "keyword": { "type": "keyword" }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"description":{ "type": "text", "analyzer": "french_sans_accents"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      { "type": "float"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"stock":      { "type": "integer"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"categorie":  { "type": "keyword"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"tags":       { "type": "keyword"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"date_ajout": { "type": "date", "format": "yyyy-MM-dd"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"actif":      { "type": "boolean"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_component_template/catalogue_mappings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25" w:name="__RefHeading___Toc7836_2621938166"/>
      <w:bookmarkEnd w:id="25"/>
      <w:r>
        <w:rPr/>
        <w:t>Étape 3 — Créer l'index template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L'index template associe le component template et la politique ISM à tout index dont le nom commence par catalogue-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_index_template/catalogue_template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"index_patterns": ["catalogue-*"],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"template":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"settings":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"number_of_shards": 2,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"number_of_replicas": 1,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"plugins.index_state_management.policy_id": "catalogue_policy",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"plugins.index_state_management.rollover_alias": "catalogue"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"composed_of": ["catalogue_mappings"],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"priority": 500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_index_template/catalogue_template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26" w:name="__RefHeading___Toc7838_2621938166"/>
      <w:bookmarkEnd w:id="26"/>
      <w:r>
        <w:rPr/>
        <w:t>Étape 4 — Créer l'index initial et l'alias d'écriture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L'ISM a besoin d'un alias pour gérer le rollover. L'alias catalogue pointe sur catalogue-000001 en écriture.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/catalogue-000001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"aliases":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"catalogue":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"is_write_index": true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L'ISM ne surveille pas les index en temps réel. Un job tourne en arrière-plan à intervalles réguliers pour détecter les nouveaux index à gérer. Par défaut ce délai est de </w:t>
      </w:r>
      <w:r>
        <w:rPr>
          <w:rStyle w:val="Strong"/>
          <w:rFonts w:eastAsia="Arial" w:cs="Arial"/>
          <w:color w:val="1A2B2F"/>
          <w:sz w:val="22"/>
          <w:szCs w:val="22"/>
        </w:rPr>
        <w:t>5 minutes</w:t>
      </w:r>
      <w:r>
        <w:rPr>
          <w:rFonts w:eastAsia="Arial" w:cs="Arial"/>
          <w:color w:val="1A2B2F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Vous pouvez forcer le refresh ISM via :</w:t>
      </w:r>
    </w:p>
    <w:p>
      <w:pPr>
        <w:pStyle w:val="Normal"/>
        <w:spacing w:before="80" w:after="8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Normal"/>
        <w:widowControl/>
        <w:pBdr>
          <w:left w:val="single" w:sz="8" w:space="4" w:color="00576B"/>
        </w:pBdr>
        <w:shd w:val="clear" w:fill="F5F9FA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_plugins/_ism/add/catalogue-000001</w:t>
      </w:r>
    </w:p>
    <w:p>
      <w:pPr>
        <w:pStyle w:val="Normal"/>
        <w:widowControl/>
        <w:pBdr>
          <w:left w:val="single" w:sz="8" w:space="4" w:color="00576B"/>
        </w:pBdr>
        <w:shd w:val="clear" w:fill="F5F9FA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widowControl/>
        <w:pBdr>
          <w:left w:val="single" w:sz="8" w:space="4" w:color="00576B"/>
        </w:pBdr>
        <w:shd w:val="clear" w:fill="F5F9FA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"policy_id": "catalogue_policy"</w:t>
      </w:r>
    </w:p>
    <w:p>
      <w:pPr>
        <w:pStyle w:val="Normal"/>
        <w:widowControl/>
        <w:pBdr>
          <w:left w:val="single" w:sz="8" w:space="4" w:color="00576B"/>
        </w:pBdr>
        <w:shd w:val="clear" w:fill="F5F9FA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que le template et l'ISM sont bien associés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/catalogue-000001/_settings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_plugins/_ism/explain/catalogue-000001</w:t>
      </w:r>
    </w:p>
    <w:p>
      <w:pPr>
        <w:pStyle w:val="ListParagraph"/>
        <w:numPr>
          <w:ilvl w:val="0"/>
          <w:numId w:val="16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 politique catalogue_policy est-elle bien attachée à l'index ?</w:t>
      </w:r>
    </w:p>
    <w:p>
      <w:pPr>
        <w:pStyle w:val="ListParagraph"/>
        <w:numPr>
          <w:ilvl w:val="0"/>
          <w:numId w:val="16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est l'état ISM actuel (hot)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27" w:name="__RefHeading___Toc7840_2621938166"/>
      <w:bookmarkEnd w:id="27"/>
      <w:r>
        <w:rPr/>
        <w:t>Étape 5 — Injecter des documents via la BULK API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Indexer les 5 produits en une seule requête via l'alias catalogue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/catalogue/_bulk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"index": {}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"nom": "Clavier mecanique OpenSearch", "description": "Clavier ergonomique ideal pour les developpeurs", "prix": 89.99, "stock": 42, "categorie": "Informatique", "tags": ["clavier", "mecanique", "ergonomique"], "date_ajout": "2026-01-10", "actif": true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"index": {}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"nom": "Souris sans fil silencieuse", "description": "Souris legere et silencieuse pour bureaux open space", "prix": 34.50, "stock": 120, "categorie": "Informatique", "tags": ["souris", "sans-fil", "silencieux"], "date_ajout": "2026-01-12", "actif": true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"index": {}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"nom": "Ecran 27 pouces 4K", "description": "Moniteur haute resolution pour graphistes et developpeurs", "prix": 459.00, "stock": 8, "categorie": "Ecrans", "tags": ["ecran", "4K", "moniteur"], "date_ajout": "2026-01-15", "actif": true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"index": {}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"nom": "Casque audio bluetooth", "description": "Casque sans fil avec reduction de bruit active", "prix": 149.00, "stock": 30, "categorie": "Audio", "tags": ["casque", "bluetooth", "sans-fil"], "date_ajout": "2026-01-18", "actif": true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"index": {}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"nom": "Webcam Full HD", "description": "Camera haute definition pour visioconferences", "prix": 79.99, "stock": 65, "categorie": "Peripheriques", "tags": ["webcam", "HD", "visioconference"], "date_ajout": "2026-01-20", "actif": true 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le nombre de documents et le mapping appliqué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/catalogue/_count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/catalogue/_mapping</w:t>
      </w:r>
    </w:p>
    <w:p>
      <w:pPr>
        <w:pStyle w:val="ListParagraph"/>
        <w:numPr>
          <w:ilvl w:val="0"/>
          <w:numId w:val="16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mapping correspond-il à ce que définit le component template ?</w:t>
      </w:r>
    </w:p>
    <w:p>
      <w:pPr>
        <w:pStyle w:val="ListParagraph"/>
        <w:numPr>
          <w:ilvl w:val="0"/>
          <w:numId w:val="16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Les champs nom et description ont-ils bien l'analyzer </w:t>
      </w:r>
      <w:r>
        <w:rPr>
          <w:rFonts w:eastAsia="Arial" w:cs="Arial"/>
          <w:i/>
          <w:iCs/>
          <w:color w:val="1A2B2F"/>
          <w:sz w:val="22"/>
          <w:szCs w:val="22"/>
        </w:rPr>
        <w:t>french_sans_accents</w:t>
      </w:r>
      <w:r>
        <w:rPr>
          <w:rFonts w:eastAsia="Arial" w:cs="Arial"/>
          <w:color w:val="1A2B2F"/>
          <w:sz w:val="22"/>
          <w:szCs w:val="22"/>
        </w:rPr>
        <w:t xml:space="preserve">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28" w:name="__RefHeading___Toc7842_2621938166"/>
      <w:bookmarkEnd w:id="28"/>
      <w:r>
        <w:rPr/>
        <w:t>Étape 6 — Vérifications</w:t>
      </w:r>
    </w:p>
    <w:p>
      <w:pPr>
        <w:pStyle w:val="Heading4"/>
        <w:rPr/>
      </w:pPr>
      <w:r>
        <w:rPr/>
        <w:t>Tester le dynamic template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Ajouter un document avec un champ fournisseur_id — il doit être mappé en keyword grâce au template ids_as_keyword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/catalogue/_doc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"Hub USB-C 7 ports",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29.99, "stock": 55,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"fournisseur_id": "FURN-0042",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"categorie": "Accessoires",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"actif": true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/catalogue/_mapping</w:t>
      </w:r>
    </w:p>
    <w:p>
      <w:pPr>
        <w:pStyle w:val="ListParagraph"/>
        <w:numPr>
          <w:ilvl w:val="0"/>
          <w:numId w:val="17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fournisseur_id est-il en keyword ?</w:t>
      </w:r>
    </w:p>
    <w:p>
      <w:pPr>
        <w:pStyle w:val="ListParagraph"/>
        <w:numPr>
          <w:ilvl w:val="0"/>
          <w:numId w:val="17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Pourquoi ? Quel dynamic template l'a capturé ?</w:t>
      </w:r>
    </w:p>
    <w:p>
      <w:pPr>
        <w:pStyle w:val="Normal"/>
        <w:spacing w:before="80" w:after="80"/>
        <w:rPr/>
      </w:pPr>
      <w:r>
        <w:rPr/>
      </w:r>
    </w:p>
    <w:p>
      <w:pPr>
        <w:pStyle w:val="Heading4"/>
        <w:rPr/>
      </w:pPr>
      <w:r>
        <w:rPr/>
        <w:t>Tester l'analyzer french_sans_accents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deux formes (singulier/pluriel, masculin/féminin, avec/sans accent) doivent retrouver les mêmes documents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/catalogue/_search?q=description:ergonomiques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/catalogue/_search?q=description:ergonomique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/catalogue/_search?q=description:silencieuse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/catalogue/_search?q=description:silencieux</w:t>
      </w:r>
    </w:p>
    <w:p>
      <w:pPr>
        <w:pStyle w:val="ListParagraph"/>
        <w:numPr>
          <w:ilvl w:val="0"/>
          <w:numId w:val="17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deux formes de chaque paire retournent-elles le même résultat ?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Tester l'asciifolding — le document contenant 'développeurs' doit ressortir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/catalogue/_search?q=description:développeur</w:t>
      </w:r>
    </w:p>
    <w:p>
      <w:pPr>
        <w:pStyle w:val="ListParagraph"/>
        <w:numPr>
          <w:ilvl w:val="0"/>
          <w:numId w:val="17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document avec 'developpeurs' (accent) ressort-il ? Pourquoi ?</w:t>
      </w:r>
    </w:p>
    <w:p>
      <w:pPr>
        <w:pStyle w:val="Normal"/>
        <w:spacing w:before="80" w:after="80"/>
        <w:rPr/>
      </w:pPr>
      <w:r>
        <w:rPr/>
      </w:r>
    </w:p>
    <w:p>
      <w:pPr>
        <w:pStyle w:val="Heading4"/>
        <w:rPr/>
      </w:pPr>
      <w:r>
        <w:rPr/>
        <w:t>Observer le rollover ISM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Le sweeper ISM tourne toutes les 5 minutes par défaut. Réduire l'intervalle pour ne pas attendre pendant le TP.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Réduire d'abord l'intervalle du sweeper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_cluster/settings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"persistent":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"plugins.jobscheduler.sweeper.period": "1m"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Attendre 1-2 minutes, puis vérifier que l'ISM a bien pris en charge l'index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_plugins/_ism/explain/catalogue-000001</w:t>
      </w:r>
    </w:p>
    <w:p>
      <w:pPr>
        <w:pStyle w:val="ListParagraph"/>
        <w:numPr>
          <w:ilvl w:val="0"/>
          <w:numId w:val="17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enabled: true est-il présent ?</w:t>
      </w:r>
    </w:p>
    <w:p>
      <w:pPr>
        <w:pStyle w:val="ListParagraph"/>
        <w:numPr>
          <w:ilvl w:val="0"/>
          <w:numId w:val="17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state.name vaut-il hot ?</w:t>
      </w:r>
    </w:p>
    <w:p>
      <w:pPr>
        <w:pStyle w:val="ListParagraph"/>
        <w:numPr>
          <w:ilvl w:val="0"/>
          <w:numId w:val="17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info.message indique-t-il Successfully initialized policy ?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/_cat/indices/catalogue-*?v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/_aliases?index=catalogue-*</w:t>
      </w:r>
    </w:p>
    <w:p>
      <w:pPr>
        <w:pStyle w:val="ListParagraph"/>
        <w:numPr>
          <w:ilvl w:val="0"/>
          <w:numId w:val="17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Un index catalogue-000002 a-t-il été créé ?</w:t>
      </w:r>
    </w:p>
    <w:p>
      <w:pPr>
        <w:pStyle w:val="ListParagraph"/>
        <w:numPr>
          <w:ilvl w:val="0"/>
          <w:numId w:val="17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index est maintenant is_write_index: true ?</w:t>
      </w:r>
    </w:p>
    <w:p>
      <w:pPr>
        <w:pStyle w:val="ListParagraph"/>
        <w:numPr>
          <w:ilvl w:val="0"/>
          <w:numId w:val="17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L'alias catalogue pointe-t-il automatiquement sur le nouvel index en écriture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29" w:name="__RefHeading___Toc5712_2621938166"/>
      <w:bookmarkEnd w:id="29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3.6 Réindexation et migration de mapping</w:t>
      </w:r>
    </w:p>
    <w:p>
      <w:pPr>
        <w:pStyle w:val="Normal"/>
        <w:shd w:val="clear" w:fill="DEE7E5"/>
        <w:spacing w:before="80" w:after="8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kern w:val="0"/>
          <w:sz w:val="20"/>
          <w:szCs w:val="20"/>
          <w:lang w:val="fr-FR" w:eastAsia="zh-CN" w:bidi="hi-IN"/>
        </w:rPr>
        <w:t>Objectif : corriger un mauvais mapping en production sans perte de données ni coupure.</w:t>
      </w:r>
    </w:p>
    <w:p>
      <w:pPr>
        <w:pStyle w:val="Heading3"/>
        <w:spacing w:before="200" w:after="80"/>
        <w:rPr/>
      </w:pPr>
      <w:bookmarkStart w:id="30" w:name="__RefHeading___Toc5714_2621938166"/>
      <w:bookmarkEnd w:id="30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Étape 1 — Créer le nouvel index avec le mapping corrigé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Repartir du mapping explicite de l'atelier 3.3, en ajoutant l'analyzer custom de l'atelier 3.5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/produits_v3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"settings":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"analysis":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"analyzer":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"french_sans_accents":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"custom",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"tokenizer": "standard",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["lowercase", "asciifolding", "french_stop"]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"french_stop": { "type": "stop", "stopwords": "_french_"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"properties":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         { "type": "text", "analyzer": "french_sans_accents",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{ "keyword": { "type": "keyword" }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        { "type": "float"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"stock":        { "type": "integer"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"date_creation":{ "type": "date", "format": "yyyy-MM-dd"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"actif":        { "type": "boolean"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"tags":         { "type": "keyword"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bookmarkStart w:id="31" w:name="__RefHeading___Toc5716_2621938166"/>
      <w:bookmarkEnd w:id="31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Étape 2 — Réindexer les données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/_reindex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"source": { "index": "produits"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"dest":   { "index": "produits_v3"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8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Vérifier que le nombre de documents est identique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/produits/_count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/produits_v3/_count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80"/>
        <w:rPr/>
      </w:pPr>
      <w:bookmarkStart w:id="32" w:name="__RefHeading___Toc5718_2621938166"/>
      <w:bookmarkEnd w:id="32"/>
      <w:r>
        <w:rPr>
          <w:rFonts w:eastAsia="Arial" w:cs="Arial" w:ascii="Arial" w:hAnsi="Arial"/>
          <w:b/>
          <w:bCs/>
          <w:color w:val="E8834A"/>
          <w:sz w:val="24"/>
          <w:szCs w:val="24"/>
        </w:rPr>
        <w:t>Étape 3 — Basculer l'alias sans impact applicatif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L'alias permet de changer l'index cible sans modifier le code applicatif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POST /_aliases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"actions":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"remove": { "index": "produits",    "alias": "catalogue"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"add":    { "index": "produits_v3", "alias": "catalogue"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18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Vérifier que l'alias pointe bien sur le nouvel index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/_aliases?pretty</w:t>
      </w:r>
    </w:p>
    <w:p>
      <w:pPr>
        <w:pStyle w:val="ListParagraph"/>
        <w:numPr>
          <w:ilvl w:val="0"/>
          <w:numId w:val="18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Effectuer une recherche via l'alias — les résultats sont identiques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/catalogue/_search</w:t>
      </w:r>
    </w:p>
    <w:p>
      <w:pPr>
        <w:pStyle w:val="ListParagraph"/>
        <w:numPr>
          <w:ilvl w:val="0"/>
          <w:numId w:val="18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Supprimer l'ancien index une fois la migration validée :</w:t>
      </w:r>
    </w:p>
    <w:p>
      <w:pPr>
        <w:pStyle w:val="Normal"/>
        <w:pBdr>
          <w:left w:val="single" w:sz="8" w:space="4" w:color="00576B"/>
        </w:pBdr>
        <w:shd w:val="clear" w:fill="E8EDEF"/>
        <w:spacing w:before="60" w:after="6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DELETE /produits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eastAsia="Arial" w:cs="Arial"/>
          <w:b/>
          <w:bCs/>
          <w:color w:val="FFFFFF"/>
          <w:sz w:val="36"/>
          <w:szCs w:val="36"/>
        </w:rPr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33" w:name="__RefHeading___Toc7844_2621938166"/>
      <w:bookmarkEnd w:id="33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4 : Ingestion de données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eastAsia="Arial" w:cs="Arial"/>
          <w:b/>
          <w:bCs/>
          <w:color w:val="FFFFFF"/>
          <w:sz w:val="36"/>
          <w:szCs w:val="36"/>
        </w:rPr>
      </w:r>
    </w:p>
    <w:p>
      <w:pPr>
        <w:pStyle w:val="Heading2"/>
        <w:rPr/>
      </w:pPr>
      <w:bookmarkStart w:id="34" w:name="__RefHeading___Toc7846_2621938166"/>
      <w:bookmarkEnd w:id="34"/>
      <w:r>
        <w:rPr/>
        <w:t>4.1 SDK Java · opensearch-java · Spring Boot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ingérer des données dans OpenSearch depuis une application Java Spring Boot — connexion, indexation simple, BulkRequest, BulkIngester haute performance et gestion des erreurs.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Résumé des étapes :</w:t>
      </w:r>
    </w:p>
    <w:tbl>
      <w:tblPr>
        <w:tblW w:w="902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4"/>
        <w:gridCol w:w="2283"/>
        <w:gridCol w:w="5829"/>
      </w:tblGrid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Compétences travaillées</w:t>
            </w:r>
          </w:p>
        </w:tc>
      </w:tr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1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Création du projet Spring Boot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Spring Initializr, dépendance opensearch-java, configuration YAML</w:t>
            </w:r>
          </w:p>
        </w:tc>
      </w:tr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2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Connexion et santé du cluster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OpenSearchClient, RestClientTransport, test de connectivité</w:t>
            </w:r>
          </w:p>
        </w:tc>
      </w:tr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3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Indexation simple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Création d'index avec mapping explicite, CRUD documentaire</w:t>
            </w:r>
          </w:p>
        </w:tc>
      </w:tr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4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BulkRequest — batch manuel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Construction d'un batch, envoi, analyse de la réponse</w:t>
            </w:r>
          </w:p>
        </w:tc>
      </w:tr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5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BulkIngester — haute performance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Flush automatique, listener d'erreurs, thread-safety</w:t>
            </w:r>
          </w:p>
        </w:tc>
      </w:tr>
      <w:tr>
        <w:trPr/>
        <w:tc>
          <w:tcPr>
            <w:tcW w:w="9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6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Optimisations index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refresh_interval, replicas, translog avant ingestion massive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35" w:name="__RefHeading___Toc7848_2621938166"/>
      <w:bookmarkEnd w:id="35"/>
      <w:r>
        <w:rPr/>
        <w:t>Étape 1 — Création du projet Spring Boot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Générer le projet via Spring Initializr (https://start.spring.io) avec les paramètres suivants :</w:t>
      </w:r>
    </w:p>
    <w:p>
      <w:pPr>
        <w:pStyle w:val="ListParagraph"/>
        <w:numPr>
          <w:ilvl w:val="0"/>
          <w:numId w:val="18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Group : org.formation</w:t>
      </w:r>
    </w:p>
    <w:p>
      <w:pPr>
        <w:pStyle w:val="ListParagraph"/>
        <w:numPr>
          <w:ilvl w:val="0"/>
          <w:numId w:val="18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Artifact : opensearch-ingestion</w:t>
      </w:r>
    </w:p>
    <w:p>
      <w:pPr>
        <w:pStyle w:val="ListParagraph"/>
        <w:numPr>
          <w:ilvl w:val="0"/>
          <w:numId w:val="18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Java : 21</w:t>
      </w:r>
    </w:p>
    <w:p>
      <w:pPr>
        <w:pStyle w:val="ListParagraph"/>
        <w:numPr>
          <w:ilvl w:val="0"/>
          <w:numId w:val="18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Dépendances à cocher : Spring Web, Spring Boot Actuator, Lombok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Ajouter manuellement la dépendance du client OpenSearch dans pom.xml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&lt;!-- pom.xml --&gt;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&lt;dependencies&gt;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&lt;!-- Client OpenSearch officiel --&gt;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36" w:name="__DdeLink__7681_2621938166"/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&lt;dependency&gt;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&lt;groupId&gt;org.opensearch.client&lt;/groupId&gt;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&lt;artifactId&gt;opensearch-java&lt;/artifactId&gt;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&lt;version&gt;${opensearch-client.version}&lt;/version&gt;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&lt;/dependency&gt;</w:t>
      </w:r>
      <w:bookmarkEnd w:id="36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&lt;!-- Transport HTTP (requis) --&gt;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37" w:name="__DdeLink__7679_2621938166"/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&lt;dependency&gt;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&lt;groupId&gt;org.apache.httpcomponents.client5&lt;/groupId&gt;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&lt;artifactId&gt;httpclient5&lt;/artifactId&gt;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&lt;/dependency&gt;</w:t>
      </w:r>
      <w:bookmarkEnd w:id="37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&lt;!-- Sérialisation JSON --&gt;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&lt;dependency&gt;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&lt;groupId&gt;com.fasterxml.jackson.core&lt;/groupId&gt;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&lt;artifactId&gt;jackson-databind&lt;/artifactId&gt;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&lt;/dependency&gt;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&lt;/dependencies&gt;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Configurer la connexion dans src/main/resources/application.yml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bookmarkStart w:id="38" w:name="__DdeLink__7683_2621938166"/>
      <w:r>
        <w:rPr>
          <w:rFonts w:eastAsia="Courier New" w:cs="Courier New" w:ascii="Courier New" w:hAnsi="Courier New"/>
          <w:color w:val="1A2B2F"/>
          <w:sz w:val="18"/>
          <w:szCs w:val="18"/>
        </w:rPr>
        <w:t>opensearch: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host: localhost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port: 9200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scheme: http       # https si sécurité activée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# username: admin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# password: admin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spring: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application: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name: opensearch-ingestion</w:t>
      </w:r>
      <w:bookmarkEnd w:id="38"/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39" w:name="__RefHeading___Toc7850_2621938166"/>
      <w:bookmarkEnd w:id="39"/>
      <w:r>
        <w:rPr/>
        <w:t>Étape 2 — Connexion et santé du cluster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la classe de configuration OpenSearch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src/main/java/com/formation/config/OpenSearchConfig.java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package com.formation.config;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import ...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@Configuration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class OpenSearchConfig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</w:t>
      </w:r>
      <w:bookmarkStart w:id="40" w:name="__DdeLink__7685_2621938166"/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@Value("${opensearch.host}")  private String host;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@Value("${opensearch.port}")  private int    port;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@Value("${opensearch.scheme}") private String scheme;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@Bean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OpenSearchClient openSearchClient() {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ab/>
        <w:tab/>
        <w:t>HttpHost host = new HttpHost(scheme, this.host, port);</w:t>
        <w:br/>
        <w:br/>
        <w:tab/>
        <w:tab/>
        <w:t>ApacheHttpClient5TransportBuilder builder =</w:t>
        <w:br/>
        <w:t xml:space="preserve">        </w:t>
        <w:tab/>
        <w:tab/>
        <w:t>ApacheHttpClient5TransportBuilder.builder(host);</w:t>
        <w:br/>
        <w:br/>
        <w:tab/>
        <w:tab/>
        <w:t>builder.setMapper(new JacksonJsonpMapper());</w:t>
        <w:br/>
        <w:br/>
        <w:tab/>
        <w:tab/>
        <w:t>return new OpenSearchClient(builder.build());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40"/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un service de vérification de la connexion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src/main/java/com/formation/service/ClusterService.java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@Service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@RequiredArgsConstructor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41" w:name="__DdeLink__7752_2621938166"/>
      <w:r>
        <w:rPr>
          <w:rFonts w:eastAsia="Courier New" w:cs="Courier New" w:ascii="Courier New" w:hAnsi="Courier New"/>
          <w:color w:val="1A2B2F"/>
          <w:sz w:val="18"/>
          <w:szCs w:val="18"/>
        </w:rPr>
        <w:t>@Slf4j</w:t>
      </w:r>
      <w:bookmarkEnd w:id="41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class ClusterService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private final </w:t>
      </w:r>
      <w:bookmarkStart w:id="42" w:name="__DdeLink__7754_2621938166"/>
      <w:r>
        <w:rPr>
          <w:rFonts w:eastAsia="Courier New" w:cs="Courier New" w:ascii="Courier New" w:hAnsi="Courier New"/>
          <w:color w:val="1A2B2F"/>
          <w:sz w:val="18"/>
          <w:szCs w:val="18"/>
        </w:rPr>
        <w:t>OpenSearchClient client;</w:t>
      </w:r>
      <w:bookmarkEnd w:id="42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String checkHealth()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info = client.info();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log.info("Connecté à OpenSearch {}",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info.version().number());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health = client.cluster().health(h -&gt; h);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"Cluster: " + health.clusterName()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+ " | Status: " + health.status()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+ " | Nodes: "  + health.numberOfNodes();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bookmarkStart w:id="43" w:name="__DdeLink__7756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43"/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Exposer via un endpoint REST et tester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@RestController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@RequestMapping("/api")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@RequiredArgsConstructor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class ClusterController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final ClusterService clusterService;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@GetMapping("/health")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ResponseEntity&lt;String&gt; health()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ResponseEntity.ok(clusterService.checkHealth());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44" w:name="__DdeLink__7758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44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http://localhost:8080/api/health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Attendu : Cluster: &lt;nom&gt; | Status: green | Nodes: 1</w:t>
      </w:r>
    </w:p>
    <w:p>
      <w:pPr>
        <w:pStyle w:val="ListParagraph"/>
        <w:numPr>
          <w:ilvl w:val="0"/>
          <w:numId w:val="18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 réponse contient-elle le nom de votre cluster et le statut ?</w:t>
      </w:r>
    </w:p>
    <w:p>
      <w:pPr>
        <w:pStyle w:val="ListParagraph"/>
        <w:numPr>
          <w:ilvl w:val="0"/>
          <w:numId w:val="18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Changer le port en 9999 dans application.yml — quelle exception obtient-on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45" w:name="__RefHeading___Toc7852_2621938166"/>
      <w:bookmarkEnd w:id="45"/>
      <w:r>
        <w:rPr/>
        <w:t>Étape 3 — Indexation simple et CRUD documentaire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la classe modèle Produit (avec Lombok)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src/main/java/com/formation/model/Produit.java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@Data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@Builder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@NoArgsConstructor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@AllArgsConstructor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class Produit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String  nom;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Double  prix;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Integer stock;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String  categorie;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String  dateAjout;  // format yyyy-MM-dd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Boolean actif;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bookmarkStart w:id="46" w:name="__DdeLink__7761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46"/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le service d'indexation avec les opérations CRUD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src/main/java/com/formation/service/ProduitService.java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@Service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@RequiredArgsConstructor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47" w:name="__DdeLink__7763_2621938166"/>
      <w:r>
        <w:rPr>
          <w:rFonts w:eastAsia="Courier New" w:cs="Courier New" w:ascii="Courier New" w:hAnsi="Courier New"/>
          <w:color w:val="1A2B2F"/>
          <w:sz w:val="18"/>
          <w:szCs w:val="18"/>
        </w:rPr>
        <w:t>@Slf4j</w:t>
      </w:r>
      <w:bookmarkEnd w:id="47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class ProduitService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48" w:name="__DdeLink__7765_2621938166"/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final OpenSearchClient client;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static final String INDEX = "produits-java";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/>
      </w:pPr>
      <w:r>
        <w:rPr/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@PostConstruct public void init() throws IOException { 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createIndex(); 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Créer l'index avec mapping explicite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void createIndex()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boolean exists = client.indices()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.exists(e -&gt; e.index(INDEX)).value();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if (exists) return;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client.indices().create(c -&gt; c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/>
      </w:pPr>
      <w:r>
        <w:rPr/>
        <w:t xml:space="preserve">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.index(INDEX)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ab/>
        <w:t xml:space="preserve">    .settings(s -&gt; s</w:t>
        <w:br/>
        <w:t xml:space="preserve">          .numberOfShards(3)       // 1 shard par nœud</w:t>
        <w:br/>
        <w:t xml:space="preserve">          .numberOfReplicas(2)     // 2 réplicas = 3 copies au total</w:t>
        <w:br/>
        <w:t xml:space="preserve">        ).mappings(m -&gt; m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.properties("nom",       p -&gt; p.text(t -&gt; t.analyzer("french")))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.properties("prix",      p -&gt; p.float_(f -&gt; f))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.properties("stock",     p -&gt; p.integer(i -&gt; i))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.properties("categorie", p -&gt; p.keyword(k -&gt; k))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.properties("dateAjout", p -&gt; p.date(d -&gt; 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.format("yyyy-MM-dd")))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.properties("actif",     p -&gt; p.boolean_(b -&gt; b))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log.info("Index {} créé", INDEX);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Indexer un document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String indexer(Produit produit)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resp = client.index(i -&gt; i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.index(INDEX)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.document(produit)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log.info("Indexé : {} ({})", resp.id(), resp.result());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resp.id();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Récupérer par ID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Produit getById(String id)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resp = client.get(g -&gt; g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.index(INDEX).id(id), Produit.class);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resp.found() ? resp.source() : null;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Supprimer par ID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void delete(String id)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client.delete(d -&gt; d.index(INDEX).id(id));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48"/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Exposer via un controller REST et tester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POST /api/produits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http://localhost:8080/api/produits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-H 'Content-Type: application/json'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-d '{"nom":"Clavier mécanique","prix":89.99,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"stock":42,"categorie":"Informatique",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"dateAjout":"2026-01-10","actif":true}'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dans OpenSearch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ListParagraph"/>
        <w:numPr>
          <w:ilvl w:val="0"/>
          <w:numId w:val="19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L'ID généré est-il dans la réponse ?</w:t>
      </w:r>
    </w:p>
    <w:p>
      <w:pPr>
        <w:pStyle w:val="ListParagraph"/>
        <w:numPr>
          <w:ilvl w:val="0"/>
          <w:numId w:val="19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Récupérer le document par son ID : GET /api/produits/{id}</w:t>
      </w:r>
    </w:p>
    <w:p>
      <w:pPr>
        <w:pStyle w:val="ListParagraph"/>
        <w:numPr>
          <w:ilvl w:val="0"/>
          <w:numId w:val="19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Ré-indexer le même objet avec un prix différent — que vaut _version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49" w:name="__RefHeading___Toc7854_2621938166"/>
      <w:bookmarkEnd w:id="49"/>
      <w:r>
        <w:rPr/>
        <w:t>Étape 4 — BulkRequest : batch manuel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Ajouter la méthode bulkIndex dans ProduitService pour envoyer un batch de documents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Dans ProduitService.java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BulkStats bulkIndex(List&lt;Produit&gt; produits)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Construire la BulkRequest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BulkRequest.Builder br = new BulkRequest.Builder();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for (Produit p : produits)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br.operations(op -&gt; op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 -&gt; i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.index(INDEX)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.document(p)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BulkResponse resp = client.bulk(br.build());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Analyser la réponse item par item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errors = 0;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if (resp.errors())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for (BulkResponseItem item : resp.items())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if (item.error() != null)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log.error("Erreur doc {}: {} ({})",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item.id(),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item.error().reason(),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item.error().type());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errors++;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new BulkStats(produits.size() - errors, errors,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resp.took());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@Data @AllArgsConstructor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static class BulkStats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private long success, errors, tookMs;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bookmarkStart w:id="50" w:name="__DdeLink__7771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50"/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un endpoint de test qui génère 500 produits et les envoie en un batch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Dans ProduitController.java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@PostMapping("/bulk")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ResponseEntity&lt;ProduitService.BulkStats&gt; bulk(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@RequestParam(defaultValue="500") int count)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List&lt;Produit&gt; produits = IntStream.range(0, count)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.mapToObj(i -&gt; Produit.builder()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.nom("Produit Java " + String.format("%04d", i))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.prix(Math.round(Math.random() * 490 + 10) / 1.0)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.stock((int)(Math.random() * 200))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.categorie(List.of(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"Informatique","Audio","Écrans","Accessoires"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).get(i % 4))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.dateAjout("2026-01-15")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.actif(true)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.build())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.collect(Collectors.toList());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stats = produitService.bulkIndex(produits);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ResponseEntity.ok(stats);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51" w:name="__DdeLink__7773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51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'http://localhost:8080/api/produits/bulk?count=500'</w:t>
      </w:r>
    </w:p>
    <w:p>
      <w:pPr>
        <w:pStyle w:val="ListParagraph"/>
        <w:numPr>
          <w:ilvl w:val="0"/>
          <w:numId w:val="19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ms a pris le bulk (champ tookMs) ?</w:t>
      </w:r>
    </w:p>
    <w:p>
      <w:pPr>
        <w:pStyle w:val="ListParagraph"/>
        <w:numPr>
          <w:ilvl w:val="0"/>
          <w:numId w:val="19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GET /produits-java/_count — le total est-il correct ?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1A2B2F"/>
          <w:sz w:val="20"/>
          <w:szCs w:val="20"/>
        </w:rPr>
        <w:t>La Bulk API retourne HTTP 200 même si certains documents ont échoué. Le champ errors:true dans la réponse est le seul indicateur — ne jamais ignorer l'analyse des items.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52" w:name="__RefHeading___Toc7856_2621938166"/>
      <w:bookmarkEnd w:id="52"/>
      <w:r>
        <w:rPr/>
        <w:t>Étape 5 — BulkIngester : haute performance avec flush automatique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 BulkIngester est la solution recommandée pour les applications long-running — il gère automatiquement le flush par taille, par nombre de documents ou par intervalle de temps.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Dans ProduitService.java — méthode haute performance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BulkStats ingesterBulk(List&lt;Produit&gt; produits)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throws IOException, InterruptedException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AtomicLong success = new AtomicLong(0);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AtomicLong errors  = new AtomicLong(0);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Configurer le BulkIngester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try (BulkIngester&lt;Produit&gt; ingester = BulkIngester.of(b -&gt; b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.client(client)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.maxOperations(500)           // flush à 500 opérations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.maxSize(10 * 1024 * 1024L)   // ou 10 Mo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.flushInterval(5, TimeUnit.SECONDS)  // ou toutes les 5s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.listener(new BulkListener&lt;Produit&gt;()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@Override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void beforeBulk(long executionId,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BulkRequest request,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List&lt;Produit&gt; contexts)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log.debug("Bulk {} : {} docs",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executionId, request.operations().size());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@Override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void afterBulk(long executionId,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BulkRequest request,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List&lt;Produit&gt; contexts,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BulkResponse response)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Compter succès et erreurs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response.items().forEach(item -&gt;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if (item.error() != null)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errors.incrementAndGet();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log.error("Erreur: {}",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item.error().reason());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 else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success.incrementAndGet();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@Override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public void afterBulk(long executionId,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BulkRequest request,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List&lt;Produit&gt; contexts,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Throwable failure)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log.error("Bulk {} échoué: {}",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executionId, failure.getMessage());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errors.addAndGet(request.operations().size());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Ajouter tous les documents — flush géré automatiquement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for (Produit p : produits)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ingester.add(op -&gt; op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 -&gt; i.index(INDEX).document(p)),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   // contexte passé au listener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 // close() = flush final garanti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new BulkStats(success.get(), errors.get(), 0);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bookmarkStart w:id="53" w:name="__DdeLink__7776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53"/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un endpoint de benchmark pour comparer BulkRequest vs BulkIngester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GET /api/produits/benchmark?count=10000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@GetMapping("/produits/benchmark")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ResponseEntity&lt;Map&lt;String,Object&gt;&gt; benchmark(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@RequestParam(defaultValue="10000") int count)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throws IOException, InterruptedException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List&lt;Produit&gt; produits = generateProduits(count);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Test BulkRequest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t1 = System.currentTimeMillis();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stats1 = produitService.bulkIndex(produits);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duration1 = System.currentTimeMillis() - t1;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Test BulkIngester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t2 = System.currentTimeMillis();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stats2 = produitService.ingesterBulk(produits);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duration2 = System.currentTimeMillis() - t2;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ResponseEntity.ok(Map.of(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"count",       count,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"bulkRequest",  Map.of("ms", duration1,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"docsPerSec", count * 1000 / duration1),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"bulkIngester", Map.of("ms", duration2,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"docsPerSec", count * 1000 / duration2)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bookmarkStart w:id="54" w:name="__DdeLink__7778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54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bookmarkStart w:id="55" w:name="__DdeLink__19659_2621938166"/>
      <w:r>
        <w:rPr>
          <w:rFonts w:eastAsia="Courier New" w:cs="Courier New" w:ascii="Courier New" w:hAnsi="Courier New"/>
          <w:color w:val="1A2B2F"/>
          <w:sz w:val="18"/>
          <w:szCs w:val="18"/>
        </w:rPr>
        <w:t>curl 'http://localhost:8080/api/produits/benchmark?count=10000'</w:t>
      </w:r>
      <w:bookmarkEnd w:id="55"/>
    </w:p>
    <w:p>
      <w:pPr>
        <w:pStyle w:val="ListParagraph"/>
        <w:numPr>
          <w:ilvl w:val="0"/>
          <w:numId w:val="19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est le débit (docs/s) de chaque approche ?</w:t>
      </w:r>
    </w:p>
    <w:p>
      <w:pPr>
        <w:pStyle w:val="ListParagraph"/>
        <w:numPr>
          <w:ilvl w:val="0"/>
          <w:numId w:val="19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Modifier maxOperations à 100 puis à 2000 — quel impact sur le débit ?</w:t>
      </w:r>
    </w:p>
    <w:p>
      <w:pPr>
        <w:pStyle w:val="ListParagraph"/>
        <w:numPr>
          <w:ilvl w:val="0"/>
          <w:numId w:val="19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Modifier flushInterval à 1s — que se passe-t-il si le producteur s'arrête entre deux flush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Le BulkIngester est thread-safe — une seule instance partagée dans un bean Spring @Service suffit pour toute l'application. Ne pas en créer un par requête.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56" w:name="__RefHeading___Toc7858_2621938166"/>
      <w:bookmarkEnd w:id="56"/>
      <w:r>
        <w:rPr/>
        <w:t>Étape 6 — Optimisations index avant ingestion massive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Implémenter un service d'optimisation qui désactive le refresh et les réplicas avant ingestion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Dans ProduitService.java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void setIngestionMode(boolean enabled)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String refreshInterval = enabled ? "-1" : "1s";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int    replicas        = enabled ?   0  :   1 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String durability      = enabled ? "async" : "request";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client.indices().putSettings(s -&gt; 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.index(INDEX)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.settings(settings -&gt; settings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.refreshInterval(t -&gt; t.time(refreshInterval))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.numberOfReplicas(String.valueOf(replicas))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log.info("Mode ingestion {} : refresh={}, replicas={}",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enabled ? "ON" : "OFF", refreshInterval, replicas);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void forceRefresh() throws IOException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client.indices().refresh(r -&gt; r.index(INDEX));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log.info("Refresh forcé sur {}", INDEX);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bookmarkStart w:id="57" w:name="__DdeLink__7781_2621938166"/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  <w:bookmarkEnd w:id="57"/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un endpoint qui enchaîne les 3 phases — avant / ingestion / après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// POST /api/produits/massive?count=50000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@PostMapping("/massive")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public ResponseEntity&lt;Map&lt;String,Object&gt;&gt; massive(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@RequestParam(defaultValue="50000") int count)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throws IOException, InterruptedException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AVANT : mode ingestion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produitService.setIngestionMode(true);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start = System.currentTimeMillis();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var stats = produitService.ingesterBulk(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generateProduits(count));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long elapsed = System.currentTimeMillis() - start;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// APRÈS : restaurer et rafraîchir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produitService.setIngestionMode(false);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produitService.forceRefresh();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return ResponseEntity.ok(Map.of(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"total",   count,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"success", stats.getSuccess(),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"errors",  stats.getErrors(),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"ms",      elapsed,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"docsPerSec", count * 1000 / elapsed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));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'http://localhost:8080/api/produits/massive?count=50000'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le count final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/produits-java/_count</w:t>
      </w:r>
    </w:p>
    <w:p>
      <w:pPr>
        <w:pStyle w:val="ListParagraph"/>
        <w:numPr>
          <w:ilvl w:val="0"/>
          <w:numId w:val="19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Comparer le débit avec et sans setIngestionMode(true)</w:t>
      </w:r>
    </w:p>
    <w:p>
      <w:pPr>
        <w:pStyle w:val="ListParagraph"/>
        <w:numPr>
          <w:ilvl w:val="0"/>
          <w:numId w:val="19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Pendant l'ingestion, exécuter GET /produits-java/_count à plusieurs reprises — que remarquez-vous avec refresh_interval: -1 ?</w:t>
      </w:r>
    </w:p>
    <w:p>
      <w:pPr>
        <w:pStyle w:val="ListParagraph"/>
        <w:numPr>
          <w:ilvl w:val="0"/>
          <w:numId w:val="20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Après setIngestionMode(false) et forceRefresh(), le count est-il correct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Sur un cluster mono-nœud (configuration TP), number_of_replicas: 0 n'a pas d'impact visible. L'effet sur le débit est maximal sur un cluster multi-nœuds où chaque réplica reçoit une copie réseau de chaque document.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  <w:t>Créer une méthode permettant d’ajouter de la diversité dans les produits créés (utilisés dans les ateliers suivants)</w:t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/>
      </w:pPr>
      <w:r>
        <w:rPr>
          <w:rFonts w:eastAsia="Courier New" w:cs="Courier New" w:ascii="Courier New" w:hAnsi="Courier New"/>
          <w:color w:val="1A2B2F"/>
          <w:kern w:val="0"/>
          <w:sz w:val="18"/>
          <w:szCs w:val="18"/>
          <w:lang w:val="fr-FR" w:eastAsia="zh-CN" w:bidi="hi-IN"/>
        </w:rPr>
        <w:t>private List&lt;Produit&gt; generateProduits(int count) {</w:t>
        <w:br/>
        <w:t xml:space="preserve">    Random random = new Random();</w:t>
        <w:br/>
        <w:br/>
        <w:t xml:space="preserve">    List&lt;Produit&gt; produits = IntStream.range(0, count)</w:t>
        <w:br/>
        <w:t xml:space="preserve">            .mapToObj(i -&gt; Produit.builder()</w:t>
        <w:br/>
        <w:t xml:space="preserve">                    .nom(List.of(</w:t>
        <w:br/>
        <w:t xml:space="preserve">                            "Produit Informatique "+ String.format("%04d", i),"Audio","Clavier numérique " + String.format("%04d", i),"Produit numérique " + String.format("%04d", i)</w:t>
        <w:br/>
        <w:t xml:space="preserve">                    ).get(random.nextInt(4) % 4))</w:t>
        <w:br/>
        <w:t xml:space="preserve">                    .prix(Math.round(Math.random() * 490 + 10) / 1.0)</w:t>
        <w:br/>
        <w:t xml:space="preserve">                    .stock((int)(Math.random() * 200))</w:t>
        <w:br/>
        <w:t xml:space="preserve">                    .categorie(List.of(</w:t>
        <w:br/>
        <w:t xml:space="preserve">                            "Informatique","Audio","Écrans","Accessoires"</w:t>
        <w:br/>
        <w:t xml:space="preserve">                    ).get(random.nextInt(4) % 4))</w:t>
        <w:br/>
        <w:t xml:space="preserve">                    .dateAjout("2026-01-"+random.nextInt(31))</w:t>
        <w:br/>
        <w:t xml:space="preserve">                    .actif(true)</w:t>
        <w:br/>
        <w:t xml:space="preserve">                    .build())</w:t>
        <w:br/>
        <w:t xml:space="preserve">            .collect(Collectors.toList());</w:t>
        <w:br/>
        <w:t xml:space="preserve">    return produits;</w:t>
        <w:br/>
        <w:t>}</w:t>
      </w:r>
      <w:r>
        <w:rPr>
          <w:rFonts w:ascii="JetBrains Mono" w:hAnsi="JetBrains Mono"/>
          <w:b w:val="false"/>
          <w:i w:val="false"/>
          <w:color w:val="A9B7C6"/>
          <w:sz w:val="30"/>
        </w:rPr>
        <w:b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00576B"/>
          <w:sz w:val="24"/>
          <w:szCs w:val="24"/>
        </w:rPr>
        <w:t>Références</w:t>
      </w:r>
    </w:p>
    <w:p>
      <w:pPr>
        <w:pStyle w:val="ListParagraph"/>
        <w:numPr>
          <w:ilvl w:val="0"/>
          <w:numId w:val="20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Documentation opensearch-java : https://opensearch.org/docs/latest/clients/java/</w:t>
      </w:r>
    </w:p>
    <w:p>
      <w:pPr>
        <w:pStyle w:val="ListParagraph"/>
        <w:numPr>
          <w:ilvl w:val="0"/>
          <w:numId w:val="20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Javadoc BulkIngester : https://javadoc.io/doc/org.opensearch.client/opensearch-java</w:t>
      </w:r>
    </w:p>
    <w:p>
      <w:pPr>
        <w:pStyle w:val="ListParagraph"/>
        <w:numPr>
          <w:ilvl w:val="0"/>
          <w:numId w:val="20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Spring Boot + OpenSearch : </w:t>
      </w:r>
      <w:r>
        <w:rPr>
          <w:rStyle w:val="Hyperlink"/>
          <w:rFonts w:eastAsia="Arial" w:cs="Arial"/>
          <w:color w:val="1A2B2F"/>
          <w:sz w:val="22"/>
          <w:szCs w:val="22"/>
        </w:rPr>
        <w:t>https://opensearch.org/docs/latest/clients/java-integrations/</w:t>
      </w:r>
    </w:p>
    <w:p>
      <w:pPr>
        <w:pStyle w:val="ListParagraph"/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ListParagraph"/>
        <w:spacing w:before="60" w:after="60"/>
        <w:rPr/>
      </w:pPr>
      <w:r>
        <w:rPr/>
      </w:r>
    </w:p>
    <w:p>
      <w:pPr>
        <w:pStyle w:val="Heading2"/>
        <w:keepNext w:val="true"/>
        <w:widowControl/>
        <w:pBdr>
          <w:bottom w:val="single" w:sz="2" w:space="2" w:color="00576B"/>
        </w:pBdr>
        <w:suppressAutoHyphens w:val="true"/>
        <w:bidi w:val="0"/>
        <w:jc w:val="left"/>
        <w:rPr/>
      </w:pPr>
      <w:bookmarkStart w:id="58" w:name="__RefHeading___Toc9902_956505090"/>
      <w:bookmarkEnd w:id="58"/>
      <w:r>
        <w:rPr/>
        <w:t xml:space="preserve">4.2 </w:t>
      </w:r>
      <w:r>
        <w:rPr>
          <w:rFonts w:ascii="Arial" w:hAnsi="Arial"/>
          <w:kern w:val="0"/>
          <w:lang w:val="fr-FR" w:eastAsia="zh-CN" w:bidi="hi-IN"/>
        </w:rPr>
        <w:t>Ingest</w:t>
      </w:r>
      <w:r>
        <w:rPr/>
        <w:t xml:space="preserve"> pipelines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 xml:space="preserve">Objectif : </w:t>
      </w:r>
      <w:r>
        <w:rPr>
          <w:rFonts w:eastAsia="Arial" w:cs="Arial"/>
          <w:i/>
          <w:iCs/>
          <w:color w:val="1A2B2F"/>
          <w:sz w:val="20"/>
          <w:szCs w:val="20"/>
        </w:rPr>
        <w:t xml:space="preserve">Utiliser une pipeline pour convertir correctement les données d’entrée. 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/>
        <w:t xml:space="preserve">Mapping des transfomations à effectuer </w:t>
      </w:r>
    </w:p>
    <w:tbl>
      <w:tblPr>
        <w:tblW w:w="936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200"/>
        <w:gridCol w:w="3961"/>
      </w:tblGrid>
      <w:tr>
        <w:trPr/>
        <w:tc>
          <w:tcPr>
            <w:tcW w:w="2199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3200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Type actuel (string)</w:t>
            </w:r>
          </w:p>
        </w:tc>
        <w:tc>
          <w:tcPr>
            <w:tcW w:w="3961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Type cible</w:t>
            </w:r>
          </w:p>
        </w:tc>
      </w:tr>
      <w:tr>
        <w:trPr/>
        <w:tc>
          <w:tcPr>
            <w:tcW w:w="2199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EA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7A8A"/>
                <w:sz w:val="20"/>
                <w:szCs w:val="20"/>
              </w:rPr>
              <w:t>prix</w:t>
            </w:r>
          </w:p>
        </w:tc>
        <w:tc>
          <w:tcPr>
            <w:tcW w:w="3200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EA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4A7480"/>
                <w:sz w:val="20"/>
                <w:szCs w:val="20"/>
              </w:rPr>
              <w:t>"29.99"  (string)</w:t>
            </w:r>
          </w:p>
        </w:tc>
        <w:tc>
          <w:tcPr>
            <w:tcW w:w="3961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EA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576B"/>
                <w:sz w:val="20"/>
                <w:szCs w:val="20"/>
              </w:rPr>
              <w:t>float</w:t>
            </w:r>
          </w:p>
        </w:tc>
      </w:tr>
      <w:tr>
        <w:trPr/>
        <w:tc>
          <w:tcPr>
            <w:tcW w:w="2199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7A8A"/>
                <w:sz w:val="20"/>
                <w:szCs w:val="20"/>
              </w:rPr>
              <w:t>stock</w:t>
            </w:r>
          </w:p>
        </w:tc>
        <w:tc>
          <w:tcPr>
            <w:tcW w:w="3200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4A7480"/>
                <w:sz w:val="20"/>
                <w:szCs w:val="20"/>
              </w:rPr>
              <w:t>"150"    (string)</w:t>
            </w:r>
          </w:p>
        </w:tc>
        <w:tc>
          <w:tcPr>
            <w:tcW w:w="3961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576B"/>
                <w:sz w:val="20"/>
                <w:szCs w:val="20"/>
              </w:rPr>
              <w:t>integer</w:t>
            </w:r>
          </w:p>
        </w:tc>
      </w:tr>
      <w:tr>
        <w:trPr/>
        <w:tc>
          <w:tcPr>
            <w:tcW w:w="2199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EA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7A8A"/>
                <w:sz w:val="20"/>
                <w:szCs w:val="20"/>
              </w:rPr>
              <w:t>actif</w:t>
            </w:r>
          </w:p>
        </w:tc>
        <w:tc>
          <w:tcPr>
            <w:tcW w:w="3200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EA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4A7480"/>
                <w:sz w:val="20"/>
                <w:szCs w:val="20"/>
              </w:rPr>
              <w:t>"true"   (string)</w:t>
            </w:r>
          </w:p>
        </w:tc>
        <w:tc>
          <w:tcPr>
            <w:tcW w:w="3961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EA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576B"/>
                <w:sz w:val="20"/>
                <w:szCs w:val="20"/>
              </w:rPr>
              <w:t>boolean</w:t>
            </w:r>
          </w:p>
        </w:tc>
      </w:tr>
      <w:tr>
        <w:trPr/>
        <w:tc>
          <w:tcPr>
            <w:tcW w:w="2199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7A8A"/>
                <w:sz w:val="20"/>
                <w:szCs w:val="20"/>
              </w:rPr>
              <w:t>date_creation</w:t>
            </w:r>
          </w:p>
        </w:tc>
        <w:tc>
          <w:tcPr>
            <w:tcW w:w="3200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4A7480"/>
                <w:sz w:val="20"/>
                <w:szCs w:val="20"/>
              </w:rPr>
              <w:t>"2024-01-15" (string)</w:t>
            </w:r>
          </w:p>
        </w:tc>
        <w:tc>
          <w:tcPr>
            <w:tcW w:w="3961" w:type="dxa"/>
            <w:tcBorders>
              <w:top w:val="single" w:sz="2" w:space="0" w:color="C8E6EC"/>
              <w:left w:val="single" w:sz="2" w:space="0" w:color="C8E6EC"/>
              <w:bottom w:val="single" w:sz="2" w:space="0" w:color="C8E6EC"/>
              <w:right w:val="single" w:sz="2" w:space="0" w:color="C8E6E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00576B"/>
                <w:sz w:val="20"/>
                <w:szCs w:val="20"/>
              </w:rPr>
              <w:t>date (ISO 8601)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rPr/>
      </w:pPr>
      <w:r>
        <w:rPr/>
        <w:t>4.2.1 Création de la pipeline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PUT /_ingest/pipeline/produits-typing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"description": "Convertit les types de champs de l'index produits",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"processors": [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"convert":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"field": "prix",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"type": "float"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"convert":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"field": "stock",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"type": "integer"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"convert":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"field": "actif",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"type": "boolean"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"date":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"field": "date_creation",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"formats": [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"yyyy-MM-dd"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"target_field": "date_creation",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"timezone": "Europe/Paris"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} </w:t>
      </w:r>
    </w:p>
    <w:p>
      <w:pPr>
        <w:pStyle w:val="Normal"/>
        <w:spacing w:before="80" w:after="80"/>
        <w:rPr/>
      </w:pPr>
      <w:r>
        <w:rPr/>
      </w:r>
    </w:p>
    <w:p>
      <w:pPr>
        <w:pStyle w:val="BodyText"/>
        <w:rPr/>
      </w:pPr>
      <w:r>
        <w:rPr/>
        <w:t>V</w:t>
      </w:r>
      <w:r>
        <w:rPr/>
        <w:t>érifier que le pipeline a été créé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GET /_ingest/pipeline/produits-typing  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4.2.2 </w:t>
      </w:r>
      <w:r>
        <w:rPr/>
        <w:t>Tester le pipeline sans indexer</w:t>
      </w:r>
    </w:p>
    <w:p>
      <w:pPr>
        <w:pStyle w:val="BodyText"/>
        <w:widowControl/>
        <w:suppressAutoHyphens w:val="true"/>
        <w:bidi w:val="0"/>
        <w:jc w:val="left"/>
        <w:rPr>
          <w:rFonts w:ascii="Arial" w:hAnsi="Arial" w:eastAsia="Arial" w:cs="Arial"/>
          <w:color w:val="1A2B2F"/>
          <w:kern w:val="0"/>
          <w:sz w:val="22"/>
          <w:szCs w:val="22"/>
          <w:lang w:val="fr-FR" w:eastAsia="zh-CN" w:bidi="hi-IN"/>
        </w:rPr>
      </w:pPr>
      <w:r>
        <w:rPr>
          <w:rFonts w:eastAsia="Arial" w:cs="Arial"/>
          <w:color w:val="1A2B2F"/>
          <w:kern w:val="0"/>
          <w:sz w:val="22"/>
          <w:szCs w:val="22"/>
          <w:lang w:val="fr-FR" w:eastAsia="zh-CN" w:bidi="hi-IN"/>
        </w:rPr>
        <w:t>Exécutez la simulation avec un document fictif :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POST /_ingest/pipeline/produits-typing/_simulate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"docs": [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"_source":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"nom": "Produit test",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"prix": "49.99",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"stock": "25",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"actif": "false",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"date_creation": "2024-06-15"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>
          <w:rFonts w:ascii="Arial" w:hAnsi="Arial" w:eastAsia="Arial" w:cs="Arial"/>
          <w:color w:val="1A2B2F"/>
          <w:kern w:val="0"/>
          <w:sz w:val="22"/>
          <w:szCs w:val="22"/>
          <w:lang w:val="fr-FR" w:eastAsia="zh-CN" w:bidi="hi-IN"/>
        </w:rPr>
      </w:pPr>
      <w:r>
        <w:rPr>
          <w:rFonts w:eastAsia="Arial" w:cs="Arial"/>
          <w:color w:val="1A2B2F"/>
          <w:kern w:val="0"/>
          <w:sz w:val="22"/>
          <w:szCs w:val="22"/>
          <w:lang w:val="fr-FR" w:eastAsia="zh-CN" w:bidi="hi-IN"/>
        </w:rPr>
        <w:t>Vérifiez dans la réponse que les types ont bien été convertis :</w:t>
      </w:r>
    </w:p>
    <w:p>
      <w:pPr>
        <w:pStyle w:val="Normal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>
          <w:rFonts w:ascii="Arial" w:hAnsi="Arial" w:eastAsia="Arial" w:cs="Arial"/>
          <w:color w:val="1A2B2F"/>
          <w:kern w:val="0"/>
          <w:sz w:val="22"/>
          <w:szCs w:val="22"/>
          <w:lang w:val="fr-FR" w:eastAsia="zh-CN" w:bidi="hi-IN"/>
        </w:rPr>
      </w:pPr>
      <w:r>
        <w:rPr>
          <w:rFonts w:eastAsia="Arial" w:cs="Arial"/>
          <w:color w:val="1A2B2F"/>
          <w:kern w:val="0"/>
          <w:sz w:val="22"/>
          <w:szCs w:val="22"/>
          <w:lang w:val="fr-FR" w:eastAsia="zh-CN" w:bidi="hi-IN"/>
        </w:rPr>
        <w:t xml:space="preserve">Tester avec une valeur invalide </w:t>
      </w:r>
    </w:p>
    <w:p>
      <w:pPr>
        <w:pStyle w:val="ListParagraph"/>
        <w:spacing w:before="60" w:after="6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olor w:val="2C4A52"/>
          <w:sz w:val="22"/>
          <w:szCs w:val="22"/>
        </w:rPr>
      </w:pPr>
      <w:r>
        <w:rPr/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POST /_ingest/pipeline/produits-typing/_simulate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"docs": [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"_source":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"prix": "prix_inconnu",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"stock": "10",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"actif": "true",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"date_creation": "2024-01-01"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rPr/>
      </w:pPr>
      <w:r>
        <w:rPr/>
        <w:t>Appliquer le pipeline aux données existantes</w:t>
      </w:r>
    </w:p>
    <w:p>
      <w:pPr>
        <w:pStyle w:val="BodyText"/>
        <w:rPr/>
      </w:pPr>
      <w:r>
        <w:rPr/>
        <w:t>Créer l'index cible avec le bon mapping</w:t>
      </w:r>
    </w:p>
    <w:p>
      <w:pPr>
        <w:pStyle w:val="ListParagraph"/>
        <w:spacing w:before="60" w:after="6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olor w:val="2C4A52"/>
          <w:sz w:val="22"/>
          <w:szCs w:val="22"/>
        </w:rPr>
      </w:pPr>
      <w:r>
        <w:rPr/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PUT /produits-v2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{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"settings":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 xml:space="preserve">"number_of_shards":   1, 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 xml:space="preserve">"number_of_replicas": 0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 xml:space="preserve">"mappings": {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 xml:space="preserve">"properties": {   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"nom": 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 xml:space="preserve">"type": "text",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 xml:space="preserve">"fields":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 xml:space="preserve">"keyword":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 xml:space="preserve">"type": "keyword"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"prix":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"type": "float"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},   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"stock":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 xml:space="preserve">"type": "integer"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},   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"actif":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"type": "boolean"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},    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"date_creation": {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"type": "date"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sz w:val="18"/>
          <w:szCs w:val="18"/>
        </w:rPr>
        <w:t xml:space="preserve">}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 xml:space="preserve">}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spacing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C4A52"/>
          <w:sz w:val="22"/>
          <w:szCs w:val="22"/>
        </w:rPr>
        <w:t>Réindexez depuis produits vers produits-v2 en appliquant le pipeline :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POST /_reindex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{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"source":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 xml:space="preserve">"index": "produits"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 xml:space="preserve">},  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"dest": {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"index":"produits-v2",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"pipeline": "produits-typing"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 xml:space="preserve">}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} 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C4A52"/>
          <w:sz w:val="22"/>
          <w:szCs w:val="22"/>
        </w:rPr>
        <w:t>Vérifiez le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C4A52"/>
          <w:sz w:val="22"/>
          <w:szCs w:val="22"/>
        </w:rPr>
        <w:t xml:space="preserve">s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C4A52"/>
          <w:sz w:val="22"/>
          <w:szCs w:val="22"/>
        </w:rPr>
        <w:t>documents réindexés :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GET /produits-v2/_count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GET /produits-v2/_mapping </w:t>
      </w:r>
    </w:p>
    <w:p>
      <w:pPr>
        <w:pStyle w:val="Normal"/>
        <w:pBdr>
          <w:left w:val="single" w:sz="8" w:space="4" w:color="00576B"/>
        </w:pBdr>
        <w:shd w:fill="DEE6EF" w:val="clear"/>
        <w:ind w:left="360" w:right="36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t xml:space="preserve">GET /produits-v2/_search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59" w:name="__RefHeading___Toc5724_2621938166"/>
      <w:bookmarkEnd w:id="59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4.</w:t>
      </w:r>
      <w:r>
        <w:rPr>
          <w:rFonts w:eastAsia="Arial" w:cs="Arial" w:ascii="Arial" w:hAnsi="Arial"/>
          <w:b/>
          <w:bCs/>
          <w:color w:val="00576B"/>
          <w:sz w:val="28"/>
          <w:szCs w:val="28"/>
        </w:rPr>
        <w:t>3</w:t>
      </w:r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 Data Prepper (ingestion native OpenSearch)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instrumenter une application Spring Boot avec l'agent OTel, envoyer les traces vers Data Prepper, et les visualiser dans OpenSearch Dashboards Trace Analytics.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Fil conducteur de l'atelier :</w:t>
      </w:r>
    </w:p>
    <w:tbl>
      <w:tblPr>
        <w:tblW w:w="902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497"/>
        <w:gridCol w:w="5829"/>
      </w:tblGrid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 qu'on observe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1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Configurer Data Prepper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Pipeline otel-trace validé, GET /list confirme le démarrage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2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Créer l'application Java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Spring Boot + REST API simple avec 3 endpoints imbriqués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3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Instrumenter avec OTel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Java Agent attaché, variables d'env OTLP configurées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4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Générer des traces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curl sur les endpoints → spans visibles dans OpenSearch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5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Trace Analytics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Service Map, timeline de trace, latences par service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6</w:t>
            </w:r>
          </w:p>
        </w:tc>
        <w:tc>
          <w:tcPr>
            <w:tcW w:w="2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Traces d'erreur</w:t>
            </w:r>
          </w:p>
        </w:tc>
        <w:tc>
          <w:tcPr>
            <w:tcW w:w="58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Exception simulée → trace rouge dans le dashboard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Étape 1 — Configurer le pipeline Data Prepper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Récupérer le doker compose fourni :</w:t>
      </w:r>
    </w:p>
    <w:p>
      <w:pPr>
        <w:pStyle w:val="Normal"/>
        <w:numPr>
          <w:ilvl w:val="0"/>
          <w:numId w:val="3"/>
        </w:numPr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 regarder et le démarrer:</w:t>
      </w:r>
    </w:p>
    <w:p>
      <w:pPr>
        <w:pStyle w:val="Normal"/>
        <w:numPr>
          <w:ilvl w:val="0"/>
          <w:numId w:val="3"/>
        </w:numPr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Visualiser également le fichiers et en particulier la pipeline</w:t>
      </w:r>
    </w:p>
    <w:p>
      <w:pPr>
        <w:pStyle w:val="Normal"/>
        <w:spacing w:before="80" w:after="80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</w:r>
    </w:p>
    <w:p>
      <w:pPr>
        <w:pStyle w:val="Normal"/>
        <w:widowControl/>
        <w:bidi w:val="0"/>
        <w:spacing w:before="80" w:after="80"/>
        <w:jc w:val="left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  <w:t xml:space="preserve">Explication de la pipeline : </w:t>
      </w:r>
    </w:p>
    <w:p>
      <w:pPr>
        <w:pStyle w:val="BodyText"/>
        <w:widowControl/>
        <w:numPr>
          <w:ilvl w:val="0"/>
          <w:numId w:val="4"/>
        </w:numPr>
        <w:bidi w:val="0"/>
        <w:spacing w:before="80" w:after="80"/>
        <w:jc w:val="left"/>
        <w:rPr>
          <w:rFonts w:ascii="Arial" w:hAnsi="Arial" w:eastAsia="Arial" w:cs="Arial"/>
          <w:color w:val="1A2B2F"/>
          <w:sz w:val="22"/>
          <w:szCs w:val="22"/>
        </w:rPr>
      </w:pPr>
      <w:r>
        <w:rPr>
          <w:rStyle w:val="Textesource"/>
          <w:color w:val="1A2B2F"/>
          <w:sz w:val="22"/>
          <w:szCs w:val="22"/>
        </w:rPr>
        <w:t>otel-trace-pipeline</w:t>
      </w:r>
      <w:r>
        <w:rPr>
          <w:rFonts w:eastAsia="Arial" w:cs="Arial"/>
          <w:color w:val="1A2B2F"/>
          <w:sz w:val="22"/>
          <w:szCs w:val="22"/>
        </w:rPr>
        <w:t xml:space="preserve"> reçoit les traces via gRPC (port 21890) et les distribue en </w:t>
      </w:r>
      <w:r>
        <w:rPr>
          <w:rStyle w:val="Strong"/>
          <w:rFonts w:eastAsia="Arial" w:cs="Arial"/>
          <w:color w:val="1A2B2F"/>
          <w:sz w:val="22"/>
          <w:szCs w:val="22"/>
        </w:rPr>
        <w:t>fork</w:t>
      </w:r>
      <w:r>
        <w:rPr>
          <w:rFonts w:eastAsia="Arial" w:cs="Arial"/>
          <w:color w:val="1A2B2F"/>
          <w:sz w:val="22"/>
          <w:szCs w:val="22"/>
        </w:rPr>
        <w:t xml:space="preserve"> vers deux pipelines en parallèle — c'est le point d'entrée et le distributeur.</w:t>
      </w:r>
    </w:p>
    <w:p>
      <w:pPr>
        <w:pStyle w:val="BodyText"/>
        <w:numPr>
          <w:ilvl w:val="0"/>
          <w:numId w:val="4"/>
        </w:numPr>
        <w:rPr/>
      </w:pPr>
      <w:r>
        <w:rPr>
          <w:rStyle w:val="Textesource"/>
        </w:rPr>
        <w:t>raw-trace-pipeline</w:t>
      </w:r>
      <w:r>
        <w:rPr/>
        <w:t xml:space="preserve"> prend chaque span individuel, le transforme au format OpenSearch APM et l'indexe dans </w:t>
      </w:r>
      <w:r>
        <w:rPr>
          <w:rStyle w:val="Textesource"/>
        </w:rPr>
        <w:t>otel-v1-apm-span-*</w:t>
      </w:r>
      <w:r>
        <w:rPr/>
        <w:t xml:space="preserve"> — c'est ce qui alimente la timeline et la vue détail des traces.</w:t>
      </w:r>
    </w:p>
    <w:p>
      <w:pPr>
        <w:pStyle w:val="BodyText"/>
        <w:numPr>
          <w:ilvl w:val="0"/>
          <w:numId w:val="4"/>
        </w:numPr>
        <w:rPr/>
      </w:pPr>
      <w:r>
        <w:rPr>
          <w:rStyle w:val="Textesource"/>
        </w:rPr>
        <w:t>service-map-pipeline</w:t>
      </w:r>
      <w:r>
        <w:rPr/>
        <w:t xml:space="preserve"> analyse les relations parent/enfant entre spans pour calculer le graphe des dépendances inter-services et l'indexe dans </w:t>
      </w:r>
      <w:r>
        <w:rPr>
          <w:rStyle w:val="Textesource"/>
        </w:rPr>
        <w:t>otel-v1-apm-service-map</w:t>
      </w:r>
      <w:r>
        <w:rPr/>
        <w:t xml:space="preserve"> — c'est ce qui alimente la Service Map.</w:t>
      </w:r>
    </w:p>
    <w:p>
      <w:pPr>
        <w:pStyle w:val="Normal"/>
        <w:widowControl/>
        <w:bidi w:val="0"/>
        <w:spacing w:before="80" w:after="80"/>
        <w:jc w:val="left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Démarrer la stack et vérifier que Data Prepper est opérationnel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compose up -d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Attendre ~30s puis vérifier les pipelines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http://localhost:4900/list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Attendu : liste des 3 pipelines actifs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les index OTel dans OpenSearch (vides pour l'instant)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/_cat/indices/otel*?v</w:t>
      </w:r>
    </w:p>
    <w:p>
      <w:pPr>
        <w:pStyle w:val="ListParagraph"/>
        <w:numPr>
          <w:ilvl w:val="0"/>
          <w:numId w:val="20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3 pipelines apparaissent-ils dans /list ?</w:t>
      </w:r>
    </w:p>
    <w:p>
      <w:pPr>
        <w:pStyle w:val="ListParagraph"/>
        <w:numPr>
          <w:ilvl w:val="0"/>
          <w:numId w:val="20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Aucune erreur dans les logs : docker logs data-prepper --tail 20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rPr/>
      </w:pPr>
      <w:r>
        <w:rPr/>
        <w:t>Étape 2 : Récupérer l'application Java Spring Boot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On crée une petite API de gestion de commandes — 3 services simulés (api-gateway, order-service, inventory-service) dans une seule application pour observer les spans imbriqués.</w:t>
      </w:r>
    </w:p>
    <w:p>
      <w:pPr>
        <w:pStyle w:val="BodyText"/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Le code fourni </w:t>
      </w:r>
      <w:r>
        <w:rPr/>
        <w:t xml:space="preserve">'est une API REST de gestion de commandes avec trois endpoints : </w:t>
      </w:r>
    </w:p>
    <w:p>
      <w:pPr>
        <w:pStyle w:val="BodyText"/>
        <w:numPr>
          <w:ilvl w:val="0"/>
          <w:numId w:val="5"/>
        </w:numPr>
        <w:spacing w:before="60" w:after="60"/>
        <w:rPr/>
      </w:pPr>
      <w:r>
        <w:rPr>
          <w:rStyle w:val="Strong"/>
        </w:rPr>
        <w:t>lister les commandes</w:t>
      </w:r>
      <w:r>
        <w:rPr/>
        <w:t xml:space="preserve"> (</w:t>
      </w:r>
      <w:r>
        <w:rPr>
          <w:rStyle w:val="Textesource"/>
        </w:rPr>
        <w:t>GET /api/orders</w:t>
      </w:r>
      <w:r>
        <w:rPr/>
        <w:t>)</w:t>
      </w:r>
    </w:p>
    <w:p>
      <w:pPr>
        <w:pStyle w:val="BodyText"/>
        <w:numPr>
          <w:ilvl w:val="0"/>
          <w:numId w:val="5"/>
        </w:numPr>
        <w:spacing w:before="60" w:after="60"/>
        <w:rPr/>
      </w:pPr>
      <w:r>
        <w:rPr>
          <w:rStyle w:val="Strong"/>
        </w:rPr>
        <w:t>créer une commande</w:t>
      </w:r>
      <w:r>
        <w:rPr/>
        <w:t xml:space="preserve"> (</w:t>
      </w:r>
      <w:r>
        <w:rPr>
          <w:rStyle w:val="Textesource"/>
        </w:rPr>
        <w:t>POST /api/orders</w:t>
      </w:r>
      <w:r>
        <w:rPr/>
        <w:t>) qui simule un appel interne à un service d'inventaire</w:t>
      </w:r>
    </w:p>
    <w:p>
      <w:pPr>
        <w:pStyle w:val="BodyText"/>
        <w:numPr>
          <w:ilvl w:val="0"/>
          <w:numId w:val="5"/>
        </w:numPr>
        <w:spacing w:before="60" w:after="60"/>
        <w:rPr/>
      </w:pPr>
      <w:r>
        <w:rPr>
          <w:rStyle w:val="Strong"/>
        </w:rPr>
        <w:t>récupérer une commande par ID</w:t>
      </w:r>
      <w:r>
        <w:rPr/>
        <w:t xml:space="preserve"> (</w:t>
      </w:r>
      <w:r>
        <w:rPr>
          <w:rStyle w:val="Textesource"/>
        </w:rPr>
        <w:t>GET /api/orders/{id}</w:t>
      </w:r>
      <w:r>
        <w:rPr/>
        <w:t>).</w:t>
      </w:r>
    </w:p>
    <w:p>
      <w:pPr>
        <w:pStyle w:val="BodyText"/>
        <w:rPr/>
      </w:pPr>
      <w:r>
        <w:rPr/>
        <w:t xml:space="preserve">Chaque endpoint introduit une </w:t>
      </w:r>
      <w:r>
        <w:rPr>
          <w:rStyle w:val="Strong"/>
        </w:rPr>
        <w:t>latence aléatoire</w:t>
      </w:r>
      <w:r>
        <w:rPr/>
        <w:t xml:space="preserve"> pour simuler un vrai comportement réseau, et certains appels déclenchent des </w:t>
      </w:r>
      <w:r>
        <w:rPr>
          <w:rStyle w:val="Strong"/>
        </w:rPr>
        <w:t>erreurs contrôlées</w:t>
      </w:r>
      <w:r>
        <w:rPr/>
        <w:t xml:space="preserve"> — stock insuffisant si </w:t>
      </w:r>
      <w:r>
        <w:rPr>
          <w:rStyle w:val="Textesource"/>
        </w:rPr>
        <w:t>productId=OUT-OF-STOCK</w:t>
      </w:r>
      <w:r>
        <w:rPr/>
        <w:t xml:space="preserve">, commande introuvable si </w:t>
      </w:r>
      <w:r>
        <w:rPr>
          <w:rStyle w:val="Textesource"/>
        </w:rPr>
        <w:t>id=error</w:t>
      </w:r>
      <w:r>
        <w:rPr/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Récupérer le code, le compiler et vérifier que l'application démarre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mvn clean package -q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java -jar target/otel-demo-*.jar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Tester : curl http://localhost:8081/api/orders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Étape 3 — Attacher le Java Agent OpenTelemetry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Visualiser le fichier start.sh fourni à la racine du projet. 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Il démarre l’application avec l’agent OpenTelemetry attaché et sa configuration</w:t>
      </w:r>
    </w:p>
    <w:p>
      <w:pPr>
        <w:pStyle w:val="Normal"/>
        <w:spacing w:before="80" w:after="80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L'agent instrumente automatiquement Spring Web (chaque requête HTTP = 1 span), RestTemplate, JDBC, et des dizaines d'autres frameworks. Aucune annotation @Span ni import OTel dans le code.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Vérifier que l'agent se connecte — dans les logs de démarrage </w:t>
      </w:r>
    </w:p>
    <w:p>
      <w:pPr>
        <w:pStyle w:val="Normal"/>
        <w:spacing w:before="80" w:after="80"/>
        <w:rPr>
          <w:rFonts w:ascii="Arial" w:hAnsi="Arial" w:eastAsia="Arial" w:cs="Arial"/>
          <w:color w:val="1A2B2F"/>
          <w:sz w:val="22"/>
          <w:szCs w:val="22"/>
        </w:rPr>
      </w:pPr>
      <w:r>
        <w:rPr>
          <w:rFonts w:eastAsia="Arial" w:cs="Arial"/>
          <w:color w:val="1A2B2F"/>
          <w:sz w:val="22"/>
          <w:szCs w:val="22"/>
        </w:rPr>
      </w:r>
    </w:p>
    <w:p>
      <w:pPr>
        <w:pStyle w:val="Heading3"/>
        <w:rPr/>
      </w:pPr>
      <w:r>
        <w:rPr/>
        <w:t>Étape 4 — Générer des traces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Envoyer plusieurs requêtes pour créer des traces variées :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Requêtes normales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Lister les commandes (1 span simple)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http://localhost:8081/api/orders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Créer une commande (spans imbriqués : HTTP → checkInventory)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http://localhost:8081/api/orders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-H '</w:t>
      </w:r>
      <w:bookmarkStart w:id="60" w:name="__DdeLink__8402_2621938166"/>
      <w:r>
        <w:rPr>
          <w:rFonts w:eastAsia="Courier New" w:cs="Courier New" w:ascii="Courier New" w:hAnsi="Courier New"/>
          <w:color w:val="1A2B2F"/>
          <w:sz w:val="18"/>
          <w:szCs w:val="18"/>
        </w:rPr>
        <w:t>Content-Type</w:t>
      </w:r>
      <w:bookmarkEnd w:id="60"/>
      <w:r>
        <w:rPr>
          <w:rFonts w:eastAsia="Courier New" w:cs="Courier New" w:ascii="Courier New" w:hAnsi="Courier New"/>
          <w:color w:val="1A2B2F"/>
          <w:sz w:val="18"/>
          <w:szCs w:val="18"/>
        </w:rPr>
        <w:t>: application/json'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-d '</w:t>
      </w:r>
      <w:bookmarkStart w:id="61" w:name="__DdeLink__8400_2621938166"/>
      <w:r>
        <w:rPr>
          <w:rFonts w:eastAsia="Courier New" w:cs="Courier New" w:ascii="Courier New" w:hAnsi="Courier New"/>
          <w:color w:val="1A2B2F"/>
          <w:sz w:val="18"/>
          <w:szCs w:val="18"/>
        </w:rPr>
        <w:t>{"productId": "PROD-001", "quantity": 2}</w:t>
      </w:r>
      <w:bookmarkEnd w:id="61"/>
      <w:r>
        <w:rPr>
          <w:rFonts w:eastAsia="Courier New" w:cs="Courier New" w:ascii="Courier New" w:hAnsi="Courier New"/>
          <w:color w:val="1A2B2F"/>
          <w:sz w:val="18"/>
          <w:szCs w:val="18"/>
        </w:rPr>
        <w:t>'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Détail d'une commande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http://localhost:8081/</w:t>
      </w:r>
      <w:bookmarkStart w:id="62" w:name="__DdeLink__8404_2621938166"/>
      <w:r>
        <w:rPr>
          <w:rFonts w:eastAsia="Courier New" w:cs="Courier New" w:ascii="Courier New" w:hAnsi="Courier New"/>
          <w:color w:val="1A2B2F"/>
          <w:sz w:val="18"/>
          <w:szCs w:val="18"/>
        </w:rPr>
        <w:t>api/orders/ORD-123</w:t>
      </w:r>
      <w:bookmarkEnd w:id="62"/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Répéter plusieurs fois pour avoir des données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for i in {1..10}; do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curl -s http://localhost:8081/api/orders &gt; /dev/null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curl -s -X POST http://localhost:8080/api/orders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-H 'Content-Type: application/json'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-d '{"productId": "PROD-00'$i'", "quantity": '$i'}' &gt; /dev/null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done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Traces d'erreur (étape 6)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Erreur 404 — commande introuvable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http://localhost:8081/api/orders/error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Erreur 409 — stock insuffisant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http://localhost:8081/api/orders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-H 'Content-Type: application/json'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-d '{"productId": "OUT-OF-STOCK", "quantity": 99}'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Vérifier que les index OTel sont alimentés dans OpenSearch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/_cat/indices/otel*?v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Attendu 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otel-v1-apm-span-YYYY.MM.DD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otel-v1-apm-service-map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/otel-v1-apm-span-*/_count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que le count augmente après chaque requête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Explorer un span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/otel-v1-apm-span-*/_search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1,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"_source": ["traceId","spanId","name",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"durationInNanos","status"]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0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Quels champs contient un span ? (traceId, parentSpanId, durationInNanos…)</w:t>
      </w:r>
    </w:p>
    <w:p>
      <w:pPr>
        <w:pStyle w:val="ListParagraph"/>
        <w:numPr>
          <w:ilvl w:val="0"/>
          <w:numId w:val="20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spans d'erreur ont-ils un champ status différent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63" w:name="__RefHeading___Toc8408_2621938166"/>
      <w:bookmarkEnd w:id="63"/>
      <w:r>
        <w:rPr/>
        <w:t>Étape 5 — Visualiser dans OpenSearch Dashboards</w:t>
      </w:r>
    </w:p>
    <w:p>
      <w:pPr>
        <w:pStyle w:val="Heading4"/>
        <w:rPr/>
      </w:pPr>
      <w:r>
        <w:rPr/>
        <w:t>Accéder à Trace Analytics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Dans OpenSearch Dashboards (http://localhost:5601) :</w:t>
      </w:r>
    </w:p>
    <w:p>
      <w:pPr>
        <w:pStyle w:val="ListParagraph"/>
        <w:numPr>
          <w:ilvl w:val="0"/>
          <w:numId w:val="20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Menu hamburger → Observability → Trace Analytics</w:t>
      </w:r>
    </w:p>
    <w:p>
      <w:pPr>
        <w:pStyle w:val="ListParagraph"/>
        <w:numPr>
          <w:ilvl w:val="0"/>
          <w:numId w:val="20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Si l'interface est vide : attendre ~30s que Data Prepper popule les index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Service Map</w:t>
      </w:r>
    </w:p>
    <w:p>
      <w:pPr>
        <w:pStyle w:val="ListParagraph"/>
        <w:numPr>
          <w:ilvl w:val="0"/>
          <w:numId w:val="21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l'onglet Service Map</w:t>
      </w:r>
    </w:p>
    <w:p>
      <w:pPr>
        <w:pStyle w:val="ListParagraph"/>
        <w:numPr>
          <w:ilvl w:val="0"/>
          <w:numId w:val="21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service order-service doit apparaître comme nœud</w:t>
      </w:r>
    </w:p>
    <w:p>
      <w:pPr>
        <w:pStyle w:val="ListParagraph"/>
        <w:numPr>
          <w:ilvl w:val="0"/>
          <w:numId w:val="21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edges représentent les appels entre spans (ici appels internes simulés)</w:t>
      </w:r>
    </w:p>
    <w:p>
      <w:pPr>
        <w:pStyle w:val="ListParagraph"/>
        <w:numPr>
          <w:ilvl w:val="0"/>
          <w:numId w:val="21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order-service → observer la latence moyenne et le taux d'erreur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Explorer une trace</w:t>
      </w:r>
    </w:p>
    <w:p>
      <w:pPr>
        <w:pStyle w:val="ListParagraph"/>
        <w:numPr>
          <w:ilvl w:val="0"/>
          <w:numId w:val="21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Onglet Traces → liste des traces récentes</w:t>
      </w:r>
    </w:p>
    <w:p>
      <w:pPr>
        <w:pStyle w:val="ListParagraph"/>
        <w:numPr>
          <w:ilvl w:val="0"/>
          <w:numId w:val="21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une trace pour voir la timeline Gantt des spans</w:t>
      </w:r>
    </w:p>
    <w:p>
      <w:pPr>
        <w:pStyle w:val="ListParagraph"/>
        <w:numPr>
          <w:ilvl w:val="0"/>
          <w:numId w:val="21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Identifier la trace avec le plus de spans (requête POST createOrder)</w:t>
      </w:r>
    </w:p>
    <w:p>
      <w:pPr>
        <w:pStyle w:val="ListParagraph"/>
        <w:numPr>
          <w:ilvl w:val="0"/>
          <w:numId w:val="21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Observer la hiérarchie : span HTTP → span checkInventory</w:t>
      </w:r>
    </w:p>
    <w:p>
      <w:pPr>
        <w:pStyle w:val="ListParagraph"/>
        <w:numPr>
          <w:ilvl w:val="0"/>
          <w:numId w:val="21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Comparer les durées — quel span prend le plus de temps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Filtrer par service et status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Dans Dev Tools — chercher les spans lents (&gt; 100ms)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/otel-v1-apm-span-*/_search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"range":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"durationInNanos": { "gte": 100000000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"sort": [{ "durationInNanos": "desc" }],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"_source": ["name","durationInNanos",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"traceId","status"],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5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1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Quels sont les 5 spans les plus lents ?</w:t>
      </w:r>
    </w:p>
    <w:p>
      <w:pPr>
        <w:pStyle w:val="ListParagraph"/>
        <w:numPr>
          <w:ilvl w:val="0"/>
          <w:numId w:val="22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Correspondent-ils aux appels checkInventory (latence simulée 30-100ms)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bookmarkStart w:id="64" w:name="__RefHeading___Toc8410_2621938166"/>
      <w:bookmarkEnd w:id="64"/>
      <w:r>
        <w:rPr/>
        <w:t>Étape 6 — Observer les traces d'erreur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Générer plusieurs erreurs et les observer dans Trace Analytics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Générer 5 erreurs de types différents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for i in {1..5}; do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curl -s http://localhost:8080</w:t>
      </w:r>
      <w:bookmarkStart w:id="65" w:name="__DdeLink__8412_2621938166"/>
      <w:r>
        <w:rPr>
          <w:rFonts w:eastAsia="Courier New" w:cs="Courier New" w:ascii="Courier New" w:hAnsi="Courier New"/>
          <w:color w:val="1A2B2F"/>
          <w:sz w:val="18"/>
          <w:szCs w:val="18"/>
        </w:rPr>
        <w:t>/api/orders/error</w:t>
      </w:r>
      <w:bookmarkEnd w:id="65"/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&gt; /dev/null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done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for i in {1..3}; do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curl -s -X POST http://localhost:8080/api/orders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-H 'Content-Type: application/json'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-d '</w:t>
      </w:r>
      <w:bookmarkStart w:id="66" w:name="__DdeLink__8414_2621938166"/>
      <w:r>
        <w:rPr>
          <w:rFonts w:eastAsia="Courier New" w:cs="Courier New" w:ascii="Courier New" w:hAnsi="Courier New"/>
          <w:color w:val="1A2B2F"/>
          <w:sz w:val="18"/>
          <w:szCs w:val="18"/>
        </w:rPr>
        <w:t>{"productId":"OUT-OF-STOCK","quantity":1}</w:t>
      </w:r>
      <w:bookmarkEnd w:id="66"/>
      <w:r>
        <w:rPr>
          <w:rFonts w:eastAsia="Courier New" w:cs="Courier New" w:ascii="Courier New" w:hAnsi="Courier New"/>
          <w:color w:val="1A2B2F"/>
          <w:sz w:val="18"/>
          <w:szCs w:val="18"/>
        </w:rPr>
        <w:t>' &gt; /dev/null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done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Dans Trace Analytics → Traces :</w:t>
      </w:r>
    </w:p>
    <w:p>
      <w:pPr>
        <w:pStyle w:val="ListParagraph"/>
        <w:numPr>
          <w:ilvl w:val="0"/>
          <w:numId w:val="22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traces en erreur apparaissent en rouge</w:t>
      </w:r>
    </w:p>
    <w:p>
      <w:pPr>
        <w:pStyle w:val="ListParagraph"/>
        <w:numPr>
          <w:ilvl w:val="0"/>
          <w:numId w:val="22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une trace en erreur → le span en erreur est mis en évidence</w:t>
      </w:r>
    </w:p>
    <w:p>
      <w:pPr>
        <w:pStyle w:val="ListParagraph"/>
        <w:numPr>
          <w:ilvl w:val="0"/>
          <w:numId w:val="22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Observer le champ status.message qui contient le message d'exception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Chercher les spans en erreur dans Dev Tools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/otel-v1-apm-span-*/_search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"term": { "status": "STATUS_CODE_ERROR"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"_source": ["name","traceId","status",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"statusMessage","durationInNanos"],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10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2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est le statusMessage des erreurs OUT_OF_STOCK vs NOT_FOUND ?</w:t>
      </w:r>
    </w:p>
    <w:p>
      <w:pPr>
        <w:pStyle w:val="ListParagraph"/>
        <w:numPr>
          <w:ilvl w:val="0"/>
          <w:numId w:val="22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 durée des spans en erreur est-elle différente des spans normaux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Le Java Agent OTel capture automatiquement les exceptions non catchées ET les exceptions catchées annotées avec @WithSpan. Les exceptions catchées dans le @RestControllerAdvice sont enregistrées comme STATUS_CODE_ERROR dans le span.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>
          <w:rFonts w:ascii="Arial" w:hAnsi="Arial" w:eastAsia="Arial" w:cs="Arial"/>
          <w:color w:val="1A2B2F"/>
          <w:sz w:val="20"/>
          <w:szCs w:val="20"/>
        </w:rPr>
      </w:pPr>
      <w:r>
        <w:rPr>
          <w:rFonts w:eastAsia="Arial" w:cs="Arial"/>
          <w:color w:val="1A2B2F"/>
          <w:sz w:val="20"/>
          <w:szCs w:val="20"/>
        </w:rPr>
      </w:r>
    </w:p>
    <w:p>
      <w:pPr>
        <w:pStyle w:val="Heading3"/>
        <w:spacing w:before="200" w:after="80"/>
        <w:rPr>
          <w:rFonts w:ascii="Arial" w:hAnsi="Arial" w:eastAsia="Arial" w:cs="Arial"/>
          <w:b/>
          <w:bCs/>
          <w:color w:val="E8834A"/>
          <w:sz w:val="24"/>
          <w:szCs w:val="24"/>
        </w:rPr>
      </w:pPr>
      <w:r>
        <w:rPr>
          <w:rFonts w:eastAsia="Arial" w:cs="Arial"/>
          <w:b/>
          <w:bCs/>
          <w:color w:val="E8834A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20" w:after="120"/>
        <w:rPr/>
      </w:pPr>
      <w:bookmarkStart w:id="67" w:name="__RefHeading___Toc5724_2621938166_Copie_"/>
      <w:bookmarkEnd w:id="67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4.</w:t>
      </w:r>
      <w:r>
        <w:rPr>
          <w:rFonts w:eastAsia="Arial" w:cs="Arial" w:ascii="Arial" w:hAnsi="Arial"/>
          <w:b/>
          <w:bCs/>
          <w:color w:val="00576B"/>
          <w:sz w:val="28"/>
          <w:szCs w:val="28"/>
        </w:rPr>
        <w:t>4</w:t>
      </w:r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 Ingestion via KafkaConnect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Déverser un topic kafka vers un index OpenSearch.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rPr/>
      </w:pPr>
      <w:r>
        <w:rPr/>
        <w:t>4.3.1 Installation du plugin OpenSearch dans kafka connect</w:t>
      </w:r>
    </w:p>
    <w:p>
      <w:pPr>
        <w:pStyle w:val="BodyText"/>
        <w:rPr/>
      </w:pPr>
      <w:r>
        <w:rPr/>
        <w:t>Visualiser le fichier Dockerfile fourni et construire une image my-kafka-connect-with-opensearch</w:t>
      </w:r>
    </w:p>
    <w:p>
      <w:pPr>
        <w:pStyle w:val="BodyText"/>
        <w:rPr/>
      </w:pPr>
      <w:r>
        <w:rPr/>
        <w:t>via :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build -t my-kafka-connect-with-opensearch 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 xml:space="preserve">4.3.2 Démarrage de la stack </w:t>
      </w:r>
    </w:p>
    <w:p>
      <w:pPr>
        <w:pStyle w:val="BodyText"/>
        <w:rPr/>
      </w:pPr>
      <w:r>
        <w:rPr/>
        <w:t>Démarrer la nouvelle stack qui ajoute l’image précédemment construite, ElasticSearch et Kibana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docker-compose up -d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Vérifier l’installation du plugin via :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http://localhost:8083/connector-plugins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Ou via la console redpanda :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http://localhost:9090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>4.3.3 Alimenter un topic position</w:t>
      </w:r>
    </w:p>
    <w:p>
      <w:pPr>
        <w:pStyle w:val="BodyText"/>
        <w:rPr/>
      </w:pPr>
      <w:r>
        <w:rPr/>
        <w:t xml:space="preserve">Utiliser le programme fourni pour alimenter un topic </w:t>
      </w:r>
      <w:r>
        <w:rPr>
          <w:b/>
          <w:bCs/>
          <w:i/>
          <w:iCs/>
        </w:rPr>
        <w:t>position</w:t>
      </w:r>
      <w:r>
        <w:rPr/>
        <w:t>.</w:t>
      </w:r>
    </w:p>
    <w:p>
      <w:pPr>
        <w:pStyle w:val="BodyText"/>
        <w:rPr/>
      </w:pPr>
      <w:r>
        <w:rPr/>
        <w:t>Le programme simule une flotte de coursier qui envoient régulièrement leur position dans le topic.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./mvnw clean package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Le programme prend 4 arguments :</w:t>
      </w:r>
    </w:p>
    <w:p>
      <w:pPr>
        <w:pStyle w:val="BodyText"/>
        <w:numPr>
          <w:ilvl w:val="0"/>
          <w:numId w:val="6"/>
        </w:numPr>
        <w:rPr/>
      </w:pPr>
      <w:r>
        <w:rPr/>
        <w:t>Le nombre de coursiers</w:t>
      </w:r>
    </w:p>
    <w:p>
      <w:pPr>
        <w:pStyle w:val="BodyText"/>
        <w:numPr>
          <w:ilvl w:val="0"/>
          <w:numId w:val="6"/>
        </w:numPr>
        <w:rPr/>
      </w:pPr>
      <w:r>
        <w:rPr/>
        <w:t>Le nombre de message envoyés par chaque coursier</w:t>
      </w:r>
    </w:p>
    <w:p>
      <w:pPr>
        <w:pStyle w:val="BodyText"/>
        <w:numPr>
          <w:ilvl w:val="0"/>
          <w:numId w:val="6"/>
        </w:numPr>
        <w:rPr/>
      </w:pPr>
      <w:r>
        <w:rPr/>
        <w:t>Le temps de pause entre chaque message en ms</w:t>
      </w:r>
    </w:p>
    <w:p>
      <w:pPr>
        <w:pStyle w:val="BodyText"/>
        <w:numPr>
          <w:ilvl w:val="0"/>
          <w:numId w:val="6"/>
        </w:numPr>
        <w:rPr/>
      </w:pPr>
      <w:r>
        <w:rPr/>
        <w:t>Le type d’envoi :</w:t>
      </w:r>
    </w:p>
    <w:p>
      <w:pPr>
        <w:pStyle w:val="BodyText"/>
        <w:numPr>
          <w:ilvl w:val="1"/>
          <w:numId w:val="6"/>
        </w:numPr>
        <w:rPr/>
      </w:pPr>
      <w:r>
        <w:rPr/>
        <w:t>0=fire_and_forget</w:t>
      </w:r>
    </w:p>
    <w:p>
      <w:pPr>
        <w:pStyle w:val="BodyText"/>
        <w:numPr>
          <w:ilvl w:val="1"/>
          <w:numId w:val="6"/>
        </w:numPr>
        <w:rPr/>
      </w:pPr>
      <w:r>
        <w:rPr/>
        <w:t>1=Envoi synchrone</w:t>
      </w:r>
    </w:p>
    <w:p>
      <w:pPr>
        <w:pStyle w:val="BodyText"/>
        <w:numPr>
          <w:ilvl w:val="1"/>
          <w:numId w:val="6"/>
        </w:numPr>
        <w:rPr/>
      </w:pPr>
      <w:r>
        <w:rPr/>
        <w:t>2=Envoi avec callback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Générer 500 000 messages dans le topic avec :</w:t>
      </w:r>
    </w:p>
    <w:p>
      <w:pPr>
        <w:pStyle w:val="Normal"/>
        <w:widowControl/>
        <w:pBdr>
          <w:left w:val="single" w:sz="8" w:space="4" w:color="00576B"/>
        </w:pBdr>
        <w:shd w:val="clear" w:fill="EEEEEE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java -jar target/producer-0.0.1-SNAPSHOT-jar-with-dependencies.jar 100 5000 100 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Vérifier les messages dans la console redpanda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/>
        <w:t xml:space="preserve">4.3.4 Préparation de l’index </w:t>
      </w:r>
    </w:p>
    <w:p>
      <w:pPr>
        <w:pStyle w:val="BodyText"/>
        <w:rPr/>
      </w:pPr>
      <w:r>
        <w:rPr/>
        <w:t>Se connecter au dashboard localhost :5601 et dans la DevConsole exécuter :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/position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"mappings":{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"properties": {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"@timestamp": {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"type": "date",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"format": "epoch_millis"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 "type": "geo_point" }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BodyText"/>
        <w:rPr/>
      </w:pPr>
      <w:r>
        <w:rPr/>
        <w:t xml:space="preserve">La commande crée un index position avec pour l’instant un seul champ </w:t>
      </w:r>
      <w:r>
        <w:rPr>
          <w:i/>
          <w:iCs/>
        </w:rPr>
        <w:t>@timestamp</w:t>
      </w:r>
    </w:p>
    <w:p>
      <w:pPr>
        <w:pStyle w:val="Heading3"/>
        <w:rPr/>
      </w:pPr>
      <w:bookmarkStart w:id="68" w:name="__RefHeading___Toc17139_2621938166"/>
      <w:bookmarkEnd w:id="68"/>
      <w:r>
        <w:rPr/>
        <w:t>4.3.5 Création du connecteur</w:t>
      </w:r>
    </w:p>
    <w:p>
      <w:pPr>
        <w:pStyle w:val="BodyText"/>
        <w:rPr/>
      </w:pPr>
      <w:r>
        <w:rPr/>
        <w:t xml:space="preserve">Définir un connecteur </w:t>
      </w:r>
      <w:r>
        <w:rPr>
          <w:b/>
          <w:bCs/>
          <w:i/>
          <w:iCs/>
        </w:rPr>
        <w:t>opensearch-sink</w:t>
      </w:r>
      <w:r>
        <w:rPr/>
        <w:t xml:space="preserve"> qui déverse le topic position dans l’index position :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http://localhost:8083/connectors \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-H "Content-Type: application/json" \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-d '{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"name": "opensearch-sink",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"config": {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"connector.class":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"io.aiven.kafka.connect.opensearch.OpensearchSinkConnector",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"tasks.max": "1",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"topics": "position",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"topic.index.map": "position:position_index",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"connection.url": "http://opensearch-node1:9200",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"key.ignore": "true",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"schema.ignore": "true",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"key.converter": "org.apache.kafka.connect.json.JsonConverter",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"key.converter.schemas.enable": "false",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"value.converter": "org.apache.kafka.connect.json.JsonConverter",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"value.converter.schemas.enable": "false"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widowControl/>
        <w:pBdr>
          <w:left w:val="single" w:sz="8" w:space="4" w:color="00576B"/>
        </w:pBdr>
        <w:shd w:val="clear" w:fill="E8EDEF"/>
        <w:bidi w:val="0"/>
        <w:spacing w:before="0" w:after="0"/>
        <w:ind w:left="360" w:right="360"/>
        <w:jc w:val="left"/>
        <w:rPr>
          <w:rFonts w:ascii="Courier New" w:hAnsi="Courier New" w:eastAsia="Courier New" w:cs="Courier New"/>
          <w:color w:val="1A2B2F"/>
          <w:sz w:val="18"/>
          <w:szCs w:val="18"/>
        </w:rPr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}'</w:t>
      </w:r>
    </w:p>
    <w:p>
      <w:pPr>
        <w:pStyle w:val="BodyText"/>
        <w:rPr/>
      </w:pPr>
      <w:r>
        <w:rPr/>
        <w:t>Vous pouvez vérifier la bonne installation du connecteur :</w:t>
      </w:r>
    </w:p>
    <w:p>
      <w:pPr>
        <w:pStyle w:val="BodyText"/>
        <w:numPr>
          <w:ilvl w:val="0"/>
          <w:numId w:val="7"/>
        </w:numPr>
        <w:rPr/>
      </w:pPr>
      <w:r>
        <w:rPr/>
        <w:t>Via les logs de KafkaConnect</w:t>
      </w:r>
    </w:p>
    <w:p>
      <w:pPr>
        <w:pStyle w:val="BodyText"/>
        <w:numPr>
          <w:ilvl w:val="0"/>
          <w:numId w:val="7"/>
        </w:numPr>
        <w:rPr/>
      </w:pPr>
      <w:r>
        <w:rPr/>
        <w:t>Via http://localhost:8083 /connectors : Liste des connecteurs actifs</w:t>
      </w:r>
    </w:p>
    <w:p>
      <w:pPr>
        <w:pStyle w:val="BodyText"/>
        <w:numPr>
          <w:ilvl w:val="0"/>
          <w:numId w:val="7"/>
        </w:numPr>
        <w:rPr/>
      </w:pPr>
      <w:r>
        <w:rPr/>
        <w:t>Via l’interface de RedPanda</w:t>
      </w:r>
    </w:p>
    <w:p>
      <w:pPr>
        <w:pStyle w:val="BodyText"/>
        <w:rPr/>
      </w:pPr>
      <w:r>
        <w:rPr/>
        <w:t>Alimenter le topic position</w:t>
      </w:r>
    </w:p>
    <w:p>
      <w:pPr>
        <w:pStyle w:val="BodyText"/>
        <w:rPr/>
      </w:pPr>
      <w:r>
        <w:rPr/>
        <w:t>Visualiser les effets du connecteur via la DevConsole</w:t>
      </w:r>
    </w:p>
    <w:p>
      <w:pPr>
        <w:pStyle w:val="Normal"/>
        <w:rPr/>
      </w:pPr>
      <w:r>
        <w:rPr/>
        <w:t>Améliorer le fichier de configuration afin que le timestamp Kafka soit renseigné</w:t>
      </w:r>
    </w:p>
    <w:p>
      <w:pPr>
        <w:pStyle w:val="BodyText"/>
        <w:rPr/>
      </w:pPr>
      <w:r>
        <w:rPr/>
        <w:t xml:space="preserve">dans le champ </w:t>
      </w:r>
      <w:r>
        <w:rPr>
          <w:i/>
          <w:iCs/>
        </w:rPr>
        <w:t>@timestamp</w:t>
      </w:r>
      <w:r>
        <w:rPr/>
        <w:t xml:space="preserve"> de l’index </w:t>
      </w:r>
      <w:r>
        <w:rPr>
          <w:i/>
          <w:iCs/>
        </w:rPr>
        <w:t>position</w:t>
      </w:r>
      <w:r>
        <w:rPr/>
        <w:t xml:space="preserve"> </w:t>
      </w:r>
      <w:r>
        <w:rPr/>
        <w:t>d’OpenSearch (nécessaire pour la suite et Open Dashboards)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69" w:name="__RefHeading___Toc18763_2621938166"/>
      <w:bookmarkEnd w:id="69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5 — Requêtes DSL / Agrégations / Géoloc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00" w:after="100"/>
        <w:rPr/>
      </w:pPr>
      <w:bookmarkStart w:id="70" w:name="__RefHeading___Toc18765_2621938166"/>
      <w:bookmarkEnd w:id="70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5.1 Requêtes DSL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maîtriser le Query DSL d'OpenSearch — requêtes full-text, filtres, recherches exactes et combinaisons booléennes sur l'index produits créé en atelier 4.1.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rPr/>
      </w:pPr>
      <w:r>
        <w:rPr/>
        <w:t>5.1.1 Préparation — Vérifier l'index produits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L'index produits-java doit contenir des données issues de l'atelier 4.1. Vérifier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/produits-java/_count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Attendu : count &gt; 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/produits-java/_mapping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la présence de : nom (text), prix (float),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categorie (keyword), stock (integer), actif (boolean)</w:t>
      </w:r>
    </w:p>
    <w:p>
      <w:pPr>
        <w:pStyle w:val="ListParagraph"/>
        <w:numPr>
          <w:ilvl w:val="0"/>
          <w:numId w:val="22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Si l'index est vide, relancer l’application spring-boot et l'endpoint /api/produits/bulk?count=1000 de l'atelier 4.1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5.1.2 Requêtes full-text (match)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La requête match analyse la chaîne de recherche avec l'analyzeur du champ avant de chercher.</w:t>
      </w:r>
    </w:p>
    <w:p>
      <w:pPr>
        <w:pStyle w:val="Heading4"/>
        <w:rPr/>
      </w:pPr>
      <w:r>
        <w:rPr/>
        <w:t>Recherche simple sur le nom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"produit 0000"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2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résultats ? Les deux mots sont-ils tous les deux présents dans chaque résultat ?</w:t>
      </w:r>
    </w:p>
    <w:p>
      <w:pPr>
        <w:pStyle w:val="ListParagraph"/>
        <w:numPr>
          <w:ilvl w:val="0"/>
          <w:numId w:val="22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Par défaut match utilise l'opérateur OR — essayer avec l'opérateur AND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"produit 0000",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"operator": "and"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2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différence observez-vous dans les résultats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match_phrase — ordre et proximité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match_phrase exige que les termes apparaissent dans le même ordre et consécutifs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"match_phrase":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"Produit Java"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Comparer avec match — y a-t-il des résultats supplémentaires avec match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multi_match — chercher sur plusieurs champs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"multi_match":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"Informatique",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["nom", "categorie"]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Booster le champ nom (score x2) en ajoutant "fields": ["nom^2", "categorie"]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L'analyse du texte est appliquée sur les champs de type text. Sur un champ keyword (comme categorie), la recherche est exacte — majuscules et minuscules comptent.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5.1.3 Filtres — term, terms, range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filtres ne calculent pas de score — ils sont plus rapides que les requêtes full-text et sont mis en cache par OpenSearch.</w:t>
      </w:r>
    </w:p>
    <w:p>
      <w:pPr>
        <w:pStyle w:val="Heading4"/>
        <w:rPr/>
      </w:pPr>
      <w:r>
        <w:rPr/>
        <w:t>term — valeur exacte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"categorie": "Informatique"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Essayer avec "informatique" (minuscule) — que se passe-t-il ? Pourquoi ?</w:t>
      </w:r>
    </w:p>
    <w:p>
      <w:pPr>
        <w:pStyle w:val="ListParagraph"/>
        <w:numPr>
          <w:ilvl w:val="0"/>
          <w:numId w:val="23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Essayer avec le champ nom — que se passe-t-il ? (nom est text, pas keyword)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terms — plusieurs valeurs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"categorie": ["Informatique", "Audio", "Écrans"]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catégories différentes existent ? Utiliser une agrégation terms (atelier 6)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range — plage de valeurs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"range":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"gte": 50,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"lte": 200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Trouver les produits avec un stock critique (stock &lt; 10)</w:t>
      </w:r>
    </w:p>
    <w:p>
      <w:pPr>
        <w:pStyle w:val="ListParagraph"/>
        <w:numPr>
          <w:ilvl w:val="0"/>
          <w:numId w:val="23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Trouver les produits dont le prix est dans le top 10% (prix &gt; 450)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5.1.4 Requêtes composées — bool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La requête bool combine plusieurs clauses : must (obligatoire + score), filter (obligatoire sans score), should (bonus de score), must_not (exclusion).</w:t>
      </w:r>
    </w:p>
    <w:p>
      <w:pPr>
        <w:pStyle w:val="Heading4"/>
        <w:rPr/>
      </w:pPr>
      <w:r>
        <w:rPr/>
        <w:t>must + filter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Chercher les produits Informatique entre 50 et 300€ dont le nom contient 'Pro'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"bool":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"must":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"match": { "nom": "Produit"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"term":  { "categorie": "Informatique"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"range": { "prix": { "gte": 50, "lte": 300 }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Pourquoi mettre categorie et range dans filter plutôt que must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should — boost de score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Chercher les produits Informatique, en boostant ceux qui ont 'Pro' ou 'Premium' dans le nom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"bool":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"term": { "categorie": "Informatique"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"should":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"match": { "nom": "Pro"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"match": { "nom": "Premium"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produits sans 'Pro' ni 'Premium' apparaissent-ils quand même ? Pourquoi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must_not — exclusion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"bool":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"term": { "actif": true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"must_not":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"term": { "categorie": "Accessoires"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"range": { "stock": { "lte": 0 }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3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 retourne cette requête en une phrase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5.1.5 Pagination et tri</w:t>
      </w:r>
    </w:p>
    <w:p>
      <w:pPr>
        <w:pStyle w:val="Heading4"/>
        <w:rPr/>
      </w:pPr>
      <w:r>
        <w:rPr/>
        <w:t>from / size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"from":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10,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 "match_all": {}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"sort":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"prix": { "order": "desc"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Récupérer la 2e page (documents 11 à 20) — modifier from</w:t>
      </w:r>
    </w:p>
    <w:p>
      <w:pPr>
        <w:pStyle w:val="ListParagraph"/>
        <w:numPr>
          <w:ilvl w:val="0"/>
          <w:numId w:val="24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Trier par categorie ASC puis prix DESC — ajouter un second critère dans sort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1A2B2F"/>
          <w:sz w:val="20"/>
          <w:szCs w:val="20"/>
        </w:rPr>
        <w:t>Pour plus de 10 000 résultats, from+size est bloqué par index.max_result_window. Utiliser search_after ou le Scroll API.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_source filtering — projections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Ne récupérer que les champs utiles pour réduire la bande passante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"_source": ["nom", "prix", "categorie"],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 "match_all": {}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5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Exclure le champ dateAjout avec "_source": { "excludes": ["dateAjout"] }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5.1.6 Highlight — mise en évidence des termes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"match": { "nom": "Produit"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"highlight":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"nom": {}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résultats contiennent un champ highlight.nom — observer les balises &lt;em&gt;</w:t>
      </w:r>
    </w:p>
    <w:p>
      <w:pPr>
        <w:pStyle w:val="ListParagraph"/>
        <w:numPr>
          <w:ilvl w:val="0"/>
          <w:numId w:val="24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Personnaliser les balises : ajouter "pre_tags": ["**"], "post_tags": [""] dans highlight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71" w:name="__RefHeading___Toc18767_2621938166"/>
      <w:bookmarkEnd w:id="71"/>
      <w:r>
        <w:rPr/>
        <w:t>5.2 Agrégations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exploiter les agrégations OpenSearch pour analyser l'index produits — statistiques, distributions, métriques et imbrications.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rPr/>
      </w:pPr>
      <w:r>
        <w:rPr/>
        <w:t>5.2.1 Agrégations de métriques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agrégations de métriques calculent une valeur unique sur un ensemble de documents.</w:t>
      </w:r>
    </w:p>
    <w:p>
      <w:pPr>
        <w:pStyle w:val="Heading4"/>
        <w:rPr/>
      </w:pPr>
      <w:r>
        <w:rPr/>
        <w:t>Statistiques globales sur le prix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"prix_stats":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"stats": { "field": "prix"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Quels sont min, max, avg et sum des prix ?</w:t>
      </w:r>
    </w:p>
    <w:p>
      <w:pPr>
        <w:pStyle w:val="ListParagraph"/>
        <w:numPr>
          <w:ilvl w:val="0"/>
          <w:numId w:val="24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Remplacer stats par extended_stats — quels champs supplémentaires apparaissent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size: 0 évite de retourner les documents source — on ne s'intéresse qu'aux agrégations.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Percentiles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"prix_percentiles":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"percentiles":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"prix",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"percents": [25, 50, 75, 90, 95, 99]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est la valeur au 95e percentile ? Combien de produits coûtent plus cher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Cardinality — valeurs distinctes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"nb_categories":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"cardinality": { "field": "categorie"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catégories distinctes existent dans l'index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5.2.2 Agrégations de buckets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agrégations de buckets répartissent les documents en groupes (buckets).</w:t>
      </w:r>
    </w:p>
    <w:p>
      <w:pPr>
        <w:pStyle w:val="Heading4"/>
        <w:rPr/>
      </w:pPr>
      <w:r>
        <w:rPr/>
        <w:t>terms — distribution par catégorie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"par_categorie":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"categorie",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10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4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catégorie contient le plus de produits ?</w:t>
      </w:r>
    </w:p>
    <w:p>
      <w:pPr>
        <w:pStyle w:val="ListParagraph"/>
        <w:numPr>
          <w:ilvl w:val="0"/>
          <w:numId w:val="25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 représente doc_count_error_upper_bound ?</w:t>
      </w:r>
    </w:p>
    <w:p>
      <w:pPr>
        <w:pStyle w:val="ListParagraph"/>
        <w:numPr>
          <w:ilvl w:val="0"/>
          <w:numId w:val="25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Trier par doc_count ASC : ajouter "order": { "_count": "asc" 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histogram — distribution des prix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"distribution_prix":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"histogram":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"prix",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"interval": 50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5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tranche de prix concentre le plus de produits ?</w:t>
      </w:r>
    </w:p>
    <w:p>
      <w:pPr>
        <w:pStyle w:val="ListParagraph"/>
        <w:numPr>
          <w:ilvl w:val="0"/>
          <w:numId w:val="25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Réduire l'intervalle à 25 — l'histogramme est-il plus précis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range — tranches personnalisées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"tranches_prix":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"range":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"prix",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"ranges":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"Entrée de gamme", "to": 50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"Milieu de gamme", "from": 50, "to": 200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"Haut de gamme",   "from": 200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5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produits haut de gamme (&gt; 200€) y a-t-il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5.2.3 Agrégations imbriquées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agrégations peuvent être imbriquées — chaque bucket peut contenir ses propres sous-agrégations.</w:t>
      </w:r>
    </w:p>
    <w:p>
      <w:pPr>
        <w:pStyle w:val="Heading4"/>
        <w:rPr/>
      </w:pPr>
      <w:r>
        <w:rPr/>
        <w:t>Prix moyen par catégorie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"par_categorie":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"terms": { "field": "categorie"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"prix_moyen":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"avg": { "field": "prix"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"stock_total":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"sum": { "field": "stock"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5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catégorie a le prix moyen le plus élevé ?</w:t>
      </w:r>
    </w:p>
    <w:p>
      <w:pPr>
        <w:pStyle w:val="ListParagraph"/>
        <w:numPr>
          <w:ilvl w:val="0"/>
          <w:numId w:val="25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catégorie a le stock total le plus important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Trier les buckets par sous-agrégation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Trier les catégories par prix moyen décroissant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"par_categorie":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"categorie",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"order": { "prix_moyen": "desc"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"prix_moyen": { "avg": { "field": "prix"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histogram + stats imbriquées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Distribution des prix par tranche de 100€ avec statistiques de stock par tranche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"tranches":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"histogram":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"prix",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"interval": 100,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"min_doc_count": 1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"stock_stats":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"stats": { "field": "stock"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5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produits les plus chers ont-ils tendance à avoir un stock plus faible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5.2.4 Combiner requête et agrégation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Une agrégation s'applique sur les documents retournés par la requête — pas sur tous les documents de l'index.</w:t>
      </w:r>
    </w:p>
    <w:p>
      <w:pPr>
        <w:pStyle w:val="Heading4"/>
        <w:rPr/>
      </w:pPr>
      <w:r>
        <w:rPr/>
        <w:t>Statistiques sur les produits actifs uniquement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"term": { "actif": true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"par_categorie":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"terms": { "field": "categorie"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"prix_moyen":  { "avg": { "field": "prix" }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"prix_max":    { "max": { "field": "prix"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5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Comparer les prix moyens avec et sans le filtre actif:true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global — agrégation sur tous les docs indépendamment de la requête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"term": { "categorie": "Informatique"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"informatique_avg":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"avg": { "field": "prix"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"global_avg":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"global": {},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"prix_global": { "avg": { "field": "prix"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5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prix moyen Informatique est-il au-dessus ou en-dessous de la moyenne globale ?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72" w:name="__RefHeading___Toc18769_2621938166"/>
      <w:bookmarkEnd w:id="72"/>
      <w:r>
        <w:rPr/>
        <w:t>5.3 : Requêtes géospatiales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exploiter les capacités géospatiales d'OpenSearch sur l'index position alimenté par Kafka Connect en atelier 4.3 — recherche par proximité, zone géographique et agrégations.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rPr/>
      </w:pPr>
      <w:r>
        <w:rPr/>
        <w:t>5.3.1 Vérification de l'index position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L'index position doit contenir les messages du topic Kafka générés par la flotte de coursiers.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/position/_count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Attendu : 500 000 documents environ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/position/_mapping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la présence du champ position de type geo_point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Explorer un document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1,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"_source": true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6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Quels champs contient un document de position ?</w:t>
      </w:r>
    </w:p>
    <w:p>
      <w:pPr>
        <w:pStyle w:val="ListParagraph"/>
        <w:numPr>
          <w:ilvl w:val="0"/>
          <w:numId w:val="26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champ position contient-il lat et lon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5.3.2 geo_distance — recherche par rayon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Trouver tous les coursiers dans un rayon de 5 km autour d'un point central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"distance": "5km",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"lat": 45.8566,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"lon": 2.3522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6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positions sont dans ce rayon ?</w:t>
      </w:r>
    </w:p>
    <w:p>
      <w:pPr>
        <w:pStyle w:val="ListParagraph"/>
        <w:numPr>
          <w:ilvl w:val="0"/>
          <w:numId w:val="26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Réduire le rayon à 4km — combien reste-t-il ?</w:t>
      </w:r>
    </w:p>
    <w:p>
      <w:pPr>
        <w:pStyle w:val="ListParagraph"/>
        <w:numPr>
          <w:ilvl w:val="0"/>
          <w:numId w:val="26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Essayer avec une unité différente : "distance": "10mi" (miles)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Trier par distance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Retourner les positions les plus proches en premier, avec la distance calculée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"distance": "10km",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 "lat": 45.8566, "lon": 2.3522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"sort":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"_geo_distance":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 "lat": 45.8566, "lon": 2.3522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"order": "asc",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"unit": "km"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10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6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premier résultat est-il bien le plus proche ?</w:t>
      </w:r>
    </w:p>
    <w:p>
      <w:pPr>
        <w:pStyle w:val="ListParagraph"/>
        <w:numPr>
          <w:ilvl w:val="0"/>
          <w:numId w:val="26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 valeur sort[0] correspond-elle à la distance en km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5.3.3 geo_bounding_box — recherche dans un rectangle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Trouver tous les coursiers dans une zone rectangulaire (bounding box)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"geo_bounding_box":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"top_left":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"lat": 46.0,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"lon": 2.0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"bottom_right":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"lat": 45.7,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"lon": 2.7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6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Comparer avec geo_distance — lequel est plus rapide à exécuter ? Pourquoi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geo_bounding_box est généralement plus rapide que geo_distance car il utilise des comparaisons simples sur lat/lon sans calcul trigonométrique.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5.3.4 geo_polygon — zone arbitraire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Définir un polygone personnalisé pour délimiter une zone géographique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"geo_polygon":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"points":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"lat": 45.90, "lon": 2.25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"lat": 45.90, "lon": 2.45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"lat": 45.75, "lon": 2.45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"lat": 45.75, "lon": 2.25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"lat": 45.90, "lon": 2.25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6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Ce polygone correspond à quelle zone géographique approximative ?</w:t>
      </w:r>
    </w:p>
    <w:p>
      <w:pPr>
        <w:pStyle w:val="ListParagraph"/>
        <w:numPr>
          <w:ilvl w:val="0"/>
          <w:numId w:val="26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un filtre supplémentaire pour ne garder que les coursiers actifs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5.3.5 Agrégations géospatiales</w:t>
      </w:r>
    </w:p>
    <w:p>
      <w:pPr>
        <w:pStyle w:val="Heading4"/>
        <w:rPr/>
      </w:pPr>
      <w:r>
        <w:rPr/>
        <w:t>geo_distance — répartition par zones concentriques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Compter les coursiers par anneau de distance autour d'un point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"zones_distance":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"currentPosition",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"origin": { "lat": 45.8566, "lon": 2.3522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"unit": "km",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"ranges":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"&lt; 2km",       "to": 2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"2 - 5km",  "from": 2,  "to": 5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"5 - 10km", "from": 5,  "to": 10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 "key": "&gt; 10km",   "from": 10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7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zone concentre le plus de coursiers ?</w:t>
      </w:r>
    </w:p>
    <w:p>
      <w:pPr>
        <w:pStyle w:val="ListParagraph"/>
        <w:numPr>
          <w:ilvl w:val="0"/>
          <w:numId w:val="27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 distribution est-elle uniforme ou concentrée au centre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geohash_grid — carte de densité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Diviser la carte en cellules geohash et compter les positions par cellule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"carte_densite":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"geohash_grid":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"currentPosition",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"precision": 4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7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cellules différentes contiennent des positions ?</w:t>
      </w:r>
    </w:p>
    <w:p>
      <w:pPr>
        <w:pStyle w:val="ListParagraph"/>
        <w:numPr>
          <w:ilvl w:val="0"/>
          <w:numId w:val="27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Augmenter la précision à 5 ou 6 — comment évolue le nombre de cellules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La précision geohash va de 1 (cellule de 5000km) à 12 (cellule de quelques cm). Une précision de 4 correspond à des cellules d'environ 40km × 20km.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geo_centroid — centre de gravité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Calculer le centre géographique de la flotte de coursiers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"centre_flotte":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"geo_centroid":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"field": "currentPosition"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7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À quelle ville/zone correspond ce centroïde ?</w:t>
      </w:r>
    </w:p>
    <w:p>
      <w:pPr>
        <w:pStyle w:val="ListParagraph"/>
        <w:numPr>
          <w:ilvl w:val="0"/>
          <w:numId w:val="27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Calculer le centroïde pour chaque coursier séparément — ajouter une sous-agrégation terms sur l'id du coursier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3"/>
        <w:rPr/>
      </w:pPr>
      <w:r>
        <w:rPr/>
        <w:t>5.3.6 Combiner géolocalisation et requête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Cas concret : trouver les 5 coursiers les plus proches d'une adresse de livraison, disponibles (stock &gt; 0)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/position/_search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"bool":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"filter":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"geo_distance":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"distance": "4km",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 "lat": 45.8566, "lon": 2.3522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"sort": [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"_geo_distance":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"currentPosition": { "lat": 45.8566, "lon": 2.3522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"order": "asc",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"unit": "m"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],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5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27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est la distance du coursier le plus proche (en mètres) ?</w:t>
      </w:r>
    </w:p>
    <w:p>
      <w:pPr>
        <w:pStyle w:val="ListParagraph"/>
        <w:numPr>
          <w:ilvl w:val="0"/>
          <w:numId w:val="27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Modifier pour chercher dans un rayon de 500m — y a-t-il des résultats ?</w:t>
      </w:r>
    </w:p>
    <w:p>
      <w:pPr>
        <w:pStyle w:val="Normal"/>
        <w:spacing w:before="100" w:after="1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eastAsia="Arial" w:cs="Arial"/>
          <w:b/>
          <w:bCs/>
          <w:color w:val="FFFFFF"/>
          <w:sz w:val="36"/>
          <w:szCs w:val="36"/>
        </w:rPr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73" w:name="__RefHeading___Toc18771_2621938166"/>
      <w:bookmarkEnd w:id="73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6 — OpenSearch Dashboards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créer des index patterns, explorer les données avec Discover, construire des visualisations et assembler un tableau de bord interactif sur l'index produits-java, puis une carte géospatiale sur l'index position.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Plan de l'atelier :</w:t>
      </w:r>
    </w:p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200"/>
        <w:gridCol w:w="6126"/>
      </w:tblGrid>
      <w:tr>
        <w:trPr/>
        <w:tc>
          <w:tcPr>
            <w:tcW w:w="700" w:type="dxa"/>
            <w:tcBorders/>
            <w:shd w:fill="00576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576B"/>
                <w:sz w:val="22"/>
                <w:szCs w:val="22"/>
              </w:rPr>
              <w:t>Index Patterns</w:t>
            </w:r>
          </w:p>
        </w:tc>
        <w:tc>
          <w:tcPr>
            <w:tcW w:w="6126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B2F"/>
                <w:sz w:val="22"/>
                <w:szCs w:val="22"/>
              </w:rPr>
              <w:t>Créer les index patterns produits-java et position</w:t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tbl>
      <w:tblPr>
        <w:tblW w:w="9026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200"/>
        <w:gridCol w:w="6126"/>
      </w:tblGrid>
      <w:tr>
        <w:trPr/>
        <w:tc>
          <w:tcPr>
            <w:tcW w:w="700" w:type="dxa"/>
            <w:tcBorders/>
            <w:shd w:fill="00576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576B"/>
                <w:sz w:val="22"/>
                <w:szCs w:val="22"/>
              </w:rPr>
              <w:t>Discover</w:t>
            </w:r>
          </w:p>
        </w:tc>
        <w:tc>
          <w:tcPr>
            <w:tcW w:w="6126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B2F"/>
                <w:sz w:val="22"/>
                <w:szCs w:val="22"/>
              </w:rPr>
              <w:t>Explorer les données, filtres DQL, champs statistiques</w:t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tbl>
      <w:tblPr>
        <w:tblW w:w="9026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200"/>
        <w:gridCol w:w="6126"/>
      </w:tblGrid>
      <w:tr>
        <w:trPr/>
        <w:tc>
          <w:tcPr>
            <w:tcW w:w="700" w:type="dxa"/>
            <w:tcBorders/>
            <w:shd w:fill="00576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576B"/>
                <w:sz w:val="22"/>
                <w:szCs w:val="22"/>
              </w:rPr>
              <w:t>Visualisations</w:t>
            </w:r>
          </w:p>
        </w:tc>
        <w:tc>
          <w:tcPr>
            <w:tcW w:w="6126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B2F"/>
                <w:sz w:val="22"/>
                <w:szCs w:val="22"/>
              </w:rPr>
              <w:t>Bar chart, Pie, Data Table, Metric sur produits-java</w:t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tbl>
      <w:tblPr>
        <w:tblW w:w="9026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200"/>
        <w:gridCol w:w="6126"/>
      </w:tblGrid>
      <w:tr>
        <w:trPr/>
        <w:tc>
          <w:tcPr>
            <w:tcW w:w="700" w:type="dxa"/>
            <w:tcBorders/>
            <w:shd w:fill="00576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576B"/>
                <w:sz w:val="22"/>
                <w:szCs w:val="22"/>
              </w:rPr>
              <w:t>Tableau de bord</w:t>
            </w:r>
          </w:p>
        </w:tc>
        <w:tc>
          <w:tcPr>
            <w:tcW w:w="6126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B2F"/>
                <w:sz w:val="22"/>
                <w:szCs w:val="22"/>
              </w:rPr>
              <w:t>Assembler, filtrer, drill-down, sauvegarder</w:t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tbl>
      <w:tblPr>
        <w:tblW w:w="9026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2200"/>
        <w:gridCol w:w="6126"/>
      </w:tblGrid>
      <w:tr>
        <w:trPr/>
        <w:tc>
          <w:tcPr>
            <w:tcW w:w="700" w:type="dxa"/>
            <w:tcBorders/>
            <w:shd w:fill="00576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576B"/>
                <w:sz w:val="22"/>
                <w:szCs w:val="22"/>
              </w:rPr>
              <w:t>Carte géospatiale</w:t>
            </w:r>
          </w:p>
        </w:tc>
        <w:tc>
          <w:tcPr>
            <w:tcW w:w="6126" w:type="dxa"/>
            <w:tcBorders/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2B2F"/>
                <w:sz w:val="22"/>
                <w:szCs w:val="22"/>
              </w:rPr>
              <w:t>Visualisation Maps sur l'index position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2"/>
        <w:rPr/>
      </w:pPr>
      <w:bookmarkStart w:id="74" w:name="__RefHeading___Toc18773_2621938166"/>
      <w:bookmarkEnd w:id="74"/>
      <w:r>
        <w:rPr/>
        <w:t>6.1 Créer les Index Patterns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Un Index Pattern indique à Dashboards quels index OpenSearch interroger et quel champ utilise le filtre temporel.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Index Pattern produits-java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Aller dans Stack Management → Index Patterns → Create index pattern :</w:t>
      </w:r>
    </w:p>
    <w:p>
      <w:pPr>
        <w:pStyle w:val="ListParagraph"/>
        <w:numPr>
          <w:ilvl w:val="0"/>
          <w:numId w:val="27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Name : produits-java</w:t>
      </w:r>
    </w:p>
    <w:p>
      <w:pPr>
        <w:pStyle w:val="ListParagraph"/>
        <w:numPr>
          <w:ilvl w:val="0"/>
          <w:numId w:val="27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Index pattern : produits-java (pas de wildcard — index unique)</w:t>
      </w:r>
    </w:p>
    <w:p>
      <w:pPr>
        <w:pStyle w:val="ListParagraph"/>
        <w:numPr>
          <w:ilvl w:val="0"/>
          <w:numId w:val="28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Time field : dateAjout</w:t>
      </w:r>
    </w:p>
    <w:p>
      <w:pPr>
        <w:pStyle w:val="ListParagraph"/>
        <w:numPr>
          <w:ilvl w:val="0"/>
          <w:numId w:val="28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Create index pattern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Explorer les champs détectés :</w:t>
      </w:r>
    </w:p>
    <w:p>
      <w:pPr>
        <w:pStyle w:val="ListParagraph"/>
        <w:numPr>
          <w:ilvl w:val="0"/>
          <w:numId w:val="28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Quels champs sont Searchable ? Aggregatable ?</w:t>
      </w:r>
    </w:p>
    <w:p>
      <w:pPr>
        <w:pStyle w:val="ListParagraph"/>
        <w:numPr>
          <w:ilvl w:val="0"/>
          <w:numId w:val="28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Pourquoi le champ nom est-il searchable mais pas aggregatable ?</w:t>
      </w:r>
    </w:p>
    <w:p>
      <w:pPr>
        <w:pStyle w:val="ListParagraph"/>
        <w:numPr>
          <w:ilvl w:val="0"/>
          <w:numId w:val="28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champ categorie est-il aggregatable ? Pourquoi (keyword vs text) ?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Un champ text analysé ne peut pas être agrégé directement. Le multi-field categorie.keyword le permet. Si votre mapping a été créé avec l'atelier 4.1, les deux sont présents.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4"/>
        <w:rPr/>
      </w:pPr>
      <w:r>
        <w:rPr/>
        <w:t>Index Pattern position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Créer un second index pattern pour les données géospatiales :</w:t>
      </w:r>
    </w:p>
    <w:p>
      <w:pPr>
        <w:pStyle w:val="ListParagraph"/>
        <w:numPr>
          <w:ilvl w:val="0"/>
          <w:numId w:val="28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Name : position</w:t>
      </w:r>
    </w:p>
    <w:p>
      <w:pPr>
        <w:pStyle w:val="ListParagraph"/>
        <w:numPr>
          <w:ilvl w:val="0"/>
          <w:numId w:val="28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Index pattern : position</w:t>
      </w:r>
    </w:p>
    <w:p>
      <w:pPr>
        <w:pStyle w:val="ListParagraph"/>
        <w:numPr>
          <w:ilvl w:val="0"/>
          <w:numId w:val="28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Time field : @timestamp </w:t>
      </w:r>
    </w:p>
    <w:p>
      <w:pPr>
        <w:pStyle w:val="ListParagraph"/>
        <w:numPr>
          <w:ilvl w:val="0"/>
          <w:numId w:val="28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Vérifier que le champ currentPosition est détecté comme geo_point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2"/>
        <w:rPr/>
      </w:pPr>
      <w:bookmarkStart w:id="75" w:name="__RefHeading___Toc18775_2621938166"/>
      <w:bookmarkEnd w:id="75"/>
      <w:r>
        <w:rPr/>
        <w:t>6.2 : Explorer avec Discover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 xml:space="preserve">Objectif : </w:t>
      </w:r>
      <w:r>
        <w:rPr>
          <w:rFonts w:eastAsia="Arial" w:cs="Arial"/>
          <w:i/>
          <w:iCs/>
          <w:color w:val="1A2B2F"/>
          <w:sz w:val="22"/>
          <w:szCs w:val="22"/>
        </w:rPr>
        <w:t xml:space="preserve">Discover est l'outil d'exploration des données brutes — histogramme temporel, liste de documents et statistiques sur les champs. </w:t>
      </w:r>
      <w:r>
        <w:rPr>
          <w:rFonts w:eastAsia="Arial" w:cs="Arial"/>
          <w:i/>
          <w:iCs/>
          <w:color w:val="1A2B2F"/>
          <w:sz w:val="22"/>
          <w:szCs w:val="22"/>
        </w:rPr>
        <w:t>Cet atelier vous familiarise avec DQL et PQL</w:t>
      </w:r>
    </w:p>
    <w:p>
      <w:pPr>
        <w:pStyle w:val="Normal"/>
        <w:spacing w:before="80" w:after="80"/>
        <w:rPr>
          <w:rFonts w:eastAsia="Arial" w:cs="Arial"/>
          <w:color w:val="1A2B2F"/>
          <w:sz w:val="22"/>
          <w:szCs w:val="22"/>
        </w:rPr>
      </w:pPr>
      <w:r>
        <w:rPr/>
      </w:r>
    </w:p>
    <w:p>
      <w:pPr>
        <w:pStyle w:val="Heading4"/>
        <w:rPr/>
      </w:pPr>
      <w:r>
        <w:rPr/>
        <w:t>Première exploration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Aller dans </w:t>
      </w:r>
      <w:r>
        <w:rPr>
          <w:rFonts w:eastAsia="Arial" w:cs="Arial"/>
          <w:i/>
          <w:iCs/>
          <w:color w:val="C9211E"/>
          <w:sz w:val="22"/>
          <w:szCs w:val="22"/>
        </w:rPr>
        <w:t xml:space="preserve">Discover </w:t>
      </w:r>
      <w:r>
        <w:rPr>
          <w:rFonts w:eastAsia="Arial" w:cs="Arial"/>
          <w:color w:val="1A2B2F"/>
          <w:sz w:val="22"/>
          <w:szCs w:val="22"/>
        </w:rPr>
        <w:t>→ sélectionner l'index pattern produits-java :</w:t>
      </w:r>
    </w:p>
    <w:p>
      <w:pPr>
        <w:pStyle w:val="ListParagraph"/>
        <w:numPr>
          <w:ilvl w:val="0"/>
          <w:numId w:val="28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documents sont présents au total ?</w:t>
      </w:r>
    </w:p>
    <w:p>
      <w:pPr>
        <w:pStyle w:val="ListParagraph"/>
        <w:numPr>
          <w:ilvl w:val="0"/>
          <w:numId w:val="29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 document pour voir ses champs détaillés</w:t>
      </w:r>
    </w:p>
    <w:p>
      <w:pPr>
        <w:pStyle w:val="ListParagraph"/>
        <w:numPr>
          <w:ilvl w:val="0"/>
          <w:numId w:val="29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les colonnes nom, prix, categorie via le panneau gauche (Available fields)</w:t>
      </w:r>
    </w:p>
    <w:p>
      <w:pPr>
        <w:pStyle w:val="ListParagraph"/>
        <w:numPr>
          <w:ilvl w:val="0"/>
          <w:numId w:val="29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est l'ordre de tri par défaut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Recherche DQL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La DQL (Dashboards Query Language) permet des recherches textuelles et structurées :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Recherche sur un champ keyword (exacte)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categorie: "Informatique"</w:t>
      </w:r>
    </w:p>
    <w:p>
      <w:pPr>
        <w:pStyle w:val="ListParagraph"/>
        <w:numPr>
          <w:ilvl w:val="0"/>
          <w:numId w:val="29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produits Informatique ?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Plage de valeurs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prix &gt; 100 and prix &lt; 300</w:t>
      </w:r>
    </w:p>
    <w:p>
      <w:pPr>
        <w:pStyle w:val="ListParagraph"/>
        <w:numPr>
          <w:ilvl w:val="0"/>
          <w:numId w:val="29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produits entre 100 et 300 € ?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Wildcard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nom: "Produit*"</w:t>
      </w:r>
    </w:p>
    <w:p>
      <w:pPr>
        <w:pStyle w:val="ListParagraph"/>
        <w:numPr>
          <w:ilvl w:val="0"/>
          <w:numId w:val="29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Tous les produits dont le nom commence par Produit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Combinaison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categorie: "Audio" AND prix &gt; 50</w:t>
      </w:r>
    </w:p>
    <w:p>
      <w:pPr>
        <w:pStyle w:val="ListParagraph"/>
        <w:numPr>
          <w:ilvl w:val="0"/>
          <w:numId w:val="29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produits Audio à plus de 50 €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>
          <w:rStyle w:val="Strong"/>
          <w:b w:val="false"/>
          <w:bCs w:val="false"/>
          <w:i w:val="false"/>
          <w:iCs w:val="false"/>
        </w:rPr>
        <w:t>Recherche PPL</w:t>
      </w:r>
    </w:p>
    <w:p>
      <w:pPr>
        <w:pStyle w:val="BodyText"/>
        <w:ind w:hanging="0" w:left="567" w:right="567"/>
        <w:rPr/>
      </w:pPr>
      <w:r>
        <w:rPr/>
        <w:t xml:space="preserve">ℹ </w:t>
      </w:r>
      <w:r>
        <w:rPr/>
        <w:t>Dans Discover, basculer vers PPL via le sélecteur de langage en haut à gauche de la barre de recherche.</w:t>
      </w:r>
    </w:p>
    <w:p>
      <w:pPr>
        <w:pStyle w:val="BodyText"/>
        <w:rPr/>
      </w:pPr>
      <w:r>
        <w:rPr/>
        <w:t>Recherche sur un champ keyword (exacte) :</w:t>
      </w:r>
    </w:p>
    <w:p>
      <w:pPr>
        <w:pStyle w:val="Normal"/>
        <w:pBdr>
          <w:left w:val="single" w:sz="8" w:space="4" w:color="00576B"/>
        </w:pBdr>
        <w:shd w:fill="DEE6EF" w:val="clear"/>
        <w:spacing w:before="80" w:after="80"/>
        <w:ind w:left="360" w:right="360"/>
        <w:rPr/>
      </w:pPr>
      <w:r>
        <w:rPr>
          <w:rStyle w:val="Textesource"/>
        </w:rPr>
        <w:t>source=produits-java | where categorie = "Informatique"</w:t>
      </w:r>
    </w:p>
    <w:p>
      <w:pPr>
        <w:pStyle w:val="BodyText"/>
        <w:numPr>
          <w:ilvl w:val="0"/>
          <w:numId w:val="1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Retrouvez-vous le même nombre de produits Informatique qu'en DQL ?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Plage de valeurs :</w:t>
      </w:r>
    </w:p>
    <w:p>
      <w:pPr>
        <w:pStyle w:val="Normal"/>
        <w:pBdr>
          <w:left w:val="single" w:sz="8" w:space="4" w:color="00576B"/>
        </w:pBdr>
        <w:shd w:fill="DEE6EF" w:val="clear"/>
        <w:spacing w:before="80" w:after="80"/>
        <w:ind w:left="360" w:right="360"/>
        <w:rPr/>
      </w:pPr>
      <w:r>
        <w:rPr>
          <w:rStyle w:val="Textesource"/>
        </w:rPr>
        <w:t>source=produits-java | where prix &gt; 100 and prix &lt; 300</w:t>
      </w:r>
    </w:p>
    <w:p>
      <w:pPr>
        <w:pStyle w:val="BodyText"/>
        <w:numPr>
          <w:ilvl w:val="0"/>
          <w:numId w:val="1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Même résultat qu'avec la requête DQL équivalente ? </w:t>
      </w:r>
    </w:p>
    <w:p>
      <w:pPr>
        <w:pStyle w:val="BodyText"/>
        <w:rPr/>
      </w:pPr>
      <w:r>
        <w:rPr/>
        <w:t>Wildcard :</w:t>
      </w:r>
    </w:p>
    <w:p>
      <w:pPr>
        <w:pStyle w:val="Normal"/>
        <w:pBdr>
          <w:left w:val="single" w:sz="8" w:space="4" w:color="00576B"/>
        </w:pBdr>
        <w:shd w:fill="DEE6EF" w:val="clear"/>
        <w:spacing w:before="80" w:after="80"/>
        <w:ind w:left="360" w:right="360"/>
        <w:rPr/>
      </w:pPr>
      <w:r>
        <w:rPr>
          <w:rStyle w:val="Textesource"/>
        </w:rPr>
        <w:t>source=produits-java | where like(nom, "Produit%")</w:t>
      </w:r>
    </w:p>
    <w:p>
      <w:pPr>
        <w:pStyle w:val="BodyText"/>
        <w:numPr>
          <w:ilvl w:val="0"/>
          <w:numId w:val="1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Notez la différence de syntaxe : PPL utilise </w:t>
      </w:r>
      <w:r>
        <w:rPr>
          <w:rStyle w:val="Textesource"/>
        </w:rPr>
        <w:t>like()</w:t>
      </w:r>
      <w:r>
        <w:rPr/>
        <w:t xml:space="preserve"> avec </w:t>
      </w:r>
      <w:r>
        <w:rPr>
          <w:rStyle w:val="Textesource"/>
        </w:rPr>
        <w:t>%</w:t>
      </w:r>
      <w:r>
        <w:rPr/>
        <w:t xml:space="preserve"> (style SQL) là où DQL utilise </w:t>
      </w:r>
      <w:r>
        <w:rPr>
          <w:rStyle w:val="Textesource"/>
        </w:rPr>
        <w:t>*</w:t>
      </w:r>
      <w:r>
        <w:rPr/>
        <w:t xml:space="preserve"> </w:t>
      </w:r>
    </w:p>
    <w:p>
      <w:pPr>
        <w:pStyle w:val="BodyText"/>
        <w:rPr/>
      </w:pPr>
      <w:r>
        <w:rPr/>
        <w:t>Combinaison avec projection des colonnes :</w:t>
      </w:r>
    </w:p>
    <w:p>
      <w:pPr>
        <w:pStyle w:val="Normal"/>
        <w:pBdr>
          <w:left w:val="single" w:sz="8" w:space="4" w:color="00576B"/>
        </w:pBdr>
        <w:shd w:fill="DEE6EF" w:val="clear"/>
        <w:spacing w:before="80" w:after="80"/>
        <w:ind w:left="360" w:right="360"/>
        <w:rPr/>
      </w:pPr>
      <w:r>
        <w:rPr>
          <w:rStyle w:val="Textesource"/>
        </w:rPr>
        <w:t>source=produits-java | where categorie = "Audio" and prix &gt; 50 | fields nom, prix, stock</w:t>
      </w:r>
    </w:p>
    <w:p>
      <w:pPr>
        <w:pStyle w:val="BodyText"/>
        <w:numPr>
          <w:ilvl w:val="0"/>
          <w:numId w:val="1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La commande </w:t>
      </w:r>
      <w:r>
        <w:rPr>
          <w:rStyle w:val="Textesource"/>
        </w:rPr>
        <w:t>fields</w:t>
      </w:r>
      <w:r>
        <w:rPr/>
        <w:t xml:space="preserve"> permet de choisir les colonnes directement dans la requête — sans passer par le panneau Available fields </w:t>
      </w:r>
    </w:p>
    <w:p>
      <w:pPr>
        <w:pStyle w:val="BodyText"/>
        <w:rPr/>
      </w:pPr>
      <w:r>
        <w:rPr/>
        <w:t>Tri et limite :</w:t>
      </w:r>
    </w:p>
    <w:p>
      <w:pPr>
        <w:pStyle w:val="Normal"/>
        <w:pBdr>
          <w:left w:val="single" w:sz="8" w:space="4" w:color="00576B"/>
        </w:pBdr>
        <w:shd w:fill="DEE6EF" w:val="clear"/>
        <w:spacing w:before="80" w:after="80"/>
        <w:ind w:left="360" w:right="360"/>
        <w:rPr/>
      </w:pPr>
      <w:r>
        <w:rPr>
          <w:rStyle w:val="Textesource"/>
        </w:rPr>
        <w:t>source=produits-java | where categorie = "Informatique" and actif = true | sort - prix | head 10</w:t>
      </w:r>
    </w:p>
    <w:p>
      <w:pPr>
        <w:pStyle w:val="BodyText"/>
        <w:numPr>
          <w:ilvl w:val="0"/>
          <w:numId w:val="1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Textesource"/>
        </w:rPr>
        <w:t>sort - prix</w:t>
      </w:r>
      <w:r>
        <w:rPr/>
        <w:t xml:space="preserve"> trie par prix décroissant (</w:t>
      </w:r>
      <w:r>
        <w:rPr>
          <w:rStyle w:val="Textesource"/>
        </w:rPr>
        <w:t>-</w:t>
      </w:r>
      <w:r>
        <w:rPr/>
        <w:t xml:space="preserve"> = DESC, </w:t>
      </w:r>
      <w:r>
        <w:rPr>
          <w:rStyle w:val="Textesource"/>
        </w:rPr>
        <w:t>+</w:t>
      </w:r>
      <w:r>
        <w:rPr/>
        <w:t xml:space="preserve"> ou rien = ASC) </w:t>
      </w:r>
    </w:p>
    <w:p>
      <w:pPr>
        <w:pStyle w:val="BodyText"/>
        <w:numPr>
          <w:ilvl w:val="0"/>
          <w:numId w:val="1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head 10</w:t>
      </w:r>
      <w:r>
        <w:rPr/>
        <w:t xml:space="preserve"> limite aux 10 premiers résultats </w:t>
      </w:r>
    </w:p>
    <w:p>
      <w:pPr>
        <w:pStyle w:val="BodyText"/>
        <w:rPr/>
      </w:pPr>
      <w:r>
        <w:rPr/>
        <w:t>Statistiques agrégées :</w:t>
      </w:r>
    </w:p>
    <w:p>
      <w:pPr>
        <w:pStyle w:val="Normal"/>
        <w:pBdr>
          <w:left w:val="single" w:sz="8" w:space="4" w:color="00576B"/>
        </w:pBdr>
        <w:shd w:fill="DEE6EF" w:val="clear"/>
        <w:spacing w:before="80" w:after="80"/>
        <w:ind w:left="360" w:right="360"/>
        <w:rPr/>
      </w:pPr>
      <w:r>
        <w:rPr>
          <w:rStyle w:val="Textesource"/>
        </w:rPr>
        <w:t>source=produits-java | stats count() by categorie | sort - count()</w:t>
      </w:r>
    </w:p>
    <w:p>
      <w:pPr>
        <w:pStyle w:val="BodyText"/>
        <w:numPr>
          <w:ilvl w:val="0"/>
          <w:numId w:val="1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Comparer avec les statistiques du panneau Available fields sur le champ </w:t>
      </w:r>
      <w:r>
        <w:rPr>
          <w:rStyle w:val="Textesource"/>
        </w:rPr>
        <w:t>categorie</w:t>
      </w:r>
      <w:r>
        <w:rPr/>
        <w:t xml:space="preserve"> — les résultats sont-ils cohérents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Filtres visuels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filtres visuels s'ajoutent en cliquant sur les valeurs dans les documents :</w:t>
      </w:r>
    </w:p>
    <w:p>
      <w:pPr>
        <w:pStyle w:val="ListParagraph"/>
        <w:numPr>
          <w:ilvl w:val="0"/>
          <w:numId w:val="29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une valeur de categorie dans un document → Add filter</w:t>
      </w:r>
    </w:p>
    <w:p>
      <w:pPr>
        <w:pStyle w:val="ListParagraph"/>
        <w:numPr>
          <w:ilvl w:val="0"/>
          <w:numId w:val="29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filtre apparaît sous la barre de recherche — observer le badge coloré</w:t>
      </w:r>
    </w:p>
    <w:p>
      <w:pPr>
        <w:pStyle w:val="ListParagraph"/>
        <w:numPr>
          <w:ilvl w:val="0"/>
          <w:numId w:val="29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le filtre → Edit filter → explorer les options (is not, exists…)</w:t>
      </w:r>
    </w:p>
    <w:p>
      <w:pPr>
        <w:pStyle w:val="ListParagraph"/>
        <w:numPr>
          <w:ilvl w:val="0"/>
          <w:numId w:val="30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un second filtre sur actif : true</w:t>
      </w:r>
    </w:p>
    <w:p>
      <w:pPr>
        <w:pStyle w:val="ListParagraph"/>
        <w:numPr>
          <w:ilvl w:val="0"/>
          <w:numId w:val="30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Les filtres se combinent en AND automatiquement</w:t>
      </w:r>
    </w:p>
    <w:p>
      <w:pPr>
        <w:pStyle w:val="ListParagraph"/>
        <w:numPr>
          <w:ilvl w:val="0"/>
          <w:numId w:val="30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Désactiver un filtre sans le supprimer en cliquant sur le toggle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Les filtres visuels sont convertibles en Query DSL — cliquer sur le filtre → Edit → changer le mode de l'éditeur. Utile pour comprendre la syntaxe DSL.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Statistiques sur les champs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Cliquer sur un champ dans le panneau </w:t>
      </w:r>
      <w:r>
        <w:rPr>
          <w:rFonts w:eastAsia="Arial" w:cs="Arial"/>
          <w:i/>
          <w:iCs/>
          <w:color w:val="C9211E"/>
          <w:sz w:val="22"/>
          <w:szCs w:val="22"/>
        </w:rPr>
        <w:t>Available fields</w:t>
      </w:r>
      <w:r>
        <w:rPr>
          <w:rFonts w:eastAsia="Arial" w:cs="Arial"/>
          <w:color w:val="1A2B2F"/>
          <w:sz w:val="22"/>
          <w:szCs w:val="22"/>
        </w:rPr>
        <w:t xml:space="preserve"> pour voir ses statistiques :</w:t>
      </w:r>
    </w:p>
    <w:p>
      <w:pPr>
        <w:pStyle w:val="ListParagraph"/>
        <w:numPr>
          <w:ilvl w:val="0"/>
          <w:numId w:val="303"/>
        </w:numPr>
        <w:spacing w:before="60" w:after="60"/>
        <w:rPr/>
      </w:pPr>
      <w:r>
        <w:rPr>
          <w:rFonts w:eastAsia="Arial" w:cs="Arial"/>
          <w:b/>
          <w:bCs/>
          <w:i/>
          <w:iCs/>
          <w:color w:val="1A2B2F"/>
          <w:sz w:val="22"/>
          <w:szCs w:val="22"/>
        </w:rPr>
        <w:t>prix</w:t>
      </w:r>
      <w:r>
        <w:rPr>
          <w:rFonts w:eastAsia="Arial" w:cs="Arial"/>
          <w:color w:val="1A2B2F"/>
          <w:sz w:val="22"/>
          <w:szCs w:val="22"/>
        </w:rPr>
        <w:t xml:space="preserve"> : quelles sont les valeurs min, max, médiane ?</w:t>
      </w:r>
    </w:p>
    <w:p>
      <w:pPr>
        <w:pStyle w:val="ListParagraph"/>
        <w:numPr>
          <w:ilvl w:val="0"/>
          <w:numId w:val="304"/>
        </w:numPr>
        <w:spacing w:before="60" w:after="60"/>
        <w:rPr/>
      </w:pPr>
      <w:r>
        <w:rPr>
          <w:rFonts w:eastAsia="Arial" w:cs="Arial"/>
          <w:b/>
          <w:bCs/>
          <w:i/>
          <w:iCs/>
          <w:color w:val="1A2B2F"/>
          <w:sz w:val="22"/>
          <w:szCs w:val="22"/>
        </w:rPr>
        <w:t>categorie</w:t>
      </w:r>
      <w:r>
        <w:rPr>
          <w:rFonts w:eastAsia="Arial" w:cs="Arial"/>
          <w:color w:val="1A2B2F"/>
          <w:sz w:val="22"/>
          <w:szCs w:val="22"/>
        </w:rPr>
        <w:t xml:space="preserve"> : quelles sont les 5 valeurs les plus fréquentes ?</w:t>
      </w:r>
    </w:p>
    <w:p>
      <w:pPr>
        <w:pStyle w:val="ListParagraph"/>
        <w:numPr>
          <w:ilvl w:val="0"/>
          <w:numId w:val="305"/>
        </w:numPr>
        <w:spacing w:before="60" w:after="60"/>
        <w:rPr/>
      </w:pPr>
      <w:r>
        <w:rPr>
          <w:rFonts w:eastAsia="Arial" w:cs="Arial"/>
          <w:b/>
          <w:bCs/>
          <w:i/>
          <w:iCs/>
          <w:color w:val="1A2B2F"/>
          <w:sz w:val="22"/>
          <w:szCs w:val="22"/>
        </w:rPr>
        <w:t>actif</w:t>
      </w:r>
      <w:r>
        <w:rPr>
          <w:rFonts w:eastAsia="Arial" w:cs="Arial"/>
          <w:color w:val="1A2B2F"/>
          <w:sz w:val="22"/>
          <w:szCs w:val="22"/>
        </w:rPr>
        <w:t xml:space="preserve"> : quelle est la proportion true / false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Sauvegarder une recherche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Configurer la recherche suivante et la sauvegarder :</w:t>
      </w:r>
    </w:p>
    <w:p>
      <w:pPr>
        <w:pStyle w:val="ListParagraph"/>
        <w:numPr>
          <w:ilvl w:val="0"/>
          <w:numId w:val="30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Requête DQL : categorie: "Informatique" AND actif: true</w:t>
      </w:r>
    </w:p>
    <w:p>
      <w:pPr>
        <w:pStyle w:val="ListParagraph"/>
        <w:numPr>
          <w:ilvl w:val="0"/>
          <w:numId w:val="30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Colonnes affichées : nom, prix, stock</w:t>
      </w:r>
    </w:p>
    <w:p>
      <w:pPr>
        <w:pStyle w:val="ListParagraph"/>
        <w:numPr>
          <w:ilvl w:val="0"/>
          <w:numId w:val="30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Tri : prix DESC</w:t>
      </w:r>
    </w:p>
    <w:p>
      <w:pPr>
        <w:pStyle w:val="ListParagraph"/>
        <w:numPr>
          <w:ilvl w:val="0"/>
          <w:numId w:val="30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Save → nommer : Produits Informatique actifs</w:t>
      </w:r>
    </w:p>
    <w:p>
      <w:pPr>
        <w:pStyle w:val="ListParagraph"/>
        <w:numPr>
          <w:ilvl w:val="0"/>
          <w:numId w:val="31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Cette recherche sauvegardée pourra être intégrée dans un dashboard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2"/>
        <w:rPr/>
      </w:pPr>
      <w:bookmarkStart w:id="76" w:name="__RefHeading___Toc18777_2621938166"/>
      <w:bookmarkEnd w:id="76"/>
      <w:r>
        <w:rPr/>
        <w:t>6.3 : Créer des visualisations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 xml:space="preserve">Aller dans </w:t>
      </w: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Visualize → Create new visualization</w:t>
      </w:r>
      <w:r>
        <w:rPr>
          <w:rFonts w:eastAsia="Arial" w:cs="Arial"/>
          <w:color w:val="1A2B2F"/>
          <w:sz w:val="22"/>
          <w:szCs w:val="22"/>
        </w:rPr>
        <w:t xml:space="preserve">. </w:t>
        <w:br/>
        <w:br/>
        <w:t>Chaque visualisation sera sauvegardée séparément avant d'être intégrée dans le dashboard.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Metric — nombre total de produits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Visualize → Create new → Metric → Index pattern : produits-java</w:t>
      </w:r>
    </w:p>
    <w:p>
      <w:pPr>
        <w:pStyle w:val="ListParagraph"/>
        <w:numPr>
          <w:ilvl w:val="0"/>
          <w:numId w:val="31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Metrics → Aggregation : Count</w:t>
      </w:r>
    </w:p>
    <w:p>
      <w:pPr>
        <w:pStyle w:val="ListParagraph"/>
        <w:numPr>
          <w:ilvl w:val="0"/>
          <w:numId w:val="31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Laisser toutes les options par défaut</w:t>
      </w:r>
    </w:p>
    <w:p>
      <w:pPr>
        <w:pStyle w:val="ListParagraph"/>
        <w:numPr>
          <w:ilvl w:val="0"/>
          <w:numId w:val="31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le bouton ▶ (Apply changes) pour prévisualiser</w:t>
      </w:r>
    </w:p>
    <w:p>
      <w:pPr>
        <w:pStyle w:val="ListParagraph"/>
        <w:numPr>
          <w:ilvl w:val="0"/>
          <w:numId w:val="31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Save → nommer : Nombre total de produits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Pie chart — répartition par catégorie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Create new → Pie → Index pattern : produits-java</w:t>
      </w:r>
    </w:p>
    <w:p>
      <w:pPr>
        <w:pStyle w:val="ListParagraph"/>
        <w:numPr>
          <w:ilvl w:val="0"/>
          <w:numId w:val="31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Metrics → Slice size → Aggregation : Count</w:t>
      </w:r>
    </w:p>
    <w:p>
      <w:pPr>
        <w:pStyle w:val="ListParagraph"/>
        <w:numPr>
          <w:ilvl w:val="0"/>
          <w:numId w:val="31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Buckets → Add → Split slices → Aggregation : Terms</w:t>
      </w:r>
    </w:p>
    <w:p>
      <w:pPr>
        <w:pStyle w:val="ListParagraph"/>
        <w:numPr>
          <w:ilvl w:val="0"/>
          <w:numId w:val="31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Field : categorie → Order by : metric Count → Size : 6</w:t>
      </w:r>
    </w:p>
    <w:p>
      <w:pPr>
        <w:pStyle w:val="ListParagraph"/>
        <w:numPr>
          <w:ilvl w:val="0"/>
          <w:numId w:val="31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▶ — le pie doit afficher les 6 catégories</w:t>
      </w:r>
    </w:p>
    <w:p>
      <w:pPr>
        <w:pStyle w:val="ListParagraph"/>
        <w:numPr>
          <w:ilvl w:val="0"/>
          <w:numId w:val="31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Options → Legend position : Right</w:t>
      </w:r>
    </w:p>
    <w:p>
      <w:pPr>
        <w:pStyle w:val="ListParagraph"/>
        <w:numPr>
          <w:ilvl w:val="0"/>
          <w:numId w:val="32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Save → nommer : Répartition par catégorie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Bar chart vertical — prix moyen par catégorie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Create new → Vertical Bar → Index pattern : produits-java</w:t>
      </w:r>
    </w:p>
    <w:p>
      <w:pPr>
        <w:pStyle w:val="ListParagraph"/>
        <w:numPr>
          <w:ilvl w:val="0"/>
          <w:numId w:val="32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Metrics → Y-axis → Aggregation : Average → Field : prix</w:t>
      </w:r>
    </w:p>
    <w:p>
      <w:pPr>
        <w:pStyle w:val="ListParagraph"/>
        <w:numPr>
          <w:ilvl w:val="0"/>
          <w:numId w:val="32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Buckets → X-axis → Aggregation : Terms → Field : categorie</w:t>
      </w:r>
    </w:p>
    <w:p>
      <w:pPr>
        <w:pStyle w:val="ListParagraph"/>
        <w:numPr>
          <w:ilvl w:val="0"/>
          <w:numId w:val="32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▶ — une barre par catégorie avec le prix moyen</w:t>
      </w:r>
    </w:p>
    <w:p>
      <w:pPr>
        <w:pStyle w:val="ListParagraph"/>
        <w:numPr>
          <w:ilvl w:val="0"/>
          <w:numId w:val="32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Options → cocher Show values on chart</w:t>
      </w:r>
    </w:p>
    <w:p>
      <w:pPr>
        <w:pStyle w:val="ListParagraph"/>
        <w:numPr>
          <w:ilvl w:val="0"/>
          <w:numId w:val="32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Save → nommer : Prix moyen par catégorie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Data Table — top 10 produits les plus chers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Create new → Data Table → Index pattern : produits-java</w:t>
      </w:r>
    </w:p>
    <w:p>
      <w:pPr>
        <w:pStyle w:val="ListParagraph"/>
        <w:numPr>
          <w:ilvl w:val="0"/>
          <w:numId w:val="32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Metrics → Count (laisser par défaut pour commencer)</w:t>
      </w:r>
    </w:p>
    <w:p>
      <w:pPr>
        <w:pStyle w:val="ListParagraph"/>
        <w:numPr>
          <w:ilvl w:val="0"/>
          <w:numId w:val="32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Buckets → Split rows → Aggregation : Terms</w:t>
      </w:r>
    </w:p>
    <w:p>
      <w:pPr>
        <w:pStyle w:val="ListParagraph"/>
        <w:numPr>
          <w:ilvl w:val="0"/>
          <w:numId w:val="32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Field : nom → Order by : Custom metric → Aggregation : Max → Field : prix</w:t>
      </w:r>
    </w:p>
    <w:p>
      <w:pPr>
        <w:pStyle w:val="ListParagraph"/>
        <w:numPr>
          <w:ilvl w:val="0"/>
          <w:numId w:val="32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Size : 10 → Cliquer ▶</w:t>
      </w:r>
    </w:p>
    <w:p>
      <w:pPr>
        <w:pStyle w:val="ListParagraph"/>
        <w:numPr>
          <w:ilvl w:val="0"/>
          <w:numId w:val="33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une 2e métrique : Metrics → Add → Average → Field : prix</w:t>
      </w:r>
    </w:p>
    <w:p>
      <w:pPr>
        <w:pStyle w:val="ListParagraph"/>
        <w:numPr>
          <w:ilvl w:val="0"/>
          <w:numId w:val="33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une 3e métrique : Metrics → Add → Max → Field : stock</w:t>
      </w:r>
    </w:p>
    <w:p>
      <w:pPr>
        <w:pStyle w:val="ListParagraph"/>
        <w:numPr>
          <w:ilvl w:val="0"/>
          <w:numId w:val="33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Save → nommer : Top 10 produits les plus chers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Histogram — distribution des prix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Create new → Vertical Bar → Index pattern : produits-java</w:t>
      </w:r>
    </w:p>
    <w:p>
      <w:pPr>
        <w:pStyle w:val="ListParagraph"/>
        <w:numPr>
          <w:ilvl w:val="0"/>
          <w:numId w:val="33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Metrics → Y-axis → Count</w:t>
      </w:r>
    </w:p>
    <w:p>
      <w:pPr>
        <w:pStyle w:val="ListParagraph"/>
        <w:numPr>
          <w:ilvl w:val="0"/>
          <w:numId w:val="33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Buckets → X-axis → Aggregation : Histogram → Field : prix → Interval : 50</w:t>
      </w:r>
    </w:p>
    <w:p>
      <w:pPr>
        <w:pStyle w:val="ListParagraph"/>
        <w:numPr>
          <w:ilvl w:val="0"/>
          <w:numId w:val="33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▶ — un histogramme des prix par tranche de 50 €</w:t>
      </w:r>
    </w:p>
    <w:p>
      <w:pPr>
        <w:pStyle w:val="ListParagraph"/>
        <w:numPr>
          <w:ilvl w:val="0"/>
          <w:numId w:val="33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Save → nommer : Distribution des prix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2"/>
        <w:rPr/>
      </w:pPr>
      <w:bookmarkStart w:id="77" w:name="__RefHeading___Toc18779_2621938166"/>
      <w:bookmarkEnd w:id="77"/>
      <w:r>
        <w:rPr/>
        <w:t>6.4 : Assembler le tableau de bord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Créer le dashboard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>Dashboard → Create new dashboard :</w:t>
      </w:r>
    </w:p>
    <w:p>
      <w:pPr>
        <w:pStyle w:val="ListParagraph"/>
        <w:numPr>
          <w:ilvl w:val="0"/>
          <w:numId w:val="33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Add → sélectionner les 5 visualisations créées</w:t>
      </w:r>
    </w:p>
    <w:p>
      <w:pPr>
        <w:pStyle w:val="ListParagraph"/>
        <w:numPr>
          <w:ilvl w:val="0"/>
          <w:numId w:val="33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Repositionner par drag &amp; drop : Metric en haut, Pie et Bar sur la même ligne, Table et Histogram en bas</w:t>
      </w:r>
    </w:p>
    <w:p>
      <w:pPr>
        <w:pStyle w:val="ListParagraph"/>
        <w:numPr>
          <w:ilvl w:val="0"/>
          <w:numId w:val="33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Redimensionner les panneaux en tirant le coin bas-droit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Astuce : maintenir Shift en redimensionnant pour garder les proportions. Les panneaux s'ancrent automatiquement sur une grille invisible.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Filtres globaux et drill-down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Tester les interactions entre panneaux :</w:t>
      </w:r>
    </w:p>
    <w:p>
      <w:pPr>
        <w:pStyle w:val="ListParagraph"/>
        <w:numPr>
          <w:ilvl w:val="0"/>
          <w:numId w:val="34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une tranche du Pie chart (ex: Informatique) → tous les panneaux se filtrent</w:t>
      </w:r>
    </w:p>
    <w:p>
      <w:pPr>
        <w:pStyle w:val="ListParagraph"/>
        <w:numPr>
          <w:ilvl w:val="0"/>
          <w:numId w:val="34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Observer la barre de filtres en haut — un filtre categorie:Informatique est apparu</w:t>
      </w:r>
    </w:p>
    <w:p>
      <w:pPr>
        <w:pStyle w:val="ListParagraph"/>
        <w:numPr>
          <w:ilvl w:val="0"/>
          <w:numId w:val="34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ce filtre → Temporarily disable — les données reviennent sans supprimer le filtre</w:t>
      </w:r>
    </w:p>
    <w:p>
      <w:pPr>
        <w:pStyle w:val="ListParagraph"/>
        <w:numPr>
          <w:ilvl w:val="0"/>
          <w:numId w:val="34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une barre du Bar chart → double drill-down Pie + Table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Ajouter un filtre permanent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Filtrer définitivement le dashboard sur les produits actifs :</w:t>
      </w:r>
    </w:p>
    <w:p>
      <w:pPr>
        <w:pStyle w:val="ListParagraph"/>
        <w:numPr>
          <w:ilvl w:val="0"/>
          <w:numId w:val="34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Add filter → Field : actif → Operator : is → Value : true</w:t>
      </w:r>
    </w:p>
    <w:p>
      <w:pPr>
        <w:pStyle w:val="ListParagraph"/>
        <w:numPr>
          <w:ilvl w:val="0"/>
          <w:numId w:val="34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Cocher Pin across all apps — ce filtre persistera même en naviguant ailleurs</w:t>
      </w:r>
    </w:p>
    <w:p>
      <w:pPr>
        <w:pStyle w:val="ListParagraph"/>
        <w:numPr>
          <w:ilvl w:val="0"/>
          <w:numId w:val="34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Observer comment les chiffres du Metric changent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Recherche sauvegardée dans le dashboard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Ajouter la recherche Discover sauvegardée à l'étape 2 :</w:t>
      </w:r>
    </w:p>
    <w:p>
      <w:pPr>
        <w:pStyle w:val="ListParagraph"/>
        <w:numPr>
          <w:ilvl w:val="0"/>
          <w:numId w:val="34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Add → Saved searches → Produits Informatique actifs</w:t>
      </w:r>
    </w:p>
    <w:p>
      <w:pPr>
        <w:pStyle w:val="ListParagraph"/>
        <w:numPr>
          <w:ilvl w:val="0"/>
          <w:numId w:val="34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Elle s'affiche comme un tableau avec les colonnes configurées dans Discover</w:t>
      </w:r>
    </w:p>
    <w:p>
      <w:pPr>
        <w:pStyle w:val="ListParagraph"/>
        <w:numPr>
          <w:ilvl w:val="0"/>
          <w:numId w:val="34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C'est utile pour donner accès aux données brutes directement dans le dashboard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Sauvegarder et partager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Sauvegarder le dashboard :</w:t>
      </w:r>
    </w:p>
    <w:p>
      <w:pPr>
        <w:pStyle w:val="ListParagraph"/>
        <w:numPr>
          <w:ilvl w:val="0"/>
          <w:numId w:val="35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Save → Titre : Catalogue Produits → Description : Dashboard de suivi du catalogue produits</w:t>
      </w:r>
    </w:p>
    <w:p>
      <w:pPr>
        <w:pStyle w:val="ListParagraph"/>
        <w:numPr>
          <w:ilvl w:val="0"/>
          <w:numId w:val="35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Share → Get links → Permalien → copier l'URL</w:t>
      </w:r>
    </w:p>
    <w:p>
      <w:pPr>
        <w:pStyle w:val="ListParagraph"/>
        <w:numPr>
          <w:ilvl w:val="0"/>
          <w:numId w:val="35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Ouvrir l'URL dans un onglet privé — le dashboard s'affiche sans avoir à naviguer</w:t>
      </w:r>
    </w:p>
    <w:p>
      <w:pPr>
        <w:pStyle w:val="ListParagraph"/>
        <w:numPr>
          <w:ilvl w:val="0"/>
          <w:numId w:val="35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Share → Download PDF (si les rapports sont activés)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Heading2"/>
        <w:rPr/>
      </w:pPr>
      <w:bookmarkStart w:id="78" w:name="__RefHeading___Toc18781_2621938166"/>
      <w:bookmarkEnd w:id="78"/>
      <w:r>
        <w:rPr/>
        <w:t>6.5 : Carte géospatiale (index position)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Cette étape utilise l'index position alimenté par l'atelier Kafka Connect. Vérifier que l'index contient des données : GET /position/_count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Créer une visualisation Maps</w:t>
      </w:r>
    </w:p>
    <w:p>
      <w:pPr>
        <w:pStyle w:val="Normal"/>
        <w:spacing w:before="80" w:after="80"/>
        <w:rPr>
          <w:b/>
          <w:bCs/>
          <w:i/>
          <w:i/>
          <w:iCs/>
          <w:color w:val="C9211E"/>
        </w:rPr>
      </w:pPr>
      <w:r>
        <w:rPr>
          <w:rFonts w:eastAsia="Arial" w:cs="Arial"/>
          <w:b/>
          <w:bCs/>
          <w:i/>
          <w:iCs/>
          <w:color w:val="C9211E"/>
          <w:sz w:val="22"/>
          <w:szCs w:val="22"/>
        </w:rPr>
        <w:t xml:space="preserve">Visualize → Create new → Maps 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Ajouter une couche de données :</w:t>
      </w:r>
    </w:p>
    <w:p>
      <w:pPr>
        <w:pStyle w:val="ListParagraph"/>
        <w:numPr>
          <w:ilvl w:val="0"/>
          <w:numId w:val="35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Add layer → Documents → Index pattern : position</w:t>
      </w:r>
    </w:p>
    <w:p>
      <w:pPr>
        <w:pStyle w:val="ListParagraph"/>
        <w:numPr>
          <w:ilvl w:val="0"/>
          <w:numId w:val="35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Dans Geospatial field : sélectionner position (geo_point)</w:t>
      </w:r>
    </w:p>
    <w:p>
      <w:pPr>
        <w:pStyle w:val="ListParagraph"/>
        <w:numPr>
          <w:ilvl w:val="0"/>
          <w:numId w:val="35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Add layer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Configurer l'affichage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Dans le panneau de configuration de la couche :</w:t>
      </w:r>
    </w:p>
    <w:p>
      <w:pPr>
        <w:pStyle w:val="ListParagraph"/>
        <w:numPr>
          <w:ilvl w:val="0"/>
          <w:numId w:val="35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Layer name : Positions coursiers</w:t>
      </w:r>
    </w:p>
    <w:p>
      <w:pPr>
        <w:pStyle w:val="ListParagraph"/>
        <w:numPr>
          <w:ilvl w:val="0"/>
          <w:numId w:val="35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Scaling → Apply global search to layer : activé</w:t>
      </w:r>
    </w:p>
    <w:p>
      <w:pPr>
        <w:pStyle w:val="ListParagraph"/>
        <w:numPr>
          <w:ilvl w:val="0"/>
          <w:numId w:val="35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Tooltips → ajouter les champs du document (id coursier si présent, @timestamp)</w:t>
      </w:r>
    </w:p>
    <w:p>
      <w:pPr>
        <w:pStyle w:val="ListParagraph"/>
        <w:numPr>
          <w:ilvl w:val="0"/>
          <w:numId w:val="36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Symbology → Fill color → By value → Field : (choisir un champ numérique si disponible)</w:t>
      </w:r>
    </w:p>
    <w:p>
      <w:pPr>
        <w:pStyle w:val="ListParagraph"/>
        <w:numPr>
          <w:ilvl w:val="0"/>
          <w:numId w:val="36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Save &amp; close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Ajouter une couche de densité (</w:t>
      </w:r>
      <w:r>
        <w:rPr/>
        <w:t>Cluster</w:t>
      </w:r>
      <w:r>
        <w:rPr/>
        <w:t>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Pour visualiser les zones de forte concentration :</w:t>
      </w:r>
    </w:p>
    <w:p>
      <w:pPr>
        <w:pStyle w:val="ListParagraph"/>
        <w:numPr>
          <w:ilvl w:val="0"/>
          <w:numId w:val="36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Add layer → </w:t>
      </w:r>
      <w:r>
        <w:rPr>
          <w:rFonts w:eastAsia="Arial" w:cs="Arial"/>
          <w:color w:val="1A2B2F"/>
          <w:sz w:val="22"/>
          <w:szCs w:val="22"/>
        </w:rPr>
        <w:t>Cluster</w:t>
      </w:r>
      <w:r>
        <w:rPr>
          <w:rFonts w:eastAsia="Arial" w:cs="Arial"/>
          <w:color w:val="1A2B2F"/>
          <w:sz w:val="22"/>
          <w:szCs w:val="22"/>
        </w:rPr>
        <w:t xml:space="preserve"> → Index pattern : position</w:t>
      </w:r>
    </w:p>
    <w:p>
      <w:pPr>
        <w:pStyle w:val="ListParagraph"/>
        <w:numPr>
          <w:ilvl w:val="0"/>
          <w:numId w:val="36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Geospatial field : position</w:t>
      </w:r>
    </w:p>
    <w:p>
      <w:pPr>
        <w:pStyle w:val="ListParagraph"/>
        <w:numPr>
          <w:ilvl w:val="0"/>
          <w:numId w:val="36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Add layer</w:t>
      </w:r>
    </w:p>
    <w:p>
      <w:pPr>
        <w:pStyle w:val="ListParagraph"/>
        <w:numPr>
          <w:ilvl w:val="0"/>
          <w:numId w:val="36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 xml:space="preserve">Ajuster </w:t>
      </w:r>
      <w:r>
        <w:rPr>
          <w:rFonts w:eastAsia="Arial" w:cs="Arial"/>
          <w:color w:val="1A2B2F"/>
          <w:sz w:val="22"/>
          <w:szCs w:val="22"/>
        </w:rPr>
        <w:t>la taille maximale des clusters pour mieux distinguer les zones à fortes densités</w:t>
      </w:r>
    </w:p>
    <w:p>
      <w:pPr>
        <w:pStyle w:val="ListParagraph"/>
        <w:numPr>
          <w:ilvl w:val="0"/>
          <w:numId w:val="36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Save &amp; close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Explorer la carte</w:t>
      </w:r>
    </w:p>
    <w:p>
      <w:pPr>
        <w:pStyle w:val="ListParagraph"/>
        <w:numPr>
          <w:ilvl w:val="0"/>
          <w:numId w:val="36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Zoomer sur la zone d'activité principale</w:t>
      </w:r>
    </w:p>
    <w:p>
      <w:pPr>
        <w:pStyle w:val="ListParagraph"/>
        <w:numPr>
          <w:ilvl w:val="0"/>
          <w:numId w:val="36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Utiliser le filtre spatial : Draw rectangle sur la carte → filtre automatique</w:t>
      </w:r>
    </w:p>
    <w:p>
      <w:pPr>
        <w:pStyle w:val="ListParagraph"/>
        <w:numPr>
          <w:ilvl w:val="0"/>
          <w:numId w:val="36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Dans la barre de recherche DQL, tester un filtre pour isoler un coursier spécifique</w:t>
      </w:r>
    </w:p>
    <w:p>
      <w:pPr>
        <w:pStyle w:val="ListParagraph"/>
        <w:numPr>
          <w:ilvl w:val="0"/>
          <w:numId w:val="37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Sauvegarder la carte → nommer : Positions de la flotte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4"/>
        <w:rPr/>
      </w:pPr>
      <w:r>
        <w:rPr/>
        <w:t>Intégrer la carte dans le dashboard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Optionnel — ajouter la carte au dashboard Catalogue Produits ou créer un nouveau dashboard Suivi de la flotte :</w:t>
      </w:r>
    </w:p>
    <w:p>
      <w:pPr>
        <w:pStyle w:val="ListParagraph"/>
        <w:numPr>
          <w:ilvl w:val="0"/>
          <w:numId w:val="371"/>
        </w:numPr>
        <w:spacing w:before="60" w:after="60"/>
        <w:rPr>
          <w:i/>
          <w:i/>
          <w:iCs/>
          <w:color w:val="C9211E"/>
        </w:rPr>
      </w:pPr>
      <w:r>
        <w:rPr>
          <w:rFonts w:eastAsia="Arial" w:cs="Arial"/>
          <w:i/>
          <w:iCs/>
          <w:color w:val="C9211E"/>
          <w:sz w:val="22"/>
          <w:szCs w:val="22"/>
        </w:rPr>
        <w:t>Dashboard → Create new → Add → Positions de la flotte</w:t>
      </w:r>
    </w:p>
    <w:p>
      <w:pPr>
        <w:pStyle w:val="ListParagraph"/>
        <w:numPr>
          <w:ilvl w:val="0"/>
          <w:numId w:val="37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Ajouter une Metric avec le count de l'index position</w:t>
      </w:r>
    </w:p>
    <w:p>
      <w:pPr>
        <w:pStyle w:val="ListParagraph"/>
        <w:numPr>
          <w:ilvl w:val="0"/>
          <w:numId w:val="37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Sauvegarder → Suivi de la flotte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b/>
          <w:bCs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b/>
          <w:bCs/>
          <w:i/>
          <w:iCs/>
          <w:color w:val="1A2B2F"/>
          <w:sz w:val="20"/>
          <w:szCs w:val="20"/>
        </w:rPr>
        <w:t>Pour aller plus loin : Explorer les visualisations TSVB (Time Series Visual Builder) pour des métriques temporelles avancées, et les alertes dans Alerting → Monitors pour déclencher des notifications sur seuils.</w:t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79" w:name="__RefHeading___Toc18783_2621938166_Copie"/>
      <w:bookmarkEnd w:id="79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7 — Administration et sécurité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rPr/>
      </w:pPr>
      <w:bookmarkStart w:id="80" w:name="__RefHeading___Toc19647_2621938166"/>
      <w:bookmarkEnd w:id="80"/>
      <w:r>
        <w:rPr/>
        <w:t xml:space="preserve">7.1 Gestion des nœuds 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Les nœuds d'un cluster OpenSearch peuvent être spécialisés pour séparer les responsabilités : gestion du cluster, stockage des données, coordination des requêtes. Cette partie couvre la spécialisation, l'ajout et le retrait à chaud, et le redémarrage propre.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 xml:space="preserve">7.1.1 Rôles des nœuds 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L'objectif est de modifier le docker compose pour obtenir une architecture spécialisée 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3562"/>
        <w:gridCol w:w="3000"/>
      </w:tblGrid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355269" w:val="clear"/>
          </w:tcPr>
          <w:p>
            <w:pPr>
              <w:pStyle w:val="Normal"/>
              <w:shd w:val="clear" w:fill="355269"/>
              <w:rPr>
                <w:highlight w:val="none"/>
                <w:shd w:fill="1F497D" w:val="clear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shd w:fill="1F497D" w:val="clear"/>
              </w:rPr>
              <w:t>Conteneur</w:t>
            </w:r>
          </w:p>
        </w:tc>
        <w:tc>
          <w:tcPr>
            <w:tcW w:w="3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355269" w:val="clear"/>
          </w:tcPr>
          <w:p>
            <w:pPr>
              <w:pStyle w:val="Normal"/>
              <w:shd w:val="clear" w:fill="355269"/>
              <w:rPr>
                <w:highlight w:val="none"/>
                <w:shd w:fill="1F497D" w:val="clear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shd w:fill="1F497D" w:val="clear"/>
              </w:rPr>
              <w:t>Rôle OpenSearch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55269" w:val="clear"/>
          </w:tcPr>
          <w:p>
            <w:pPr>
              <w:pStyle w:val="Normal"/>
              <w:shd w:val="clear" w:fill="355269"/>
              <w:rPr>
                <w:highlight w:val="none"/>
                <w:shd w:fill="1F497D" w:val="clear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  <w:shd w:fill="1F497D" w:val="clear"/>
              </w:rPr>
              <w:t>node.roles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os-manager1</w:t>
            </w:r>
          </w:p>
        </w:tc>
        <w:tc>
          <w:tcPr>
            <w:tcW w:w="3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Cluster manager dédié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cluster_manager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os-data1</w:t>
            </w:r>
          </w:p>
        </w:tc>
        <w:tc>
          <w:tcPr>
            <w:tcW w:w="3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Nœud data n°1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data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os-data2</w:t>
            </w:r>
          </w:p>
        </w:tc>
        <w:tc>
          <w:tcPr>
            <w:tcW w:w="3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Nœud data n°2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data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os-coord1</w:t>
            </w:r>
          </w:p>
        </w:tc>
        <w:tc>
          <w:tcPr>
            <w:tcW w:w="3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Coordinating only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(liste vide)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E8F4F8"/>
        <w:spacing w:before="80" w:after="80"/>
        <w:ind w:left="360" w:right="360"/>
        <w:rPr/>
      </w:pPr>
      <w:r>
        <w:rPr>
          <w:rFonts w:eastAsia="Arial" w:cs="Arial"/>
          <w:b/>
          <w:bCs/>
          <w:color w:val="1F6B75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95959"/>
          <w:sz w:val="20"/>
          <w:szCs w:val="20"/>
        </w:rPr>
        <w:t>Un nœud coordinating reçoit les requêtes clients, les distribue aux nœuds data, puis agrège les résultats. Il ne stocke rien et soulage les nœuds data/manager.</w:t>
      </w:r>
    </w:p>
    <w:p>
      <w:pPr>
        <w:pStyle w:val="Normal"/>
        <w:spacing w:before="80" w:after="0"/>
        <w:rPr/>
      </w:pPr>
      <w:r>
        <w:rPr/>
      </w:r>
    </w:p>
    <w:p>
      <w:pPr>
        <w:pStyle w:val="Heading4"/>
        <w:rPr/>
      </w:pPr>
      <w:r>
        <w:rPr/>
        <w:t>Modifier le docker-compose.yml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Adaptez chaque service pour ajouter la variable d'environnement node.roles. Voici la configuration à appliquer sur chaque service 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595959"/>
          <w:sz w:val="20"/>
          <w:szCs w:val="20"/>
        </w:rPr>
        <w:t>os-manager1 — cluster_manager dédié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environment:</w:t>
        <w:br/>
        <w:t xml:space="preserve">  - node.name=os-manager1</w:t>
        <w:br/>
        <w:t xml:space="preserve">  - node.roles=cluster_manager</w:t>
        <w:br/>
        <w:t xml:space="preserve">  - cluster.initial_cluster_manager_nodes=os-manager1</w:t>
        <w:br/>
        <w:t xml:space="preserve">  - discovery.seed_hosts=os-manager1,os-data1,os-data2,os-coord1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595959"/>
          <w:sz w:val="20"/>
          <w:szCs w:val="20"/>
        </w:rPr>
        <w:t>os-data1 et os-data2 — nœuds data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/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environment:</w:t>
        <w:br/>
        <w:t xml:space="preserve">  - node.name=os-data1   # adapter pour os-data2</w:t>
        <w:br/>
        <w:t xml:space="preserve">  - node.roles=data</w:t>
        <w:br/>
        <w:t xml:space="preserve">  - discovery.seed_hosts=os-manager1,os-data1,os-data2,os-coord1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595959"/>
          <w:sz w:val="20"/>
          <w:szCs w:val="20"/>
        </w:rPr>
        <w:t>os-coord1 — nouveau service coordinating (à ajouter)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/>
      </w:pPr>
      <w:r>
        <w:rPr>
          <w:rFonts w:eastAsia="Courier New" w:cs="Courier New" w:ascii="Courier New" w:hAnsi="Courier New"/>
          <w:color w:val="000000"/>
          <w:kern w:val="0"/>
          <w:sz w:val="18"/>
          <w:szCs w:val="18"/>
          <w:lang w:val="fr-FR" w:eastAsia="zh-CN" w:bidi="hi-IN"/>
        </w:rPr>
        <w:t>os-coord1:</w:t>
        <w:br/>
        <w:t xml:space="preserve">  image: opensearchproject/opensearch:2.13.0</w:t>
        <w:br/>
        <w:t xml:space="preserve">  container_name: os-coord1</w:t>
        <w:br/>
        <w:t xml:space="preserve">  environment:</w:t>
        <w:br/>
        <w:t xml:space="preserve">    - node.name=os-coord1</w:t>
        <w:br/>
        <w:t xml:space="preserve">    - node.roles=[]           # liste vide = coordinating only</w:t>
        <w:br/>
        <w:t xml:space="preserve">    - cluster.name=${CLUSTER_NAME}</w:t>
        <w:br/>
        <w:t xml:space="preserve">    - discovery.seed_hosts=os-manager1,os-data1,os-data2,os-coord1</w:t>
        <w:br/>
        <w:t xml:space="preserve">    - bootstrap.memory_lock=true</w:t>
        <w:br/>
        <w:t xml:space="preserve">    - OPENSEARCH_JAVA_OPTS=-Xms512m -Xmx512m</w:t>
        <w:br/>
        <w:t xml:space="preserve">    - plugins.security.disabled=true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br/>
        <w:t xml:space="preserve">  </w:t>
      </w:r>
      <w:r>
        <w:rPr>
          <w:rFonts w:eastAsia="Courier New" w:cs="Courier New" w:ascii="Courier New" w:hAnsi="Courier New"/>
          <w:color w:val="000000"/>
          <w:kern w:val="0"/>
          <w:sz w:val="18"/>
          <w:szCs w:val="18"/>
          <w:lang w:val="fr-FR" w:eastAsia="zh-CN" w:bidi="hi-IN"/>
        </w:rPr>
        <w:t>ulimits:</w:t>
        <w:br/>
        <w:t xml:space="preserve">    memlock: { soft: -1, hard: -1 }</w:t>
        <w:br/>
        <w:t xml:space="preserve">  networks: [opensearch]</w:t>
      </w:r>
    </w:p>
    <w:p>
      <w:pPr>
        <w:pStyle w:val="Normal"/>
        <w:spacing w:before="80" w:after="0"/>
        <w:rPr/>
      </w:pPr>
      <w:r>
        <w:rPr/>
      </w:r>
    </w:p>
    <w:p>
      <w:pPr>
        <w:pStyle w:val="Heading4"/>
        <w:rPr/>
      </w:pPr>
      <w:r>
        <w:rPr/>
        <w:t>Démarrer le cluster spécialisé</w:t>
      </w:r>
    </w:p>
    <w:p>
      <w:pPr>
        <w:pStyle w:val="ListParagraph"/>
        <w:numPr>
          <w:ilvl w:val="0"/>
          <w:numId w:val="374"/>
        </w:numPr>
        <w:spacing w:before="60" w:after="60"/>
        <w:rPr/>
      </w:pPr>
      <w:r>
        <w:rPr>
          <w:rFonts w:eastAsia="Arial" w:cs="Arial"/>
          <w:sz w:val="20"/>
          <w:szCs w:val="20"/>
        </w:rPr>
        <w:t>Arrêter l'ancien cluster puis relancer avec la nouvelle config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compose down</w:t>
        <w:br/>
        <w:t>docker compose up -d</w:t>
      </w:r>
    </w:p>
    <w:p>
      <w:pPr>
        <w:pStyle w:val="ListParagraph"/>
        <w:numPr>
          <w:ilvl w:val="0"/>
          <w:numId w:val="375"/>
        </w:numPr>
        <w:spacing w:before="60" w:after="60"/>
        <w:rPr/>
      </w:pPr>
      <w:r>
        <w:rPr>
          <w:rFonts w:eastAsia="Arial" w:cs="Arial"/>
          <w:sz w:val="20"/>
          <w:szCs w:val="20"/>
        </w:rPr>
        <w:t>Attendre 30 secondes puis vérifier les rôles de chaque nœud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'http://localhost:9200/_cat/nodes?v&amp;h=name,node.role,heap.percent,ram.percent'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Colonne node.role : m = cluster_manager éligible, d = data, - = coordinating</w:t>
      </w:r>
    </w:p>
    <w:p>
      <w:pPr>
        <w:pStyle w:val="ListParagraph"/>
        <w:numPr>
          <w:ilvl w:val="0"/>
          <w:numId w:val="376"/>
        </w:numPr>
        <w:spacing w:before="60" w:after="60"/>
        <w:rPr/>
      </w:pPr>
      <w:r>
        <w:rPr>
          <w:rFonts w:eastAsia="Arial" w:cs="Arial"/>
          <w:sz w:val="20"/>
          <w:szCs w:val="20"/>
        </w:rPr>
        <w:t>Identifier quel nœud a été élu cluster_manager actif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'http://localhost:9200/_cat/nodes?v&amp;h=name,node.role,master'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L'astérisque * dans la colonne master indique le cluster_manager actif.</w:t>
      </w:r>
    </w:p>
    <w:p>
      <w:pPr>
        <w:pStyle w:val="ListParagraph"/>
        <w:numPr>
          <w:ilvl w:val="0"/>
          <w:numId w:val="377"/>
        </w:numPr>
        <w:spacing w:before="60" w:after="60"/>
        <w:rPr/>
      </w:pPr>
      <w:r>
        <w:rPr>
          <w:rFonts w:eastAsia="Arial" w:cs="Arial"/>
          <w:sz w:val="20"/>
          <w:szCs w:val="20"/>
        </w:rPr>
        <w:t>Créer un index de test pour observer la répartition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'http://localhost:9200/tp-shards' \</w:t>
        <w:br/>
        <w:t xml:space="preserve">  -H 'Content-Type: application/json' \</w:t>
        <w:br/>
        <w:t xml:space="preserve">  -d '{"settings":{"number_of_shards":4,"number_of_replicas":1}}'</w:t>
        <w:br/>
        <w:br/>
        <w:t>curl -s 'http://localhost:9200/_cat/shards/tp-shards?v'</w:t>
      </w:r>
    </w:p>
    <w:p>
      <w:pPr>
        <w:pStyle w:val="Normal"/>
        <w:shd w:val="clear" w:fill="FFF2CC"/>
        <w:spacing w:before="80" w:after="80"/>
        <w:ind w:left="360" w:right="360"/>
        <w:rPr/>
      </w:pPr>
      <w:r>
        <w:rPr>
          <w:rFonts w:eastAsia="Arial" w:cs="Arial"/>
          <w:b/>
          <w:bCs/>
          <w:color w:val="C55A11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595959"/>
          <w:sz w:val="20"/>
          <w:szCs w:val="20"/>
        </w:rPr>
        <w:t>Si le cluster reste YELLOW après la création de l'index, c'est normal avec 2 nœuds data et 1 réplica : un shard primaire et son réplica ne peuvent pas être sur le même nœud. Avec 2 nœuds data, tous les primaires ET réplicas peuvent être alloués.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>7.1.2 — Ajout d'un nœud data à chaud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Objectif : augmenter la capacité de stockage sans interrompre le service. OpenSearch rééquilibre automatiquement les shards à l'arrivée du nouveau nœud.</w:t>
      </w:r>
    </w:p>
    <w:p>
      <w:pPr>
        <w:pStyle w:val="ListParagraph"/>
        <w:numPr>
          <w:ilvl w:val="0"/>
          <w:numId w:val="378"/>
        </w:numPr>
        <w:spacing w:before="60" w:after="60"/>
        <w:rPr/>
      </w:pPr>
      <w:r>
        <w:rPr>
          <w:rFonts w:eastAsia="Arial" w:cs="Arial"/>
          <w:sz w:val="20"/>
          <w:szCs w:val="20"/>
        </w:rPr>
        <w:t>Ajouter le service os-data3 dans le docker-compose.yml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os-data3:</w:t>
        <w:br/>
        <w:t xml:space="preserve">  image: opensearchproject/opensearch:2.13.0</w:t>
        <w:br/>
        <w:t xml:space="preserve">  container_name: os-data3</w:t>
        <w:br/>
        <w:t xml:space="preserve">  environment:</w:t>
        <w:br/>
        <w:t xml:space="preserve">    - node.name=os-data3</w:t>
        <w:br/>
        <w:t xml:space="preserve">    - node.roles=data</w:t>
        <w:br/>
        <w:t xml:space="preserve">    - cluster.name=${CLUSTER_NAME}</w:t>
        <w:br/>
        <w:t xml:space="preserve">    - discovery.seed_hosts=os-manager1,os-data1,os-data2,os-data3,os-coord1</w:t>
        <w:br/>
        <w:t xml:space="preserve">    - bootstrap.memory_lock=true</w:t>
        <w:br/>
        <w:t xml:space="preserve">    - OPENSEARCH_JAVA_OPTS=-Xms512m -Xmx512m</w:t>
        <w:br/>
        <w:t xml:space="preserve">    - plugins.security.disabled=true</w:t>
        <w:br/>
        <w:t xml:space="preserve">  ulimits:</w:t>
        <w:br/>
        <w:t xml:space="preserve">    memlock: { soft: -1, hard: -1 }</w:t>
        <w:br/>
        <w:t xml:space="preserve">  networks: [opensearch]</w:t>
      </w:r>
    </w:p>
    <w:p>
      <w:pPr>
        <w:pStyle w:val="ListParagraph"/>
        <w:numPr>
          <w:ilvl w:val="0"/>
          <w:numId w:val="379"/>
        </w:numPr>
        <w:spacing w:before="60" w:after="60"/>
        <w:rPr/>
      </w:pPr>
      <w:r>
        <w:rPr>
          <w:rFonts w:eastAsia="Arial" w:cs="Arial"/>
          <w:sz w:val="20"/>
          <w:szCs w:val="20"/>
        </w:rPr>
        <w:t>Démarrer uniquement le nouveau nœud (sans toucher aux autres)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compose up -d os-data3</w:t>
      </w:r>
    </w:p>
    <w:p>
      <w:pPr>
        <w:pStyle w:val="ListParagraph"/>
        <w:numPr>
          <w:ilvl w:val="0"/>
          <w:numId w:val="380"/>
        </w:numPr>
        <w:spacing w:before="60" w:after="60"/>
        <w:rPr/>
      </w:pPr>
      <w:r>
        <w:rPr>
          <w:rFonts w:eastAsia="Arial" w:cs="Arial"/>
          <w:sz w:val="20"/>
          <w:szCs w:val="20"/>
        </w:rPr>
        <w:t>Observer l'arrivée du nœud et le rééquilibrage automatique des shards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# Rafraîchir toutes les 2 secondes — Ctrl+C pour arrêter</w:t>
        <w:br/>
        <w:t>watch -n 2 'curl -s http://localhost:9200/_cat/shards/tp-shards?v | head -20'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Observer la colonne state : STARTED = alloué, RELOCATING = en cours de migration.</w:t>
      </w:r>
    </w:p>
    <w:p>
      <w:pPr>
        <w:pStyle w:val="ListParagraph"/>
        <w:numPr>
          <w:ilvl w:val="0"/>
          <w:numId w:val="381"/>
        </w:numPr>
        <w:spacing w:before="60" w:after="60"/>
        <w:rPr/>
      </w:pPr>
      <w:r>
        <w:rPr>
          <w:rFonts w:eastAsia="Arial" w:cs="Arial"/>
          <w:sz w:val="20"/>
          <w:szCs w:val="20"/>
        </w:rPr>
        <w:t>Une fois stable, vérifier la répartition finale et l'espace disque par nœud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'http://localhost:9200/_cat/allocation?v'</w:t>
      </w:r>
    </w:p>
    <w:p>
      <w:pPr>
        <w:pStyle w:val="Normal"/>
        <w:shd w:val="clear" w:fill="F0F7E6"/>
        <w:spacing w:before="80" w:after="80"/>
        <w:ind w:left="360" w:right="360"/>
        <w:rPr/>
      </w:pPr>
      <w:r>
        <w:rPr>
          <w:rFonts w:eastAsia="Arial" w:cs="Arial"/>
          <w:sz w:val="20"/>
          <w:szCs w:val="20"/>
        </w:rPr>
        <w:t xml:space="preserve">💡  </w:t>
      </w:r>
      <w:r>
        <w:rPr>
          <w:rFonts w:eastAsia="Arial" w:cs="Arial"/>
          <w:i/>
          <w:iCs/>
          <w:color w:val="595959"/>
          <w:sz w:val="20"/>
          <w:szCs w:val="20"/>
        </w:rPr>
        <w:t>Le rééquilibrage est contrôlé par cluster.routing.rebalance.enable. Sa valeur par défaut all permet à OpenSearch de déplacer les shards automatiquement pour équilibrer la charge.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>7.1.3  Retrait d'un nœud data (décommission)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La procédure correcte est en 3 temps : exclure le nœud de l'allocation → attendre la migration complète → arrêter le conteneur.</w:t>
      </w:r>
    </w:p>
    <w:p>
      <w:pPr>
        <w:pStyle w:val="ListParagraph"/>
        <w:numPr>
          <w:ilvl w:val="0"/>
          <w:numId w:val="382"/>
        </w:numPr>
        <w:spacing w:before="60" w:after="60"/>
        <w:rPr/>
      </w:pPr>
      <w:r>
        <w:rPr>
          <w:rFonts w:eastAsia="Arial" w:cs="Arial"/>
          <w:sz w:val="20"/>
          <w:szCs w:val="20"/>
        </w:rPr>
        <w:t>Exclure os-data3 de l'allocation (les shards vont migrer vers os-data1 et os-data2)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'http://localhost:9200/_cluster/settings' \</w:t>
        <w:br/>
        <w:t xml:space="preserve">  -H 'Content-Type: application/json' \</w:t>
        <w:br/>
        <w:t xml:space="preserve">  -d '{"transient":{"cluster.routing.allocation.exclude._name": "os-data3"}}'</w:t>
      </w:r>
    </w:p>
    <w:p>
      <w:pPr>
        <w:pStyle w:val="ListParagraph"/>
        <w:numPr>
          <w:ilvl w:val="0"/>
          <w:numId w:val="383"/>
        </w:numPr>
        <w:spacing w:before="60" w:after="60"/>
        <w:rPr/>
      </w:pPr>
      <w:r>
        <w:rPr>
          <w:rFonts w:eastAsia="Arial" w:cs="Arial"/>
          <w:sz w:val="20"/>
          <w:szCs w:val="20"/>
        </w:rPr>
        <w:t>Surveiller la migration jusqu'à ce que os-data3 n'ait plus aucun shard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watch -n 2 'curl -s http://localhost:9200/_cat/shards/tp-shards?v | grep os-data3'</w:t>
        <w:br/>
        <w:t># Quand la commande précédente ne retourne plus rien, continuer :</w:t>
        <w:br/>
        <w:t>curl -s 'http://localhost:9200/_cluster/health?pretty'</w:t>
      </w:r>
    </w:p>
    <w:p>
      <w:pPr>
        <w:pStyle w:val="ListParagraph"/>
        <w:numPr>
          <w:ilvl w:val="0"/>
          <w:numId w:val="384"/>
        </w:numPr>
        <w:spacing w:before="60" w:after="60"/>
        <w:rPr/>
      </w:pPr>
      <w:r>
        <w:rPr>
          <w:rFonts w:eastAsia="Arial" w:cs="Arial"/>
          <w:sz w:val="20"/>
          <w:szCs w:val="20"/>
        </w:rPr>
        <w:t>Attendre le statut GREEN puis arrêter le conteneur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compose stop os-data3 &amp;&amp; docker compose rm -f os-data3</w:t>
      </w:r>
    </w:p>
    <w:p>
      <w:pPr>
        <w:pStyle w:val="ListParagraph"/>
        <w:numPr>
          <w:ilvl w:val="0"/>
          <w:numId w:val="385"/>
        </w:numPr>
        <w:spacing w:before="60" w:after="60"/>
        <w:rPr/>
      </w:pPr>
      <w:r>
        <w:rPr>
          <w:rFonts w:eastAsia="Arial" w:cs="Arial"/>
          <w:sz w:val="20"/>
          <w:szCs w:val="20"/>
        </w:rPr>
        <w:t>Annuler la règle d'exclusion (important pour la suite)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'http://localhost:9200/_cluster/settings' \</w:t>
        <w:br/>
        <w:t xml:space="preserve">  -H 'Content-Type: application/json' \</w:t>
        <w:br/>
        <w:t xml:space="preserve">  -d '{"transient":{"cluster.routing.allocation.exclude._name": null}}'</w:t>
      </w:r>
    </w:p>
    <w:p>
      <w:pPr>
        <w:pStyle w:val="Normal"/>
        <w:shd w:val="clear" w:fill="FFF2CC"/>
        <w:spacing w:before="80" w:after="80"/>
        <w:ind w:left="360" w:right="360"/>
        <w:rPr/>
      </w:pPr>
      <w:r>
        <w:rPr>
          <w:rFonts w:eastAsia="Arial" w:cs="Arial"/>
          <w:b/>
          <w:bCs/>
          <w:color w:val="C55A11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595959"/>
          <w:sz w:val="20"/>
          <w:szCs w:val="20"/>
        </w:rPr>
        <w:t>Ne jamais arrêter un nœud data sans l'avoir exclu au préalable. Si les shards primaires hébergés sur ce nœud n'ont pas eu le temps de migrer, le cluster passe en RED.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>7.1.4 Redémarrage propre du cluster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Lors d'une maintenance planifiée (mise à jour, reconfiguration), le redémarrage doit se faire en suivant une procédure précise pour éviter les réallocations inutiles et accélérer la récupération.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sz w:val="22"/>
          <w:szCs w:val="22"/>
        </w:rPr>
        <w:t>Cas A — Redémarrage d'un seul nœud</w:t>
      </w:r>
    </w:p>
    <w:p>
      <w:pPr>
        <w:pStyle w:val="ListParagraph"/>
        <w:numPr>
          <w:ilvl w:val="0"/>
          <w:numId w:val="386"/>
        </w:numPr>
        <w:spacing w:before="60" w:after="60"/>
        <w:rPr/>
      </w:pPr>
      <w:r>
        <w:rPr>
          <w:rFonts w:eastAsia="Arial" w:cs="Arial"/>
          <w:sz w:val="20"/>
          <w:szCs w:val="20"/>
        </w:rPr>
        <w:t>Suspendre l'allocation des réplicas (évite les migrations inutiles pendant le redémarrage)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'http://localhost:9200/_cluster/settings' \</w:t>
        <w:br/>
        <w:t xml:space="preserve">  -H 'Content-Type: application/json' \</w:t>
        <w:br/>
        <w:t xml:space="preserve">  -d '{"transient":{"cluster.routing.allocation.enable": "primaries"}}'</w:t>
      </w:r>
    </w:p>
    <w:p>
      <w:pPr>
        <w:pStyle w:val="ListParagraph"/>
        <w:numPr>
          <w:ilvl w:val="0"/>
          <w:numId w:val="387"/>
        </w:numPr>
        <w:spacing w:before="60" w:after="60"/>
        <w:rPr/>
      </w:pPr>
      <w:r>
        <w:rPr>
          <w:rFonts w:eastAsia="Arial" w:cs="Arial"/>
          <w:sz w:val="20"/>
          <w:szCs w:val="20"/>
        </w:rPr>
        <w:t>Vider le translog pour un redémarrage propre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POST 'http://localhost:9200/_flush'</w:t>
      </w:r>
    </w:p>
    <w:p>
      <w:pPr>
        <w:pStyle w:val="ListParagraph"/>
        <w:numPr>
          <w:ilvl w:val="0"/>
          <w:numId w:val="388"/>
        </w:numPr>
        <w:spacing w:before="60" w:after="60"/>
        <w:rPr/>
      </w:pPr>
      <w:r>
        <w:rPr>
          <w:rFonts w:eastAsia="Arial" w:cs="Arial"/>
          <w:sz w:val="20"/>
          <w:szCs w:val="20"/>
        </w:rPr>
        <w:t>Redémarrer le nœud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compose restart os-data1</w:t>
      </w:r>
    </w:p>
    <w:p>
      <w:pPr>
        <w:pStyle w:val="ListParagraph"/>
        <w:numPr>
          <w:ilvl w:val="0"/>
          <w:numId w:val="389"/>
        </w:numPr>
        <w:spacing w:before="60" w:after="60"/>
        <w:rPr/>
      </w:pPr>
      <w:r>
        <w:rPr>
          <w:rFonts w:eastAsia="Arial" w:cs="Arial"/>
          <w:sz w:val="20"/>
          <w:szCs w:val="20"/>
        </w:rPr>
        <w:t>Réactiver l'allocation complète dès que le nœud est de retour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# Attendre que le nœud réapparaisse :</w:t>
        <w:br/>
        <w:t>curl -s 'http://localhost:9200/_cat/nodes?v&amp;h=name,node.role'</w:t>
        <w:br/>
        <w:t># Réactiver :</w:t>
        <w:br/>
        <w:t>curl -s -X PUT 'http://localhost:9200/_cluster/settings' \</w:t>
        <w:br/>
        <w:t xml:space="preserve">  -H 'Content-Type: application/json' \</w:t>
        <w:br/>
        <w:t xml:space="preserve">  -d '{"transient":{"cluster.routing.allocation.enable": null}}'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sz w:val="22"/>
          <w:szCs w:val="22"/>
        </w:rPr>
        <w:t>Cas B — Redémarrage complet du cluster</w:t>
      </w:r>
    </w:p>
    <w:p>
      <w:pPr>
        <w:pStyle w:val="ListParagraph"/>
        <w:numPr>
          <w:ilvl w:val="0"/>
          <w:numId w:val="390"/>
        </w:numPr>
        <w:spacing w:before="60" w:after="60"/>
        <w:rPr/>
      </w:pPr>
      <w:r>
        <w:rPr>
          <w:rFonts w:eastAsia="Arial" w:cs="Arial"/>
          <w:sz w:val="20"/>
          <w:szCs w:val="20"/>
        </w:rPr>
        <w:t>Désactiver le rebalancing pour éviter les va-et-vient au redémarrage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'http://localhost:9200/_cluster/settings' \</w:t>
        <w:br/>
        <w:t xml:space="preserve">  -H 'Content-Type: application/json' \</w:t>
        <w:br/>
        <w:t xml:space="preserve">  -d '{"persistent":{"cluster.routing.rebalance.enable": "none"}}'</w:t>
      </w:r>
    </w:p>
    <w:p>
      <w:pPr>
        <w:pStyle w:val="ListParagraph"/>
        <w:numPr>
          <w:ilvl w:val="0"/>
          <w:numId w:val="391"/>
        </w:numPr>
        <w:spacing w:before="60" w:after="60"/>
        <w:rPr/>
      </w:pPr>
      <w:r>
        <w:rPr>
          <w:rFonts w:eastAsia="Arial" w:cs="Arial"/>
          <w:sz w:val="20"/>
          <w:szCs w:val="20"/>
        </w:rPr>
        <w:t>Arrêter le cluster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compose down</w:t>
      </w:r>
    </w:p>
    <w:p>
      <w:pPr>
        <w:pStyle w:val="ListParagraph"/>
        <w:numPr>
          <w:ilvl w:val="0"/>
          <w:numId w:val="392"/>
        </w:numPr>
        <w:spacing w:before="60" w:after="60"/>
        <w:rPr/>
      </w:pPr>
      <w:r>
        <w:rPr>
          <w:rFonts w:eastAsia="Arial" w:cs="Arial"/>
          <w:sz w:val="20"/>
          <w:szCs w:val="20"/>
        </w:rPr>
        <w:t>Redémarrer dans l'ordre — le cluster_manager en premier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/>
      </w:pPr>
      <w:r>
        <w:rPr>
          <w:rFonts w:eastAsia="Courier New" w:cs="Courier New" w:ascii="Courier New" w:hAnsi="Courier New"/>
          <w:color w:val="000000"/>
          <w:kern w:val="0"/>
          <w:sz w:val="18"/>
          <w:szCs w:val="18"/>
          <w:lang w:val="fr-FR" w:eastAsia="zh-CN" w:bidi="hi-IN"/>
        </w:rPr>
        <w:t>docker compose up -d os-manager1</w:t>
        <w:br/>
        <w:t>sleep 15</w:t>
        <w:br/>
        <w:t>docker compose up -d os-data1 os-data2</w:t>
        <w:br/>
        <w:t>sleep 5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br/>
      </w:r>
      <w:r>
        <w:rPr>
          <w:rFonts w:eastAsia="Courier New" w:cs="Courier New" w:ascii="Courier New" w:hAnsi="Courier New"/>
          <w:color w:val="000000"/>
          <w:kern w:val="0"/>
          <w:sz w:val="18"/>
          <w:szCs w:val="18"/>
          <w:lang w:val="fr-FR" w:eastAsia="zh-CN" w:bidi="hi-IN"/>
        </w:rPr>
        <w:t>docker compose up -d os-coord1</w:t>
        <w:br/>
        <w:t>docker compose up -d opensearch-dashboards</w:t>
      </w:r>
    </w:p>
    <w:p>
      <w:pPr>
        <w:pStyle w:val="ListParagraph"/>
        <w:numPr>
          <w:ilvl w:val="0"/>
          <w:numId w:val="393"/>
        </w:numPr>
        <w:spacing w:before="60" w:after="60"/>
        <w:rPr/>
      </w:pPr>
      <w:r>
        <w:rPr>
          <w:rFonts w:eastAsia="Arial" w:cs="Arial"/>
          <w:sz w:val="20"/>
          <w:szCs w:val="20"/>
        </w:rPr>
        <w:t>Attendre GREEN puis réactiver le rebalancing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'http://localhost:9200/_cluster/health?wait_for_status=green&amp;timeout=120s&amp;pretty'</w:t>
        <w:br/>
        <w:t>curl -s -X PUT 'http://localhost:9200/_cluster/settings' \</w:t>
        <w:br/>
        <w:t xml:space="preserve">  -H 'Content-Type: application/json' \</w:t>
        <w:br/>
        <w:t xml:space="preserve">  -d '{"persistent":{"cluster.routing.rebalance.enable": null}}'</w:t>
      </w:r>
    </w:p>
    <w:p>
      <w:pPr>
        <w:pStyle w:val="Normal"/>
        <w:shd w:val="clear" w:fill="E8F4F8"/>
        <w:spacing w:before="80" w:after="80"/>
        <w:ind w:left="360" w:right="360"/>
        <w:rPr/>
      </w:pPr>
      <w:r>
        <w:rPr>
          <w:rFonts w:eastAsia="Arial" w:cs="Arial"/>
          <w:b/>
          <w:bCs/>
          <w:color w:val="1F6B75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95959"/>
          <w:sz w:val="20"/>
          <w:szCs w:val="20"/>
        </w:rPr>
        <w:t>Lors du redémarrage complet, chaque nœud data retrouve ses données sur le volume Docker. OpenSearch reconstruit l'état du cluster depuis les métadonnées persistées, sans re-copier les données.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120" w:after="120"/>
        <w:rPr/>
      </w:pPr>
      <w:r>
        <w:rPr/>
      </w:r>
    </w:p>
    <w:p>
      <w:pPr>
        <w:pStyle w:val="Heading2"/>
        <w:rPr/>
      </w:pPr>
      <w:bookmarkStart w:id="81" w:name="__RefHeading___Toc19649_2621938166"/>
      <w:bookmarkEnd w:id="81"/>
      <w:r>
        <w:rPr/>
        <w:t>7.2 Snapshots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 xml:space="preserve">  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Un repository snapshot définit l'emplacement de stockage des sauvegardes. Le type filesystem est le plus simple pour un lab : il utilise un répertoire partagé monté sur tous les nœuds.</w:t>
      </w:r>
    </w:p>
    <w:p>
      <w:pPr>
        <w:pStyle w:val="Heading3"/>
        <w:rPr/>
      </w:pPr>
      <w:r>
        <w:rPr/>
        <w:t>7.2.1 Configurer un repository filesystem</w:t>
      </w:r>
    </w:p>
    <w:p>
      <w:pPr>
        <w:pStyle w:val="Normal"/>
        <w:spacing w:before="200" w:after="60"/>
        <w:rPr/>
      </w:pPr>
      <w:r>
        <w:rPr>
          <w:rFonts w:eastAsia="Arial" w:cs="Arial"/>
          <w:b/>
          <w:bCs/>
          <w:sz w:val="22"/>
          <w:szCs w:val="22"/>
        </w:rPr>
        <w:t>Ajouter le volume partagé au docker-compose.yml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Modifier chaque service OpenSearch (manager + data) pour monter le répertoire de snapshots et déclarer path.repo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# Dans chaque service os-manager1, os-data1, os-data2 :</w:t>
        <w:br/>
        <w:t>environment:</w:t>
        <w:br/>
        <w:t xml:space="preserve">  - path.repo=/mnt/snapshots</w:t>
        <w:br/>
        <w:t>volumes:</w:t>
        <w:br/>
        <w:t xml:space="preserve">  - ./snapshots:/mnt/snapshots</w:t>
      </w:r>
    </w:p>
    <w:p>
      <w:pPr>
        <w:pStyle w:val="ListParagraph"/>
        <w:numPr>
          <w:ilvl w:val="0"/>
          <w:numId w:val="394"/>
        </w:numPr>
        <w:spacing w:before="60" w:after="60"/>
        <w:rPr/>
      </w:pPr>
      <w:r>
        <w:rPr>
          <w:rFonts w:eastAsia="Arial" w:cs="Arial"/>
          <w:sz w:val="20"/>
          <w:szCs w:val="20"/>
        </w:rPr>
        <w:t>Créer le répertoire local et redémarrer le cluster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mkdir -p ./snapshots</w:t>
        <w:br/>
        <w:t>docker compose down &amp;&amp; docker compose up -d</w:t>
      </w:r>
    </w:p>
    <w:p>
      <w:pPr>
        <w:pStyle w:val="ListParagraph"/>
        <w:numPr>
          <w:ilvl w:val="0"/>
          <w:numId w:val="395"/>
        </w:numPr>
        <w:spacing w:before="60" w:after="60"/>
        <w:rPr/>
      </w:pPr>
      <w:r>
        <w:rPr>
          <w:rFonts w:eastAsia="Arial" w:cs="Arial"/>
          <w:sz w:val="20"/>
          <w:szCs w:val="20"/>
        </w:rPr>
        <w:t>Enregistrer le repository dans OpenSearch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'http://localhost:9200/_snapshot/local-repo' \</w:t>
        <w:br/>
        <w:t xml:space="preserve">  -H 'Content-Type: application/json' \</w:t>
        <w:br/>
        <w:t xml:space="preserve">  -d '{</w:t>
        <w:br/>
        <w:t xml:space="preserve">    "type": "fs",</w:t>
        <w:br/>
        <w:t xml:space="preserve">    "settings": { "location": "/mnt/snapshots", "compress": true }</w:t>
        <w:br/>
        <w:t xml:space="preserve">  }'</w:t>
      </w:r>
    </w:p>
    <w:p>
      <w:pPr>
        <w:pStyle w:val="ListParagraph"/>
        <w:numPr>
          <w:ilvl w:val="0"/>
          <w:numId w:val="396"/>
        </w:numPr>
        <w:spacing w:before="60" w:after="60"/>
        <w:rPr/>
      </w:pPr>
      <w:r>
        <w:rPr>
          <w:rFonts w:eastAsia="Arial" w:cs="Arial"/>
          <w:sz w:val="20"/>
          <w:szCs w:val="20"/>
        </w:rPr>
        <w:t>Vérifier que le repository est accessible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'http://localhost:9200/_snapshot/local-repo?pretty'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>7.2.2 Créer et restaurer un snapshot</w:t>
      </w:r>
    </w:p>
    <w:p>
      <w:pPr>
        <w:pStyle w:val="ListParagraph"/>
        <w:numPr>
          <w:ilvl w:val="0"/>
          <w:numId w:val="397"/>
        </w:numPr>
        <w:spacing w:before="60" w:after="60"/>
        <w:rPr/>
      </w:pPr>
      <w:r>
        <w:rPr>
          <w:rFonts w:eastAsia="Arial" w:cs="Arial"/>
          <w:sz w:val="20"/>
          <w:szCs w:val="20"/>
        </w:rPr>
        <w:t>Indexer quelques documents de test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for i in $(seq 1 10); do</w:t>
        <w:br/>
        <w:t xml:space="preserve">  curl -s -X POST 'http://localhost:9200/tp-snap/_doc' \</w:t>
        <w:br/>
        <w:t xml:space="preserve">    -H 'Content-Type: application/json' \</w:t>
        <w:br/>
        <w:t xml:space="preserve">    -d "{\"msg\":\"document $i\",\"ts\":\"$(date -u +%Y-%m-%dT%H:%M:%SZ)\"}" &gt; /dev/null</w:t>
        <w:br/>
        <w:t>done</w:t>
        <w:br/>
        <w:t>echo '10 documents indexés'</w:t>
      </w:r>
    </w:p>
    <w:p>
      <w:pPr>
        <w:pStyle w:val="ListParagraph"/>
        <w:numPr>
          <w:ilvl w:val="0"/>
          <w:numId w:val="398"/>
        </w:numPr>
        <w:spacing w:before="60" w:after="60"/>
        <w:rPr/>
      </w:pPr>
      <w:r>
        <w:rPr>
          <w:rFonts w:eastAsia="Arial" w:cs="Arial"/>
          <w:sz w:val="20"/>
          <w:szCs w:val="20"/>
        </w:rPr>
        <w:t>Créer un snapshot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-X PUT 'http://localhost:9200/_snapshot/local-repo/snap-01' \</w:t>
        <w:br/>
        <w:t xml:space="preserve">  -H 'Content-Type: application/json' \</w:t>
        <w:br/>
        <w:t xml:space="preserve">  -d '{</w:t>
        <w:br/>
        <w:t xml:space="preserve">    "indices": "tp-snap,tp-shards",</w:t>
        <w:br/>
        <w:t xml:space="preserve">    "ignore_unavailable": true,</w:t>
        <w:br/>
        <w:t xml:space="preserve">    "include_global_state": false</w:t>
        <w:br/>
        <w:t xml:space="preserve">  }'</w:t>
      </w:r>
    </w:p>
    <w:p>
      <w:pPr>
        <w:pStyle w:val="ListParagraph"/>
        <w:numPr>
          <w:ilvl w:val="0"/>
          <w:numId w:val="399"/>
        </w:numPr>
        <w:spacing w:before="60" w:after="60"/>
        <w:rPr/>
      </w:pPr>
      <w:r>
        <w:rPr>
          <w:rFonts w:eastAsia="Arial" w:cs="Arial"/>
          <w:sz w:val="20"/>
          <w:szCs w:val="20"/>
        </w:rPr>
        <w:t>Vérifier l'état du snapshot (attendre state: SUCCESS)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'http://localhost:9200/_snapshot/local-repo/snap-01?pretty'</w:t>
      </w:r>
    </w:p>
    <w:p>
      <w:pPr>
        <w:pStyle w:val="ListParagraph"/>
        <w:numPr>
          <w:ilvl w:val="0"/>
          <w:numId w:val="400"/>
        </w:numPr>
        <w:spacing w:before="60" w:after="60"/>
        <w:rPr/>
      </w:pPr>
      <w:r>
        <w:rPr>
          <w:rFonts w:eastAsia="Arial" w:cs="Arial"/>
          <w:sz w:val="20"/>
          <w:szCs w:val="20"/>
        </w:rPr>
        <w:t>Simuler une perte de données et restaurer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# Supprimer l'index</w:t>
        <w:br/>
        <w:t>curl -s -X DELETE 'http://localhost:9200/tp-snap'</w:t>
        <w:br/>
        <w:br/>
        <w:t># Restaurer depuis le snapshot</w:t>
        <w:br/>
        <w:t>curl -s -X POST 'http://localhost:9200/_snapshot/local-repo/snap-01/_restore' \</w:t>
        <w:br/>
        <w:t xml:space="preserve">  -H 'Content-Type: application/json' \</w:t>
        <w:br/>
        <w:t xml:space="preserve">  -d '{"indices": "tp-snap", "index_settings": {"index.number_of_replicas": 0}}'</w:t>
        <w:br/>
        <w:br/>
        <w:t># Surveiller la restauration</w:t>
        <w:br/>
        <w:t>curl -s 'http://localhost:9200/_cat/recovery/tp-snap?v'</w:t>
      </w:r>
    </w:p>
    <w:p>
      <w:pPr>
        <w:pStyle w:val="ListParagraph"/>
        <w:numPr>
          <w:ilvl w:val="0"/>
          <w:numId w:val="401"/>
        </w:numPr>
        <w:spacing w:before="60" w:after="60"/>
        <w:rPr/>
      </w:pPr>
      <w:r>
        <w:rPr>
          <w:rFonts w:eastAsia="Arial" w:cs="Arial"/>
          <w:sz w:val="20"/>
          <w:szCs w:val="20"/>
        </w:rPr>
        <w:t>Vérifier que les données sont bien restaurées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curl -s 'http://localhost:9200/tp-snap/_count?pretty'</w:t>
        <w:br/>
        <w:t># Résultat attendu : count: 10</w:t>
      </w:r>
    </w:p>
    <w:p>
      <w:pPr>
        <w:pStyle w:val="Normal"/>
        <w:shd w:val="clear" w:fill="F0F7E6"/>
        <w:spacing w:before="80" w:after="80"/>
        <w:ind w:left="360" w:right="360"/>
        <w:rPr/>
      </w:pPr>
      <w:r>
        <w:rPr>
          <w:rFonts w:eastAsia="Arial" w:cs="Arial"/>
          <w:sz w:val="20"/>
          <w:szCs w:val="20"/>
        </w:rPr>
        <w:t xml:space="preserve">💡  </w:t>
      </w:r>
      <w:r>
        <w:rPr>
          <w:rFonts w:eastAsia="Arial" w:cs="Arial"/>
          <w:i/>
          <w:iCs/>
          <w:color w:val="595959"/>
          <w:sz w:val="20"/>
          <w:szCs w:val="20"/>
        </w:rPr>
        <w:t>Via Dashboards : Index Management ▸ Snapshot Management pour planifier des snapshots automatiques via une interface graphique.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120" w:after="120"/>
        <w:rPr/>
      </w:pPr>
      <w:r>
        <w:rPr/>
      </w:r>
    </w:p>
    <w:p>
      <w:pPr>
        <w:pStyle w:val="Heading2"/>
        <w:rPr/>
      </w:pPr>
      <w:bookmarkStart w:id="82" w:name="__RefHeading___Toc19651_2621938166"/>
      <w:bookmarkEnd w:id="82"/>
      <w:r>
        <w:rPr/>
        <w:t>7.3 Activation de la sécurité TLS</w:t>
      </w:r>
      <w:r>
        <w:rPr>
          <w:rFonts w:eastAsia="Arial" w:cs="Arial" w:ascii="Arial" w:hAnsi="Arial"/>
          <w:b/>
          <w:bCs/>
          <w:color w:val="2E75B6"/>
          <w:sz w:val="28"/>
          <w:szCs w:val="28"/>
        </w:rPr>
        <w:t xml:space="preserve"> 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OpenSearch Security repose sur deux couches TLS indépendantes : la couche transport (communications inter-nœuds, obligatoire) et la couche HTTP (API REST, fortement recommandée). Nous allons générer les certificats nécessaires puis activer le plugin.</w:t>
      </w:r>
    </w:p>
    <w:p>
      <w:pPr>
        <w:pStyle w:val="Heading3"/>
        <w:rPr/>
      </w:pPr>
      <w:r>
        <w:rPr/>
        <w:t>7.3.1 : Générer les certificats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Nous utilisons OpenSSL pour créer une CA auto-signée, puis signer les certificats nœuds et admin.</w:t>
      </w:r>
    </w:p>
    <w:p>
      <w:pPr>
        <w:pStyle w:val="ListParagraph"/>
        <w:numPr>
          <w:ilvl w:val="0"/>
          <w:numId w:val="402"/>
        </w:numPr>
        <w:spacing w:before="60" w:after="60"/>
        <w:rPr/>
      </w:pPr>
      <w:r>
        <w:rPr>
          <w:rFonts w:eastAsia="Arial" w:cs="Arial"/>
          <w:sz w:val="20"/>
          <w:szCs w:val="20"/>
        </w:rPr>
        <w:t>Créer le répertoire certs et générer la CA root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mkdir -p certs &amp;&amp; cd certs</w:t>
        <w:br/>
        <w:br/>
        <w:t># CA root</w:t>
        <w:br/>
        <w:t>openssl genrsa -out root-ca-key.pem 2048</w:t>
        <w:br/>
        <w:t>openssl req -new -x509 -sha256 -key root-ca-key.pem \</w:t>
        <w:br/>
        <w:t xml:space="preserve">  -subj '/CN=root-ca' -out root-ca.pem -days 730</w:t>
      </w:r>
    </w:p>
    <w:p>
      <w:pPr>
        <w:pStyle w:val="ListParagraph"/>
        <w:numPr>
          <w:ilvl w:val="0"/>
          <w:numId w:val="403"/>
        </w:numPr>
        <w:spacing w:before="60" w:after="60"/>
        <w:rPr/>
      </w:pPr>
      <w:r>
        <w:rPr>
          <w:rFonts w:eastAsia="Arial" w:cs="Arial"/>
          <w:sz w:val="20"/>
          <w:szCs w:val="20"/>
        </w:rPr>
        <w:t>Générer le certificat admin (utilisé par securityadmin.sh)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openssl genrsa -out admin-key-temp.pem 2048</w:t>
        <w:br/>
        <w:t>openssl pkcs8 -inform PEM -outform PEM -in admin-key-temp.pem \</w:t>
        <w:br/>
        <w:t xml:space="preserve">  -out admin-key.pem -nocrypt</w:t>
        <w:br/>
        <w:t>openssl req -new -key admin-key.pem -subj '/CN=admin' -out admin.csr</w:t>
        <w:br/>
        <w:t>openssl x509 -req -in admin.csr -CA root-ca.pem -CAkey root-ca-key.pem \</w:t>
        <w:br/>
        <w:t xml:space="preserve">  -CAcreateserial -sha256 -out admin.pem -days 730</w:t>
      </w:r>
    </w:p>
    <w:p>
      <w:pPr>
        <w:pStyle w:val="ListParagraph"/>
        <w:numPr>
          <w:ilvl w:val="0"/>
          <w:numId w:val="404"/>
        </w:numPr>
        <w:spacing w:before="60" w:after="60"/>
        <w:rPr/>
      </w:pPr>
      <w:r>
        <w:rPr>
          <w:rFonts w:eastAsia="Arial" w:cs="Arial"/>
          <w:sz w:val="20"/>
          <w:szCs w:val="20"/>
        </w:rPr>
        <w:t>Générer le certificat nœud (partagé par tous les nœuds en lab)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openssl genrsa -out node-key-temp.pem 2048</w:t>
        <w:br/>
        <w:t>openssl pkcs8 -inform PEM -outform PEM -in node-key-temp.pem \</w:t>
        <w:br/>
        <w:t xml:space="preserve">  -out node-key.pem -nocrypt</w:t>
        <w:br/>
        <w:t>openssl req -new -key node-key.pem -subj '/CN=node' -out node.csr</w:t>
        <w:br/>
        <w:br/>
        <w:t># SANs : tous les noms de conteneurs + localhost</w:t>
        <w:br/>
        <w:t>echo 'subjectAltName=DNS:localhost,DNS:os-manager1,DNS:os-data1,DNS:os-data2,DNS:os-coord1' \</w:t>
        <w:br/>
        <w:t xml:space="preserve">  &gt; node-ext.cnf</w:t>
        <w:br/>
        <w:t>openssl x509 -req -in node.csr -CA root-ca.pem -CAkey root-ca-key.pem \</w:t>
        <w:br/>
        <w:t xml:space="preserve">  -CAcreateserial -sha256 -out node.pem -days 730 -extfile node-ext.cnf</w:t>
        <w:br/>
        <w:br/>
        <w:t># Réutiliser le même certificat pour la couche HTTP</w:t>
        <w:br/>
        <w:t>cp node.pem http.pem &amp;&amp; cp node-key.pem http-key.pem</w:t>
        <w:br/>
        <w:t>cd ..</w:t>
      </w:r>
    </w:p>
    <w:p>
      <w:pPr>
        <w:pStyle w:val="ListParagraph"/>
        <w:numPr>
          <w:ilvl w:val="0"/>
          <w:numId w:val="405"/>
        </w:numPr>
        <w:spacing w:before="60" w:after="60"/>
        <w:rPr/>
      </w:pPr>
      <w:r>
        <w:rPr>
          <w:rFonts w:eastAsia="Arial" w:cs="Arial"/>
          <w:sz w:val="20"/>
          <w:szCs w:val="20"/>
        </w:rPr>
        <w:t>Vérifier les fichiers générés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ls -la certs/</w:t>
        <w:br/>
        <w:t># Attendu : root-ca.pem, root-ca-key.pem, admin.pem, admin-key.pem,</w:t>
        <w:br/>
        <w:t>#           node.pem, node-key.pem, http.pem, http-key.pem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>7.3.2 Mettre à jour docker-compose.yml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Supprimer la variable plugins.security.disabled=true et ajouter les variables TLS ainsi que le volume certs sur chaque service OpenSearch.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595959"/>
          <w:sz w:val="20"/>
          <w:szCs w:val="20"/>
        </w:rPr>
        <w:t>Variables à ajouter sur chaque service OpenSearch (manager + data + coord)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environment:</w:t>
        <w:br/>
        <w:t xml:space="preserve">  # Supprimer : - plugins.security.disabled=true</w:t>
        <w:br/>
        <w:br/>
        <w:t xml:space="preserve">  # Transport layer (inter-nœuds)</w:t>
        <w:br/>
        <w:t xml:space="preserve">  - plugins.security.ssl.transport.pemcert_filepath=certs/node.pem</w:t>
        <w:br/>
        <w:t xml:space="preserve">  - plugins.security.ssl.transport.pemkey_filepath=certs/node-key.pem</w:t>
        <w:br/>
        <w:t xml:space="preserve">  - plugins.security.ssl.transport.pemtrustedcas_filepath=certs/root-ca.pem</w:t>
        <w:br/>
        <w:t xml:space="preserve">  - plugins.security.ssl.transport.enforce_hostname_verification=false</w:t>
        <w:br/>
        <w:br/>
        <w:t xml:space="preserve">  # REST layer (HTTPS)</w:t>
        <w:br/>
        <w:t xml:space="preserve">  - plugins.security.ssl.http.enabled=true</w:t>
        <w:br/>
        <w:t xml:space="preserve">  - plugins.security.ssl.http.pemcert_filepath=certs/http.pem</w:t>
        <w:br/>
        <w:t xml:space="preserve">  - plugins.security.ssl.http.pemkey_filepath=certs/http-key.pem</w:t>
        <w:br/>
        <w:t xml:space="preserve">  - plugins.security.ssl.http.pemtrustedcas_filepath=certs/root-ca.pem</w:t>
        <w:br/>
        <w:br/>
        <w:t xml:space="preserve">  # DN autorisés</w:t>
        <w:br/>
        <w:t xml:space="preserve">  - plugins.security.authcz.admin_dn=["CN=admin"]</w:t>
        <w:br/>
        <w:t xml:space="preserve">  - plugins.security.nodes_dn=["CN=node"]</w:t>
        <w:br/>
        <w:br/>
        <w:t>volumes:</w:t>
        <w:br/>
        <w:t xml:space="preserve">  - ./certs:/usr/share/opensearch/config/certs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595959"/>
          <w:sz w:val="20"/>
          <w:szCs w:val="20"/>
        </w:rPr>
        <w:t>Adapter opensearch-dashboards pour utiliser HTTPS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dashboards:</w:t>
        <w:br/>
        <w:t xml:space="preserve">  environment:</w:t>
        <w:br/>
        <w:t xml:space="preserve">    - OPENSEARCH_HOSTS=["https://os-manager1:9200"]</w:t>
        <w:br/>
        <w:t xml:space="preserve">    - OPENSEARCH_USERNAME=admin</w:t>
        <w:br/>
        <w:t xml:space="preserve">    - OPENSEARCH_PASSWORD=admin</w:t>
        <w:br/>
        <w:t xml:space="preserve">    - OPENSEARCH_SSL_VERIFICATIONMODE=none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rPr/>
      </w:pPr>
      <w:r>
        <w:rPr/>
        <w:t>7.3.3 Démarrer et initialiser la sécurité</w:t>
      </w:r>
    </w:p>
    <w:p>
      <w:pPr>
        <w:pStyle w:val="ListParagraph"/>
        <w:numPr>
          <w:ilvl w:val="0"/>
          <w:numId w:val="406"/>
        </w:numPr>
        <w:spacing w:before="60" w:after="60"/>
        <w:rPr/>
      </w:pPr>
      <w:r>
        <w:rPr>
          <w:rFonts w:eastAsia="Arial" w:cs="Arial"/>
          <w:sz w:val="20"/>
          <w:szCs w:val="20"/>
        </w:rPr>
        <w:t>Redémarrer le cluster avec la sécurité activée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compose down &amp;&amp; docker compose up -d</w:t>
        <w:br/>
        <w:t># Attendre que les nœuds démarrent (30-60 secondes)</w:t>
        <w:br/>
        <w:t>docker logs os-manager1 --tail 20 -f</w:t>
        <w:br/>
        <w:t># Attendre le message : 'Node started'</w:t>
      </w:r>
    </w:p>
    <w:p>
      <w:pPr>
        <w:pStyle w:val="ListParagraph"/>
        <w:numPr>
          <w:ilvl w:val="0"/>
          <w:numId w:val="407"/>
        </w:numPr>
        <w:spacing w:before="60" w:after="60"/>
        <w:rPr/>
      </w:pPr>
      <w:r>
        <w:rPr>
          <w:rFonts w:eastAsia="Arial" w:cs="Arial"/>
          <w:sz w:val="20"/>
          <w:szCs w:val="20"/>
        </w:rPr>
        <w:t>Appliquer la configuration de sécurité initiale via securityadmin.sh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docker exec os-manager1 bash \</w:t>
        <w:br/>
        <w:t xml:space="preserve">  /usr/share/opensearch/plugins/opensearch-security/tools/securityadmin.sh \</w:t>
        <w:br/>
        <w:t xml:space="preserve">  -cd /usr/share/opensearch/config/opensearch-security/ \</w:t>
        <w:br/>
        <w:t xml:space="preserve">  -icl -nhnv \</w:t>
        <w:br/>
        <w:t xml:space="preserve">  -cacert /usr/share/opensearch/config/certs/root-ca.pem \</w:t>
        <w:br/>
        <w:t xml:space="preserve">  -cert  /usr/share/opensearch/config/certs/admin.pem \</w:t>
        <w:br/>
        <w:t xml:space="preserve">  -key   /usr/share/opensearch/config/certs/admin-key.pem</w:t>
        <w:br/>
        <w:t># Résultat attendu : Done with success</w:t>
      </w:r>
    </w:p>
    <w:p>
      <w:pPr>
        <w:pStyle w:val="ListParagraph"/>
        <w:numPr>
          <w:ilvl w:val="0"/>
          <w:numId w:val="408"/>
        </w:numPr>
        <w:spacing w:before="60" w:after="60"/>
        <w:rPr/>
      </w:pPr>
      <w:r>
        <w:rPr>
          <w:rFonts w:eastAsia="Arial" w:cs="Arial"/>
          <w:sz w:val="20"/>
          <w:szCs w:val="20"/>
        </w:rPr>
        <w:t>Tester la connexion sécurisée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/>
      </w:pPr>
      <w:r>
        <w:rPr>
          <w:rFonts w:eastAsia="Courier New" w:cs="Courier New" w:ascii="Courier New" w:hAnsi="Courier New"/>
          <w:color w:val="000000"/>
          <w:kern w:val="0"/>
          <w:sz w:val="18"/>
          <w:szCs w:val="18"/>
          <w:lang w:val="fr-FR" w:eastAsia="zh-CN" w:bidi="hi-IN"/>
        </w:rPr>
        <w:t># -k pour ignorer la vérification du certificat auto-signé</w:t>
        <w:br/>
        <w:t>curl -s -k -u admin:admin 'https://localhost:9200/_cluster/health?pretty'</w:t>
        <w:br/>
      </w:r>
      <w:r>
        <w:rPr>
          <w:rFonts w:eastAsia="Courier New" w:cs="Courier New" w:ascii="Courier New" w:hAnsi="Courier New"/>
          <w:color w:val="1F497D"/>
          <w:sz w:val="18"/>
          <w:szCs w:val="18"/>
        </w:rPr>
        <w:br/>
      </w:r>
      <w:r>
        <w:rPr>
          <w:rFonts w:eastAsia="Courier New" w:cs="Courier New" w:ascii="Courier New" w:hAnsi="Courier New"/>
          <w:color w:val="000000"/>
          <w:kern w:val="0"/>
          <w:sz w:val="18"/>
          <w:szCs w:val="18"/>
          <w:lang w:val="fr-FR" w:eastAsia="zh-CN" w:bidi="hi-IN"/>
        </w:rPr>
        <w:t># Vérifier que HTTP non-sécurisé est bien refusé</w:t>
        <w:br/>
        <w:t>curl -s 'http://localhost:9200/_cluster/health'</w:t>
        <w:br/>
        <w:t># Attendu : Connection refused ou Empty reply</w:t>
      </w:r>
    </w:p>
    <w:p>
      <w:pPr>
        <w:pStyle w:val="ListParagraph"/>
        <w:numPr>
          <w:ilvl w:val="0"/>
          <w:numId w:val="409"/>
        </w:numPr>
        <w:spacing w:before="60" w:after="60"/>
        <w:rPr/>
      </w:pPr>
      <w:r>
        <w:rPr>
          <w:rFonts w:eastAsia="Arial" w:cs="Arial"/>
          <w:sz w:val="20"/>
          <w:szCs w:val="20"/>
        </w:rPr>
        <w:t>Accéder à Dashboards (https://localhost:5601) et se connecter avec admin / admin :</w:t>
      </w:r>
    </w:p>
    <w:p>
      <w:pPr>
        <w:pStyle w:val="Normal"/>
        <w:pBdr>
          <w:left w:val="single" w:sz="12" w:space="4" w:color="2E75B6"/>
        </w:pBdr>
        <w:shd w:val="clear" w:fill="EEEEEE"/>
        <w:spacing w:before="80" w:after="8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eastAsia="Courier New" w:cs="Courier New" w:ascii="Courier New" w:hAnsi="Courier New"/>
          <w:color w:val="000000"/>
          <w:sz w:val="18"/>
          <w:szCs w:val="18"/>
        </w:rPr>
        <w:t># Aller dans Stack Management &gt; Security pour explorer</w:t>
        <w:br/>
        <w:t># les utilisateurs et rôles pré-configurés</w:t>
      </w:r>
    </w:p>
    <w:p>
      <w:pPr>
        <w:pStyle w:val="Normal"/>
        <w:shd w:val="clear" w:fill="FFF2CC"/>
        <w:spacing w:before="80" w:after="80"/>
        <w:ind w:left="360" w:right="360"/>
        <w:rPr/>
      </w:pPr>
      <w:r>
        <w:rPr>
          <w:rFonts w:eastAsia="Arial" w:cs="Arial"/>
          <w:b/>
          <w:bCs/>
          <w:color w:val="C55A11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595959"/>
          <w:sz w:val="20"/>
          <w:szCs w:val="20"/>
        </w:rPr>
        <w:t>En production, changer immédiatement le mot de passe admin via l'API : PUT /_plugins/_security/api/internalusers/admin avec un nouveau mot de passe fort.</w:t>
      </w:r>
    </w:p>
    <w:p>
      <w:pPr>
        <w:pStyle w:val="Normal"/>
        <w:shd w:val="clear" w:fill="E8F4F8"/>
        <w:spacing w:before="80" w:after="80"/>
        <w:ind w:left="360" w:right="360"/>
        <w:rPr/>
      </w:pPr>
      <w:r>
        <w:rPr>
          <w:rFonts w:eastAsia="Arial" w:cs="Arial"/>
          <w:b/>
          <w:bCs/>
          <w:color w:val="1F6B75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595959"/>
          <w:sz w:val="20"/>
          <w:szCs w:val="20"/>
        </w:rPr>
        <w:t>Les certificats auto-signés générés ici sont suffisants pour un lab. En production, utiliser une PKI interne ou un outil dédié comme opensearch-onboarding ou cfssl pour gérer le cycle de vie des certificats.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2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300" w:after="120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Récapitulatif des commandes clés</w:t>
      </w:r>
    </w:p>
    <w:tbl>
      <w:tblPr>
        <w:tblW w:w="9360" w:type="dxa"/>
        <w:jc w:val="left"/>
        <w:tblInd w:w="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5359"/>
      </w:tblGrid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5526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Opération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35526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Vérifier les rôles des nœuds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GET /_cat/nodes?v&amp;h=name,node.role,master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Répartition des shards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GET /_cat/shards/{index}?v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Exclure un nœud de l'allocation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PUT /_cluster/settings (exclude._name)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Suspendre l'allocation réplicas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PUT /_cluster/settings (enable: primaries)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Créer un snapshot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PUT /_snapshot/{repo}/{nom}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Restaurer un snapshot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POST /_snapshot/{repo}/{nom}/_restore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Appliquer la config sécurité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securityadmin.sh -cd config/opensearch-security/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connexion sécurisée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F497D"/>
                <w:sz w:val="18"/>
                <w:szCs w:val="18"/>
              </w:rPr>
              <w:t>curl -k -u admin:admin https://localhost:9200/...</w:t>
            </w:r>
          </w:p>
        </w:tc>
      </w:tr>
    </w:tbl>
    <w:p>
      <w:pPr>
        <w:pStyle w:val="Normal"/>
        <w:spacing w:before="80" w:after="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eastAsia="Arial" w:cs="Arial"/>
          <w:b/>
          <w:bCs/>
          <w:color w:val="FFFFFF"/>
          <w:sz w:val="36"/>
          <w:szCs w:val="3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pBdr>
          <w:bottom w:val="single" w:sz="4" w:space="1" w:color="E8834A"/>
        </w:pBdr>
        <w:shd w:val="clear" w:fill="00576B"/>
        <w:spacing w:before="0" w:after="200"/>
        <w:ind w:left="200" w:right="200"/>
        <w:rPr/>
      </w:pPr>
      <w:bookmarkStart w:id="83" w:name="__RefHeading___Toc18783_2621938166"/>
      <w:bookmarkEnd w:id="83"/>
      <w:r>
        <w:rPr>
          <w:rFonts w:eastAsia="Arial" w:cs="Arial" w:ascii="Arial" w:hAnsi="Arial"/>
          <w:b/>
          <w:bCs/>
          <w:color w:val="FFFFFF"/>
          <w:sz w:val="36"/>
          <w:szCs w:val="36"/>
        </w:rPr>
        <w:t>Ateliers 8 — Supervision et monitoring du cluster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Objectif : surveiller l'état et les performances d'un cluster OpenSearch via les API REST natives, le dashboard Query Insights intégré, et optionnellement Grafana.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00" w:after="100"/>
        <w:rPr/>
      </w:pPr>
      <w:bookmarkStart w:id="84" w:name="__RefHeading___Toc18785_2621938166"/>
      <w:bookmarkEnd w:id="84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8.1 API _cat et diagnostics cluster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Les API _cat d'OpenSearch retournent des données tabulaires lisibles directement depuis la Dev Tools Console. C'est le premier réflexe pour diagnostiquer un problème.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Toutes les commandes suivantes sont à exécuter dans Dev Tools → Console (http://localhost:5601).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8.1.1 Santé globale du cluster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Vue d'ensemble — status, nb nœuds, nb shards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/_cluster/health?pretty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Détail par index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/_cluster/health?level=indices&amp;pretty</w:t>
      </w:r>
    </w:p>
    <w:p>
      <w:pPr>
        <w:pStyle w:val="ListParagraph"/>
        <w:numPr>
          <w:ilvl w:val="0"/>
          <w:numId w:val="41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status est-il green, yellow ou red ?</w:t>
      </w:r>
    </w:p>
    <w:p>
      <w:pPr>
        <w:pStyle w:val="ListParagraph"/>
        <w:numPr>
          <w:ilvl w:val="0"/>
          <w:numId w:val="41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Combien de shards sont unassigned ? (doit être 0 en cluster sain)</w:t>
      </w:r>
    </w:p>
    <w:p>
      <w:pPr>
        <w:pStyle w:val="ListParagraph"/>
        <w:numPr>
          <w:ilvl w:val="0"/>
          <w:numId w:val="41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Quelle est la différence entre active_shards et active_primary_shards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8.1.2 État des nœuds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Vue synthétique : heap, CPU, charge, disque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/_cat/nodes?v&amp;h=name,heap.percent,cpu,load_1m,disk.avail,disk.used_percent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Statistiques détaillées JVM + OS + indices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/_nodes/stats/jvm,os,indices?pretty</w:t>
      </w:r>
    </w:p>
    <w:p>
      <w:pPr>
        <w:pStyle w:val="ListParagraph"/>
        <w:numPr>
          <w:ilvl w:val="0"/>
          <w:numId w:val="41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nœud a le heap le plus élevé ?</w:t>
      </w:r>
    </w:p>
    <w:p>
      <w:pPr>
        <w:pStyle w:val="ListParagraph"/>
        <w:numPr>
          <w:ilvl w:val="0"/>
          <w:numId w:val="41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est le pourcentage de disque utilisé sur chaque nœud ?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1A2B2F"/>
          <w:sz w:val="20"/>
          <w:szCs w:val="20"/>
        </w:rPr>
        <w:t>OpenSearch bloque les nouvelles indexations quand l'espace disque tombe sous 10% (high watermark) et passe en read-only à 5% (flood_stage). Surveiller disk.used_percent &lt; 80%.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8.1.3 État des index et shards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Top 10 index par taille décroissante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/_cat/indices?v&amp;s=store.size:desc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&amp;h=index,health,status,docs.count,store.size,pri,rep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Shards — détecter les unassigned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/_cat/shards?v&amp;h=index,shard,prirep,state,node&amp;s=state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Expliquer pourquoi un shard n'est pas assigné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/_cluster/allocation/explain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"index": "produits-java",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"shard":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"primary": false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ListParagraph"/>
        <w:numPr>
          <w:ilvl w:val="0"/>
          <w:numId w:val="41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Y a-t-il des index en status yellow ou red ?</w:t>
      </w:r>
    </w:p>
    <w:p>
      <w:pPr>
        <w:pStyle w:val="ListParagraph"/>
        <w:numPr>
          <w:ilvl w:val="0"/>
          <w:numId w:val="41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Quel est l'index le plus volumineux ?</w:t>
      </w:r>
    </w:p>
    <w:p>
      <w:pPr>
        <w:pStyle w:val="ListParagraph"/>
        <w:numPr>
          <w:ilvl w:val="0"/>
          <w:numId w:val="41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Tous les shards sont-ils dans l'état STARTED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8.1.4 Thread pools — détecter la saturation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Pools actifs, en queue, et rejetés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/_cat/thread_pool?v&amp;h=name,active,queue,rejected&amp;s=rejected:desc</w:t>
      </w:r>
    </w:p>
    <w:p>
      <w:pPr>
        <w:pStyle w:val="ListParagraph"/>
        <w:numPr>
          <w:ilvl w:val="0"/>
          <w:numId w:val="41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Y a-t-il des requêtes rejetées (rejected &gt; 0) ?</w:t>
      </w:r>
    </w:p>
    <w:p>
      <w:pPr>
        <w:pStyle w:val="ListParagraph"/>
        <w:numPr>
          <w:ilvl w:val="0"/>
          <w:numId w:val="41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Un rejected &gt; 0 sur le pool search ou write indique une saturation du cluster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8.1.5 Tâches en cours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Tâches actives sur le cluster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/_cat/tasks?v&amp;detailed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Requêtes de recherche en attente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/_tasks?actions=*search*&amp;detailed=true</w:t>
      </w:r>
    </w:p>
    <w:p>
      <w:pPr>
        <w:pStyle w:val="ListParagraph"/>
        <w:numPr>
          <w:ilvl w:val="0"/>
          <w:numId w:val="42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Y a-t-il des tâches longues en cours (&gt; quelques secondes)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8.1.6 Segments — coût mémoire Lucene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/_cat/segments?v&amp;h=index,shard,segment,size,docs.count&amp;s=size:desc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Nombre total de segments par index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/_cat/indices?v&amp;h=index,segments.count,store.size</w:t>
      </w:r>
    </w:p>
    <w:p>
      <w:pPr>
        <w:pStyle w:val="ListParagraph"/>
        <w:numPr>
          <w:ilvl w:val="0"/>
          <w:numId w:val="42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Un grand nombre de petits segments indique qu'un forcemerge serait bénéfique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1A2B2F"/>
          <w:sz w:val="20"/>
          <w:szCs w:val="20"/>
        </w:rPr>
        <w:t>Un forcemerge est coûteux — l'exécuter uniquement sur les index read-only (index en état warm ou cold dans une politique ISM).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8.1.7 Générer de la charge et observer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Lancer le benchmark de l'atelier 4.1 pour observer l'évolution des métriques en temps réel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Dans un terminal — lancer le benchmark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'http://localhost:8080/api/produits/massive?count=50000'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Pendant ce temps, dans Dev Tools 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Rafraîchir toutes les 5s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/_cat/nodes?v&amp;h=name,heap.percent,cpu,indexing.index_current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/_cat/thread_pool?v&amp;h=name,active,queue,rejected</w:t>
      </w:r>
    </w:p>
    <w:p>
      <w:pPr>
        <w:pStyle w:val="ListParagraph"/>
        <w:numPr>
          <w:ilvl w:val="0"/>
          <w:numId w:val="42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heap augmente-t-il pendant l'ingestion ?</w:t>
      </w:r>
    </w:p>
    <w:p>
      <w:pPr>
        <w:pStyle w:val="ListParagraph"/>
        <w:numPr>
          <w:ilvl w:val="0"/>
          <w:numId w:val="42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thread pool write a-t-il des tâches actives ?</w:t>
      </w:r>
    </w:p>
    <w:p>
      <w:pPr>
        <w:pStyle w:val="ListParagraph"/>
        <w:numPr>
          <w:ilvl w:val="0"/>
          <w:numId w:val="42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heap redescend-il après la fin de l'ingestion ?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2" w:space="1" w:color="D0DDE0"/>
        </w:pBdr>
        <w:spacing w:before="0" w:after="1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00" w:after="100"/>
        <w:rPr/>
      </w:pPr>
      <w:bookmarkStart w:id="85" w:name="__RefHeading___Toc18787_2621938166"/>
      <w:bookmarkEnd w:id="85"/>
      <w:r>
        <w:rPr>
          <w:rFonts w:eastAsia="Arial" w:cs="Arial" w:ascii="Arial" w:hAnsi="Arial"/>
          <w:b/>
          <w:bCs/>
          <w:color w:val="00576B"/>
          <w:sz w:val="28"/>
          <w:szCs w:val="28"/>
        </w:rPr>
        <w:t>8.2 Query Insights (dashboard intégré)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Query Insights est un dashboard natif d'OpenSearch Dashboards qui affiche les requêtes les plus coûteuses en temps réel — sans configuration de script ni d'index externe.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8.2.1 Accéder à Query Insights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Dans OpenSearch Dashboards (http://localhost:5601) :</w:t>
      </w:r>
    </w:p>
    <w:p>
      <w:pPr>
        <w:pStyle w:val="ListParagraph"/>
        <w:numPr>
          <w:ilvl w:val="0"/>
          <w:numId w:val="42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Menu hamburger → Observability → Query Insights</w:t>
      </w:r>
    </w:p>
    <w:p>
      <w:pPr>
        <w:pStyle w:val="ListParagraph"/>
        <w:numPr>
          <w:ilvl w:val="0"/>
          <w:numId w:val="42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Si le menu n'apparaît pas : vérifier que le plugin query-insights est installé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Vérifier la présence du plugin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/_cat/plugins?v&amp;h=name,component,version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Chercher : query-insights dans la liste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8.2.2 Activer le monitoring des Top N queries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Depuis Dev Tools, activer le suivi des requêtes lentes par latence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Activer le top N queries par latence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/_cluster/settings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"persistent":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"search.insights.top_queries.latency.enabled": true,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"search.insights.top_queries.latency.window_size": "1m",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"search.insights.top_queries.latency.top_n_size": 10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Activer aussi le suivi CPU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PUT /_cluster/settings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"persistent":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"search.insights.top_queries.cpu.enabled": true,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"search.insights.top_queries.cpu.window_size": "1m",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"search.insights.top_queries.cpu.top_n_size": 10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8.2.3 Générer des requêtes variées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Envoyer des requêtes de nature différente pour alimenter le dashboard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Requête simple (rapide)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 "query": { "match_all": {} }, "size": 10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Requête avec agrégation (plus lente)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"size": 0,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"par_cat":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"terms": { "field": "categorie", "size": 100 },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"aggs":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"prix_stats": { "extended_stats": { "field": "prix"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Requête wildcard (coûteuse)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GET /produits-java/_search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"query": {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"wildcard": { "nom": { "value": "*Java*" } 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}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Répéter plusieurs fois via JMeter ou boucle bash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for i in {1..20}; do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curl -s -X GET http://localhost:9200/produits-java/_search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-H 'Content-Type: application/json'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-d '{"size":0,"aggs":{"c":{"terms":{"field":"categorie"}}}}' &gt; /dev/null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done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8.2.4 Explorer le dashboard Query Insights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Retourner dans Dashboards → Observability → Query Insights :</w:t>
      </w:r>
    </w:p>
    <w:p>
      <w:pPr>
        <w:pStyle w:val="ListParagraph"/>
        <w:numPr>
          <w:ilvl w:val="0"/>
          <w:numId w:val="42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Onglet Top Queries — quelles requêtes ont la latence la plus élevée ?</w:t>
      </w:r>
    </w:p>
    <w:p>
      <w:pPr>
        <w:pStyle w:val="ListParagraph"/>
        <w:numPr>
          <w:ilvl w:val="0"/>
          <w:numId w:val="42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sur une requête → voir les détails : index ciblé, type, timestamp</w:t>
      </w:r>
    </w:p>
    <w:p>
      <w:pPr>
        <w:pStyle w:val="ListParagraph"/>
        <w:numPr>
          <w:ilvl w:val="0"/>
          <w:numId w:val="42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Onglet Live Queries — observer les requêtes en cours d'exécution</w:t>
      </w:r>
    </w:p>
    <w:p>
      <w:pPr>
        <w:pStyle w:val="ListParagraph"/>
        <w:numPr>
          <w:ilvl w:val="0"/>
          <w:numId w:val="43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Basculer entre Latency, CPU, Memory pour changer le critère de tri</w:t>
      </w:r>
    </w:p>
    <w:p>
      <w:pPr>
        <w:pStyle w:val="ListParagraph"/>
        <w:numPr>
          <w:ilvl w:val="0"/>
          <w:numId w:val="43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Modifier le sélecteur de fenêtre temporelle (1min, 5min, 1h)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8.2.5 Configurer depuis l'interface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Dans Query Insights → Configuration :</w:t>
      </w:r>
    </w:p>
    <w:p>
      <w:pPr>
        <w:pStyle w:val="ListParagraph"/>
        <w:numPr>
          <w:ilvl w:val="0"/>
          <w:numId w:val="43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Modifier le nombre de Top N queries à afficher (5, 10, 100)</w:t>
      </w:r>
    </w:p>
    <w:p>
      <w:pPr>
        <w:pStyle w:val="ListParagraph"/>
        <w:numPr>
          <w:ilvl w:val="0"/>
          <w:numId w:val="43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Changer la taille de la fenêtre d'observation</w:t>
      </w:r>
    </w:p>
    <w:p>
      <w:pPr>
        <w:pStyle w:val="ListParagraph"/>
        <w:numPr>
          <w:ilvl w:val="0"/>
          <w:numId w:val="43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Activer l'export vers un index local pour historiser les données</w:t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L'export vers un index local permet de construire des visualisations Dashboards sur l'historique des requêtes lentes — exactement comme le Stack Monitoring d'Elastic.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2" w:space="1" w:color="D0DDE0"/>
        </w:pBdr>
        <w:spacing w:before="0" w:after="180"/>
        <w:rPr/>
      </w:pPr>
      <w:r>
        <w:rPr/>
      </w:r>
    </w:p>
    <w:p>
      <w:pPr>
        <w:pStyle w:val="Heading2"/>
        <w:pBdr>
          <w:bottom w:val="single" w:sz="2" w:space="2" w:color="00576B"/>
        </w:pBdr>
        <w:spacing w:before="300" w:after="100"/>
        <w:rPr/>
      </w:pPr>
      <w:bookmarkStart w:id="86" w:name="__RefHeading___Toc18789_2621938166"/>
      <w:bookmarkEnd w:id="86"/>
      <w:r>
        <w:rPr>
          <w:rFonts w:eastAsia="Arial" w:cs="Arial" w:ascii="Arial" w:hAnsi="Arial"/>
          <w:b/>
          <w:bCs/>
          <w:color w:val="00576B"/>
          <w:sz w:val="28"/>
          <w:szCs w:val="28"/>
        </w:rPr>
        <w:t xml:space="preserve">8.3 Grafana 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Grafana propose un dashboard OpenSearch prêt à l'emploi importable en un clic, avec toutes les métriques de production : heap, CPU, latences, taille des index, shards.</w:t>
      </w:r>
    </w:p>
    <w:p>
      <w:pPr>
        <w:pStyle w:val="Normal"/>
        <w:pBdr>
          <w:left w:val="single" w:sz="8" w:space="4" w:color="E8834A"/>
        </w:pBdr>
        <w:shd w:val="clear" w:fill="FFF3E8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⚠  </w:t>
      </w:r>
      <w:r>
        <w:rPr>
          <w:rFonts w:eastAsia="Arial" w:cs="Arial"/>
          <w:i/>
          <w:iCs/>
          <w:color w:val="1A2B2F"/>
          <w:sz w:val="20"/>
          <w:szCs w:val="20"/>
        </w:rPr>
        <w:t>Cette partie nécessite d'ajouter Grafana au docker-compose du TP. Si le temps est limité, cette partie peut être réalisée après la formation.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8.3.1 Ajouter Grafana au docker-compose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Ajouter ce service dans le docker-compose.yml de la stack OpenSearch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grafana: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image: grafana/grafana:latest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container_name: grafana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ports: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 "3000:3000"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environment: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 GF_SECURITY_ADMIN_PASSWORD=admin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 GF_USERS_ALLOW_SIGN_UP=false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volumes: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 grafana-data:/var/lib/grafana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networks: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- opensearch-net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Ajouter dans la section volumes :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grafana-data: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compose up -d grafana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Grafana disponible sur http://localhost:3000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# Login : admin / admin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8.3.2 Installer le plugin OpenSearch pour Grafana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Dans Grafana → Administration → Plugins → chercher OpenSearch :</w:t>
      </w:r>
    </w:p>
    <w:p>
      <w:pPr>
        <w:pStyle w:val="ListParagraph"/>
        <w:numPr>
          <w:ilvl w:val="0"/>
          <w:numId w:val="43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Installer le plugin grafana-opensearch-datasource</w:t>
      </w:r>
    </w:p>
    <w:p>
      <w:pPr>
        <w:pStyle w:val="ListParagraph"/>
        <w:numPr>
          <w:ilvl w:val="0"/>
          <w:numId w:val="43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Ou via CLI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exec grafana grafana-cli plugins install \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2B2F"/>
          <w:sz w:val="18"/>
          <w:szCs w:val="18"/>
        </w:rPr>
        <w:t>grafana-opensearch-datasource</w:t>
      </w:r>
    </w:p>
    <w:p>
      <w:pPr>
        <w:pStyle w:val="Normal"/>
        <w:pBdr>
          <w:left w:val="single" w:sz="8" w:space="4" w:color="00576B"/>
        </w:pBdr>
        <w:shd w:val="clear" w:fill="E8EDEF"/>
        <w:spacing w:before="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docker compose restart grafana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8.3.3 Configurer la datasource OpenSearch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Grafana → Connections → Data sources → Add new data source → OpenSearch :</w:t>
      </w:r>
    </w:p>
    <w:p>
      <w:pPr>
        <w:pStyle w:val="ListParagraph"/>
        <w:numPr>
          <w:ilvl w:val="0"/>
          <w:numId w:val="43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URL : http://opensearch-node1:9200</w:t>
      </w:r>
    </w:p>
    <w:p>
      <w:pPr>
        <w:pStyle w:val="ListParagraph"/>
        <w:numPr>
          <w:ilvl w:val="0"/>
          <w:numId w:val="43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Basic Auth : désactivé (sécurité désactivée dans le TP)</w:t>
      </w:r>
    </w:p>
    <w:p>
      <w:pPr>
        <w:pStyle w:val="ListParagraph"/>
        <w:numPr>
          <w:ilvl w:val="0"/>
          <w:numId w:val="43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Version : 2.x+</w:t>
      </w:r>
    </w:p>
    <w:p>
      <w:pPr>
        <w:pStyle w:val="ListParagraph"/>
        <w:numPr>
          <w:ilvl w:val="0"/>
          <w:numId w:val="44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Save &amp; test → doit afficher Data source is working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8.3.4 Importer le dashboard OpenSearch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Grafana → Dashboards → Import :</w:t>
      </w:r>
    </w:p>
    <w:p>
      <w:pPr>
        <w:pStyle w:val="ListParagraph"/>
        <w:numPr>
          <w:ilvl w:val="0"/>
          <w:numId w:val="44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Entrer l'ID : 19504 (dashboard communautaire OpenSearch Cluster Stats)</w:t>
      </w:r>
    </w:p>
    <w:p>
      <w:pPr>
        <w:pStyle w:val="ListParagraph"/>
        <w:numPr>
          <w:ilvl w:val="0"/>
          <w:numId w:val="44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Load → sélectionner la datasource OpenSearch créée</w:t>
      </w:r>
    </w:p>
    <w:p>
      <w:pPr>
        <w:pStyle w:val="ListParagraph"/>
        <w:numPr>
          <w:ilvl w:val="0"/>
          <w:numId w:val="44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Cliquer Import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Le dashboard affiche immédiatement :</w:t>
      </w:r>
    </w:p>
    <w:p>
      <w:pPr>
        <w:pStyle w:val="ListParagraph"/>
        <w:numPr>
          <w:ilvl w:val="0"/>
          <w:numId w:val="44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Heap JVM (%) par nœud — évolution temporelle</w:t>
      </w:r>
    </w:p>
    <w:p>
      <w:pPr>
        <w:pStyle w:val="ListParagraph"/>
        <w:numPr>
          <w:ilvl w:val="0"/>
          <w:numId w:val="44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CPU utilization — charge par nœud</w:t>
      </w:r>
    </w:p>
    <w:p>
      <w:pPr>
        <w:pStyle w:val="ListParagraph"/>
        <w:numPr>
          <w:ilvl w:val="0"/>
          <w:numId w:val="44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Indexing rate — documents/seconde</w:t>
      </w:r>
    </w:p>
    <w:p>
      <w:pPr>
        <w:pStyle w:val="ListParagraph"/>
        <w:numPr>
          <w:ilvl w:val="0"/>
          <w:numId w:val="44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Search rate — requêtes/seconde</w:t>
      </w:r>
    </w:p>
    <w:p>
      <w:pPr>
        <w:pStyle w:val="ListParagraph"/>
        <w:numPr>
          <w:ilvl w:val="0"/>
          <w:numId w:val="44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Taille totale des index — évolution</w:t>
      </w:r>
    </w:p>
    <w:p>
      <w:pPr>
        <w:pStyle w:val="ListParagraph"/>
        <w:numPr>
          <w:ilvl w:val="0"/>
          <w:numId w:val="44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Nombre de shards actifs et unassigned</w:t>
      </w:r>
    </w:p>
    <w:p>
      <w:pPr>
        <w:pStyle w:val="ListParagraph"/>
        <w:numPr>
          <w:ilvl w:val="0"/>
          <w:numId w:val="45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GC collection time — durée de garbage collection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8.3.5 Observer pendant un benchmark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Lancer le benchmark massif depuis l'atelier 4.1 et observer Grafana en temps réel :</w:t>
      </w:r>
    </w:p>
    <w:p>
      <w:pPr>
        <w:pStyle w:val="Normal"/>
        <w:pBdr>
          <w:left w:val="single" w:sz="8" w:space="4" w:color="00576B"/>
        </w:pBdr>
        <w:shd w:val="clear" w:fill="E8EDEF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1A2B2F"/>
          <w:sz w:val="18"/>
          <w:szCs w:val="18"/>
        </w:rPr>
        <w:t>curl -X POST 'http://localhost:8080/api/produits/massive?count=50000'</w:t>
      </w:r>
    </w:p>
    <w:p>
      <w:pPr>
        <w:pStyle w:val="ListParagraph"/>
        <w:numPr>
          <w:ilvl w:val="0"/>
          <w:numId w:val="45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heap monte-t-il significativement pendant l'ingestion ?</w:t>
      </w:r>
    </w:p>
    <w:p>
      <w:pPr>
        <w:pStyle w:val="ListParagraph"/>
        <w:numPr>
          <w:ilvl w:val="0"/>
          <w:numId w:val="452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L'indexing rate monte-t-il à plusieurs milliers de docs/s ?</w:t>
      </w:r>
    </w:p>
    <w:p>
      <w:pPr>
        <w:pStyle w:val="ListParagraph"/>
        <w:numPr>
          <w:ilvl w:val="0"/>
          <w:numId w:val="453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Le heap redescend-il après le GC post-ingestion ?</w:t>
      </w:r>
    </w:p>
    <w:p>
      <w:pPr>
        <w:pStyle w:val="ListParagraph"/>
        <w:numPr>
          <w:ilvl w:val="0"/>
          <w:numId w:val="454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Comparer avec et sans setIngestionMode(true) — l'impact sur le heap est-il visible 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60"/>
        <w:rPr/>
      </w:pPr>
      <w:r>
        <w:rPr>
          <w:rFonts w:eastAsia="Arial" w:cs="Arial" w:ascii="Arial" w:hAnsi="Arial"/>
          <w:b/>
          <w:bCs/>
          <w:color w:val="E8834A"/>
          <w:sz w:val="24"/>
          <w:szCs w:val="24"/>
        </w:rPr>
        <w:t>8.3.6 Comparaison des dashboards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2B2F"/>
          <w:sz w:val="22"/>
          <w:szCs w:val="22"/>
        </w:rPr>
        <w:t>Récapitulatif de ce que propose chaque outil :</w:t>
      </w:r>
    </w:p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199"/>
        <w:gridCol w:w="2201"/>
        <w:gridCol w:w="2125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API _cat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Query Insights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57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Grafana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Santé cluster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temps réel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✗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graphique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Heap / CPU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valeur brute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✗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historique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Requêtes lentes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slow logs seulement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dashboard dédié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via index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Indexing rate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valeur brute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✗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graphique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Historique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temps réel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partiel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4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configurable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Setup requis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aucun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activation cluster</w:t>
            </w:r>
          </w:p>
        </w:tc>
        <w:tc>
          <w:tcPr>
            <w:tcW w:w="2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2B2F"/>
                <w:sz w:val="20"/>
                <w:szCs w:val="20"/>
              </w:rPr>
              <w:t>docker + datasource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bottom w:val="single" w:sz="2" w:space="1" w:color="D0DDE0"/>
        </w:pBdr>
        <w:spacing w:before="180" w:after="180"/>
        <w:rPr/>
      </w:pPr>
      <w:r>
        <w:rPr/>
      </w:r>
    </w:p>
    <w:p>
      <w:pPr>
        <w:pStyle w:val="Normal"/>
        <w:pBdr>
          <w:left w:val="single" w:sz="8" w:space="4" w:color="00576B"/>
        </w:pBdr>
        <w:shd w:val="clear" w:fill="EAF4F6"/>
        <w:spacing w:before="120" w:after="120"/>
        <w:ind w:left="240" w:right="240"/>
        <w:rPr/>
      </w:pPr>
      <w:r>
        <w:rPr>
          <w:rFonts w:eastAsia="Arial" w:cs="Arial"/>
          <w:i/>
          <w:iCs/>
          <w:color w:val="1A2B2F"/>
          <w:sz w:val="20"/>
          <w:szCs w:val="20"/>
        </w:rPr>
        <w:t xml:space="preserve">ℹ  </w:t>
      </w:r>
      <w:r>
        <w:rPr>
          <w:rFonts w:eastAsia="Arial" w:cs="Arial"/>
          <w:i/>
          <w:iCs/>
          <w:color w:val="1A2B2F"/>
          <w:sz w:val="20"/>
          <w:szCs w:val="20"/>
        </w:rPr>
        <w:t>En production, les équipes utilisent généralement les 3 niveaux conjointement : _cat pour le diagnostic immédiat en ligne de commande, Query Insights pour analyser les requêtes problématiques, et Grafana (ou Datadog/CloudWatch) pour l'historique et les alertes.</w:t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b/>
          <w:bCs/>
          <w:color w:val="00576B"/>
          <w:sz w:val="28"/>
          <w:szCs w:val="28"/>
        </w:rPr>
        <w:t>Ressources &amp; Documentation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455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Documentation officielle OpenSearch : https://opensearch.org/docs/latest/</w:t>
      </w:r>
    </w:p>
    <w:p>
      <w:pPr>
        <w:pStyle w:val="ListParagraph"/>
        <w:numPr>
          <w:ilvl w:val="0"/>
          <w:numId w:val="456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GitHub OpenSearch : https://github.com/opensearch-project/OpenSearch</w:t>
      </w:r>
    </w:p>
    <w:p>
      <w:pPr>
        <w:pStyle w:val="ListParagraph"/>
        <w:numPr>
          <w:ilvl w:val="0"/>
          <w:numId w:val="457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Data Prepper : https://opensearch.org/docs/latest/data-prepper/</w:t>
      </w:r>
    </w:p>
    <w:p>
      <w:pPr>
        <w:pStyle w:val="ListParagraph"/>
        <w:numPr>
          <w:ilvl w:val="0"/>
          <w:numId w:val="458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Logstash plugin OpenSearch : https://github.com/opensearch-project/logstash-output-opensearch</w:t>
      </w:r>
    </w:p>
    <w:p>
      <w:pPr>
        <w:pStyle w:val="ListParagraph"/>
        <w:numPr>
          <w:ilvl w:val="0"/>
          <w:numId w:val="459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ISM (Index State Management) : https://opensearch.org/docs/latest/im-plugin/ism/index/</w:t>
      </w:r>
    </w:p>
    <w:p>
      <w:pPr>
        <w:pStyle w:val="ListParagraph"/>
        <w:numPr>
          <w:ilvl w:val="0"/>
          <w:numId w:val="460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PPL (Piped Processing Language) : https://opensearch.org/docs/latest/search-plugins/sql/ppl/index/</w:t>
      </w:r>
    </w:p>
    <w:p>
      <w:pPr>
        <w:pStyle w:val="ListParagraph"/>
        <w:numPr>
          <w:ilvl w:val="0"/>
          <w:numId w:val="461"/>
        </w:numPr>
        <w:spacing w:before="60" w:after="60"/>
        <w:rPr/>
      </w:pPr>
      <w:r>
        <w:rPr>
          <w:rFonts w:eastAsia="Arial" w:cs="Arial"/>
          <w:color w:val="1A2B2F"/>
          <w:sz w:val="22"/>
          <w:szCs w:val="22"/>
        </w:rPr>
        <w:t>DQL (Dashboards Query Language) : https://opensearch.org/docs/latest/dashboards/dql/</w:t>
      </w:r>
    </w:p>
    <w:p>
      <w:pPr>
        <w:pStyle w:val="Normal"/>
        <w:spacing w:before="20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Courier New">
    <w:charset w:val="01"/>
    <w:family w:val="roman"/>
    <w:pitch w:val="variable"/>
  </w:font>
  <w:font w:name="JetBrains Mono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2" w:color="00576B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4A7480"/>
        <w:sz w:val="18"/>
        <w:szCs w:val="18"/>
      </w:rPr>
      <w:t>Cahier de TPs OpenSearch</w:t>
      <w:tab/>
      <w:t>Cahier de TPs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2" w:color="00576B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4A7480"/>
        <w:sz w:val="18"/>
        <w:szCs w:val="18"/>
      </w:rPr>
      <w:t>Cahier de TPs OpenSearch</w:t>
      <w:tab/>
      <w:t>Cahier de TPs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00576B"/>
      </w:pBdr>
      <w:spacing w:before="0" w:after="80"/>
      <w:rPr/>
    </w:pPr>
    <w:r>
      <w:rPr>
        <w:rFonts w:eastAsia="Arial" w:cs="Arial"/>
        <w:color w:val="4A7480"/>
        <w:sz w:val="18"/>
        <w:szCs w:val="18"/>
      </w:rPr>
      <w:t>Formation OpenSearch 2026</w:t>
    </w:r>
    <w:r>
      <w:rPr>
        <w:rFonts w:eastAsia="Arial" w:cs="Arial"/>
        <w:color w:val="AAAAAA"/>
        <w:sz w:val="18"/>
        <w:szCs w:val="18"/>
      </w:rPr>
      <w:t xml:space="preserve">  |  David THIBAU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00576B"/>
      </w:pBdr>
      <w:spacing w:before="0" w:after="80"/>
      <w:rPr/>
    </w:pPr>
    <w:r>
      <w:rPr>
        <w:rFonts w:eastAsia="Arial" w:cs="Arial"/>
        <w:color w:val="4A7480"/>
        <w:sz w:val="18"/>
        <w:szCs w:val="18"/>
      </w:rPr>
      <w:t>Formation OpenSearch 2026</w:t>
    </w:r>
    <w:r>
      <w:rPr>
        <w:rFonts w:eastAsia="Arial" w:cs="Arial"/>
        <w:color w:val="AAAAAA"/>
        <w:sz w:val="18"/>
        <w:szCs w:val="18"/>
      </w:rPr>
      <w:t xml:space="preserve">  |  David THIBAU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8"/>
    <w:lvlOverride w:ilvl="0">
      <w:startOverride w:val="1"/>
    </w:lvlOverride>
  </w:num>
  <w:num w:numId="125">
    <w:abstractNumId w:val="8"/>
  </w:num>
  <w:num w:numId="126">
    <w:abstractNumId w:val="8"/>
  </w:num>
  <w:num w:numId="127">
    <w:abstractNumId w:val="8"/>
  </w:num>
  <w:num w:numId="128">
    <w:abstractNumId w:val="8"/>
  </w:num>
  <w:num w:numId="129">
    <w:abstractNumId w:val="8"/>
  </w:num>
  <w:num w:numId="130">
    <w:abstractNumId w:val="8"/>
  </w:num>
  <w:num w:numId="131">
    <w:abstractNumId w:val="8"/>
  </w:num>
  <w:num w:numId="132">
    <w:abstractNumId w:val="8"/>
  </w:num>
  <w:num w:numId="133">
    <w:abstractNumId w:val="8"/>
  </w:num>
  <w:num w:numId="134">
    <w:abstractNumId w:val="8"/>
  </w:num>
  <w:num w:numId="135">
    <w:abstractNumId w:val="8"/>
  </w:num>
  <w:num w:numId="136">
    <w:abstractNumId w:val="8"/>
  </w:num>
  <w:num w:numId="137">
    <w:abstractNumId w:val="8"/>
  </w:num>
  <w:num w:numId="138">
    <w:abstractNumId w:val="8"/>
  </w:num>
  <w:num w:numId="139">
    <w:abstractNumId w:val="8"/>
  </w:num>
  <w:num w:numId="140">
    <w:abstractNumId w:val="8"/>
  </w:num>
  <w:num w:numId="141">
    <w:abstractNumId w:val="8"/>
  </w:num>
  <w:num w:numId="142">
    <w:abstractNumId w:val="8"/>
  </w:num>
  <w:num w:numId="143">
    <w:abstractNumId w:val="8"/>
  </w:num>
  <w:num w:numId="144">
    <w:abstractNumId w:val="8"/>
  </w:num>
  <w:num w:numId="145">
    <w:abstractNumId w:val="8"/>
  </w:num>
  <w:num w:numId="146">
    <w:abstractNumId w:val="8"/>
  </w:num>
  <w:num w:numId="147">
    <w:abstractNumId w:val="8"/>
  </w:num>
  <w:num w:numId="148">
    <w:abstractNumId w:val="8"/>
  </w:num>
  <w:num w:numId="149">
    <w:abstractNumId w:val="8"/>
  </w:num>
  <w:num w:numId="150">
    <w:abstractNumId w:val="8"/>
  </w:num>
  <w:num w:numId="151">
    <w:abstractNumId w:val="8"/>
  </w:num>
  <w:num w:numId="152">
    <w:abstractNumId w:val="8"/>
  </w:num>
  <w:num w:numId="153">
    <w:abstractNumId w:val="8"/>
  </w:num>
  <w:num w:numId="154">
    <w:abstractNumId w:val="8"/>
  </w:num>
  <w:num w:numId="155">
    <w:abstractNumId w:val="8"/>
  </w:num>
  <w:num w:numId="156">
    <w:abstractNumId w:val="8"/>
  </w:num>
  <w:num w:numId="157">
    <w:abstractNumId w:val="8"/>
  </w:num>
  <w:num w:numId="158">
    <w:abstractNumId w:val="8"/>
  </w:num>
  <w:num w:numId="159">
    <w:abstractNumId w:val="8"/>
  </w:num>
  <w:num w:numId="160">
    <w:abstractNumId w:val="8"/>
  </w:num>
  <w:num w:numId="161">
    <w:abstractNumId w:val="8"/>
  </w:num>
  <w:num w:numId="162">
    <w:abstractNumId w:val="8"/>
  </w:num>
  <w:num w:numId="163">
    <w:abstractNumId w:val="8"/>
  </w:num>
  <w:num w:numId="164">
    <w:abstractNumId w:val="8"/>
  </w:num>
  <w:num w:numId="165">
    <w:abstractNumId w:val="8"/>
  </w:num>
  <w:num w:numId="166">
    <w:abstractNumId w:val="8"/>
    <w:lvlOverride w:ilvl="0">
      <w:startOverride w:val="1"/>
    </w:lvlOverride>
  </w:num>
  <w:num w:numId="167">
    <w:abstractNumId w:val="8"/>
  </w:num>
  <w:num w:numId="168">
    <w:abstractNumId w:val="8"/>
  </w:num>
  <w:num w:numId="169">
    <w:abstractNumId w:val="8"/>
  </w:num>
  <w:num w:numId="170">
    <w:abstractNumId w:val="8"/>
  </w:num>
  <w:num w:numId="171">
    <w:abstractNumId w:val="8"/>
  </w:num>
  <w:num w:numId="172">
    <w:abstractNumId w:val="8"/>
  </w:num>
  <w:num w:numId="173">
    <w:abstractNumId w:val="8"/>
  </w:num>
  <w:num w:numId="174">
    <w:abstractNumId w:val="8"/>
  </w:num>
  <w:num w:numId="175">
    <w:abstractNumId w:val="8"/>
  </w:num>
  <w:num w:numId="176">
    <w:abstractNumId w:val="8"/>
  </w:num>
  <w:num w:numId="177">
    <w:abstractNumId w:val="8"/>
  </w:num>
  <w:num w:numId="178">
    <w:abstractNumId w:val="8"/>
  </w:num>
  <w:num w:numId="179">
    <w:abstractNumId w:val="8"/>
  </w:num>
  <w:num w:numId="180">
    <w:abstractNumId w:val="8"/>
  </w:num>
  <w:num w:numId="181">
    <w:abstractNumId w:val="8"/>
  </w:num>
  <w:num w:numId="182">
    <w:abstractNumId w:val="8"/>
  </w:num>
  <w:num w:numId="183">
    <w:abstractNumId w:val="8"/>
  </w:num>
  <w:num w:numId="184">
    <w:abstractNumId w:val="8"/>
    <w:lvlOverride w:ilvl="0">
      <w:startOverride w:val="1"/>
    </w:lvlOverride>
  </w:num>
  <w:num w:numId="185">
    <w:abstractNumId w:val="8"/>
  </w:num>
  <w:num w:numId="186">
    <w:abstractNumId w:val="8"/>
  </w:num>
  <w:num w:numId="187">
    <w:abstractNumId w:val="8"/>
  </w:num>
  <w:num w:numId="188">
    <w:abstractNumId w:val="8"/>
  </w:num>
  <w:num w:numId="189">
    <w:abstractNumId w:val="8"/>
  </w:num>
  <w:num w:numId="190">
    <w:abstractNumId w:val="8"/>
  </w:num>
  <w:num w:numId="191">
    <w:abstractNumId w:val="8"/>
  </w:num>
  <w:num w:numId="192">
    <w:abstractNumId w:val="8"/>
  </w:num>
  <w:num w:numId="193">
    <w:abstractNumId w:val="8"/>
  </w:num>
  <w:num w:numId="194">
    <w:abstractNumId w:val="8"/>
  </w:num>
  <w:num w:numId="195">
    <w:abstractNumId w:val="8"/>
  </w:num>
  <w:num w:numId="196">
    <w:abstractNumId w:val="8"/>
  </w:num>
  <w:num w:numId="197">
    <w:abstractNumId w:val="8"/>
  </w:num>
  <w:num w:numId="198">
    <w:abstractNumId w:val="8"/>
  </w:num>
  <w:num w:numId="199">
    <w:abstractNumId w:val="8"/>
  </w:num>
  <w:num w:numId="200">
    <w:abstractNumId w:val="8"/>
  </w:num>
  <w:num w:numId="201">
    <w:abstractNumId w:val="8"/>
  </w:num>
  <w:num w:numId="202">
    <w:abstractNumId w:val="8"/>
  </w:num>
  <w:num w:numId="203">
    <w:abstractNumId w:val="8"/>
  </w:num>
  <w:num w:numId="204">
    <w:abstractNumId w:val="8"/>
    <w:lvlOverride w:ilvl="0">
      <w:startOverride w:val="1"/>
    </w:lvlOverride>
  </w:num>
  <w:num w:numId="205">
    <w:abstractNumId w:val="8"/>
  </w:num>
  <w:num w:numId="206">
    <w:abstractNumId w:val="8"/>
  </w:num>
  <w:num w:numId="207">
    <w:abstractNumId w:val="8"/>
  </w:num>
  <w:num w:numId="208">
    <w:abstractNumId w:val="8"/>
  </w:num>
  <w:num w:numId="209">
    <w:abstractNumId w:val="8"/>
  </w:num>
  <w:num w:numId="210">
    <w:abstractNumId w:val="8"/>
  </w:num>
  <w:num w:numId="211">
    <w:abstractNumId w:val="8"/>
  </w:num>
  <w:num w:numId="212">
    <w:abstractNumId w:val="8"/>
  </w:num>
  <w:num w:numId="213">
    <w:abstractNumId w:val="8"/>
  </w:num>
  <w:num w:numId="214">
    <w:abstractNumId w:val="8"/>
  </w:num>
  <w:num w:numId="215">
    <w:abstractNumId w:val="8"/>
  </w:num>
  <w:num w:numId="216">
    <w:abstractNumId w:val="8"/>
  </w:num>
  <w:num w:numId="217">
    <w:abstractNumId w:val="8"/>
  </w:num>
  <w:num w:numId="218">
    <w:abstractNumId w:val="8"/>
  </w:num>
  <w:num w:numId="219">
    <w:abstractNumId w:val="8"/>
  </w:num>
  <w:num w:numId="220">
    <w:abstractNumId w:val="8"/>
  </w:num>
  <w:num w:numId="221">
    <w:abstractNumId w:val="8"/>
  </w:num>
  <w:num w:numId="222">
    <w:abstractNumId w:val="8"/>
  </w:num>
  <w:num w:numId="223">
    <w:abstractNumId w:val="8"/>
  </w:num>
  <w:num w:numId="224">
    <w:abstractNumId w:val="8"/>
  </w:num>
  <w:num w:numId="225">
    <w:abstractNumId w:val="8"/>
  </w:num>
  <w:num w:numId="226">
    <w:abstractNumId w:val="106"/>
    <w:lvlOverride w:ilvl="0">
      <w:startOverride w:val="1"/>
    </w:lvlOverride>
  </w:num>
  <w:num w:numId="227">
    <w:abstractNumId w:val="106"/>
  </w:num>
  <w:num w:numId="228">
    <w:abstractNumId w:val="106"/>
  </w:num>
  <w:num w:numId="229">
    <w:abstractNumId w:val="106"/>
  </w:num>
  <w:num w:numId="230">
    <w:abstractNumId w:val="106"/>
  </w:num>
  <w:num w:numId="231">
    <w:abstractNumId w:val="106"/>
  </w:num>
  <w:num w:numId="232">
    <w:abstractNumId w:val="106"/>
  </w:num>
  <w:num w:numId="233">
    <w:abstractNumId w:val="106"/>
  </w:num>
  <w:num w:numId="234">
    <w:abstractNumId w:val="106"/>
  </w:num>
  <w:num w:numId="235">
    <w:abstractNumId w:val="106"/>
  </w:num>
  <w:num w:numId="236">
    <w:abstractNumId w:val="106"/>
  </w:num>
  <w:num w:numId="237">
    <w:abstractNumId w:val="106"/>
  </w:num>
  <w:num w:numId="238">
    <w:abstractNumId w:val="106"/>
  </w:num>
  <w:num w:numId="239">
    <w:abstractNumId w:val="106"/>
  </w:num>
  <w:num w:numId="240">
    <w:abstractNumId w:val="106"/>
  </w:num>
  <w:num w:numId="241">
    <w:abstractNumId w:val="106"/>
  </w:num>
  <w:num w:numId="242">
    <w:abstractNumId w:val="106"/>
  </w:num>
  <w:num w:numId="243">
    <w:abstractNumId w:val="106"/>
  </w:num>
  <w:num w:numId="244">
    <w:abstractNumId w:val="106"/>
  </w:num>
  <w:num w:numId="245">
    <w:abstractNumId w:val="106"/>
  </w:num>
  <w:num w:numId="246">
    <w:abstractNumId w:val="106"/>
  </w:num>
  <w:num w:numId="247">
    <w:abstractNumId w:val="106"/>
  </w:num>
  <w:num w:numId="248">
    <w:abstractNumId w:val="106"/>
  </w:num>
  <w:num w:numId="249">
    <w:abstractNumId w:val="106"/>
  </w:num>
  <w:num w:numId="250">
    <w:abstractNumId w:val="106"/>
  </w:num>
  <w:num w:numId="251">
    <w:abstractNumId w:val="106"/>
  </w:num>
  <w:num w:numId="252">
    <w:abstractNumId w:val="106"/>
  </w:num>
  <w:num w:numId="253">
    <w:abstractNumId w:val="106"/>
  </w:num>
  <w:num w:numId="254">
    <w:abstractNumId w:val="106"/>
  </w:num>
  <w:num w:numId="255">
    <w:abstractNumId w:val="106"/>
  </w:num>
  <w:num w:numId="256">
    <w:abstractNumId w:val="106"/>
  </w:num>
  <w:num w:numId="257">
    <w:abstractNumId w:val="106"/>
  </w:num>
  <w:num w:numId="258">
    <w:abstractNumId w:val="106"/>
  </w:num>
  <w:num w:numId="259">
    <w:abstractNumId w:val="106"/>
  </w:num>
  <w:num w:numId="260">
    <w:abstractNumId w:val="106"/>
  </w:num>
  <w:num w:numId="261">
    <w:abstractNumId w:val="106"/>
  </w:num>
  <w:num w:numId="262">
    <w:abstractNumId w:val="106"/>
  </w:num>
  <w:num w:numId="263">
    <w:abstractNumId w:val="106"/>
  </w:num>
  <w:num w:numId="264">
    <w:abstractNumId w:val="106"/>
  </w:num>
  <w:num w:numId="265">
    <w:abstractNumId w:val="106"/>
  </w:num>
  <w:num w:numId="266">
    <w:abstractNumId w:val="106"/>
  </w:num>
  <w:num w:numId="267">
    <w:abstractNumId w:val="106"/>
  </w:num>
  <w:num w:numId="268">
    <w:abstractNumId w:val="106"/>
  </w:num>
  <w:num w:numId="269">
    <w:abstractNumId w:val="106"/>
  </w:num>
  <w:num w:numId="270">
    <w:abstractNumId w:val="106"/>
  </w:num>
  <w:num w:numId="271">
    <w:abstractNumId w:val="106"/>
  </w:num>
  <w:num w:numId="272">
    <w:abstractNumId w:val="106"/>
  </w:num>
  <w:num w:numId="273">
    <w:abstractNumId w:val="106"/>
  </w:num>
  <w:num w:numId="274">
    <w:abstractNumId w:val="106"/>
  </w:num>
  <w:num w:numId="275">
    <w:abstractNumId w:val="106"/>
  </w:num>
  <w:num w:numId="276">
    <w:abstractNumId w:val="106"/>
  </w:num>
  <w:num w:numId="277">
    <w:abstractNumId w:val="106"/>
  </w:num>
  <w:num w:numId="278">
    <w:abstractNumId w:val="106"/>
    <w:lvlOverride w:ilvl="0">
      <w:startOverride w:val="1"/>
    </w:lvlOverride>
  </w:num>
  <w:num w:numId="279">
    <w:abstractNumId w:val="106"/>
  </w:num>
  <w:num w:numId="280">
    <w:abstractNumId w:val="106"/>
  </w:num>
  <w:num w:numId="281">
    <w:abstractNumId w:val="106"/>
  </w:num>
  <w:num w:numId="282">
    <w:abstractNumId w:val="106"/>
  </w:num>
  <w:num w:numId="283">
    <w:abstractNumId w:val="106"/>
  </w:num>
  <w:num w:numId="284">
    <w:abstractNumId w:val="106"/>
  </w:num>
  <w:num w:numId="285">
    <w:abstractNumId w:val="106"/>
  </w:num>
  <w:num w:numId="286">
    <w:abstractNumId w:val="106"/>
  </w:num>
  <w:num w:numId="287">
    <w:abstractNumId w:val="106"/>
  </w:num>
  <w:num w:numId="288">
    <w:abstractNumId w:val="106"/>
  </w:num>
  <w:num w:numId="289">
    <w:abstractNumId w:val="106"/>
  </w:num>
  <w:num w:numId="290">
    <w:abstractNumId w:val="106"/>
  </w:num>
  <w:num w:numId="291">
    <w:abstractNumId w:val="106"/>
  </w:num>
  <w:num w:numId="292">
    <w:abstractNumId w:val="106"/>
  </w:num>
  <w:num w:numId="293">
    <w:abstractNumId w:val="106"/>
  </w:num>
  <w:num w:numId="294">
    <w:abstractNumId w:val="106"/>
  </w:num>
  <w:num w:numId="295">
    <w:abstractNumId w:val="106"/>
  </w:num>
  <w:num w:numId="296">
    <w:abstractNumId w:val="106"/>
  </w:num>
  <w:num w:numId="297">
    <w:abstractNumId w:val="106"/>
  </w:num>
  <w:num w:numId="298">
    <w:abstractNumId w:val="106"/>
  </w:num>
  <w:num w:numId="299">
    <w:abstractNumId w:val="106"/>
  </w:num>
  <w:num w:numId="300">
    <w:abstractNumId w:val="106"/>
  </w:num>
  <w:num w:numId="301">
    <w:abstractNumId w:val="106"/>
  </w:num>
  <w:num w:numId="302">
    <w:abstractNumId w:val="106"/>
  </w:num>
  <w:num w:numId="303">
    <w:abstractNumId w:val="106"/>
  </w:num>
  <w:num w:numId="304">
    <w:abstractNumId w:val="106"/>
  </w:num>
  <w:num w:numId="305">
    <w:abstractNumId w:val="106"/>
  </w:num>
  <w:num w:numId="306">
    <w:abstractNumId w:val="106"/>
  </w:num>
  <w:num w:numId="307">
    <w:abstractNumId w:val="106"/>
  </w:num>
  <w:num w:numId="308">
    <w:abstractNumId w:val="106"/>
  </w:num>
  <w:num w:numId="309">
    <w:abstractNumId w:val="106"/>
  </w:num>
  <w:num w:numId="310">
    <w:abstractNumId w:val="106"/>
  </w:num>
  <w:num w:numId="311">
    <w:abstractNumId w:val="106"/>
  </w:num>
  <w:num w:numId="312">
    <w:abstractNumId w:val="106"/>
  </w:num>
  <w:num w:numId="313">
    <w:abstractNumId w:val="106"/>
  </w:num>
  <w:num w:numId="314">
    <w:abstractNumId w:val="106"/>
  </w:num>
  <w:num w:numId="315">
    <w:abstractNumId w:val="106"/>
  </w:num>
  <w:num w:numId="316">
    <w:abstractNumId w:val="106"/>
  </w:num>
  <w:num w:numId="317">
    <w:abstractNumId w:val="106"/>
  </w:num>
  <w:num w:numId="318">
    <w:abstractNumId w:val="106"/>
  </w:num>
  <w:num w:numId="319">
    <w:abstractNumId w:val="106"/>
  </w:num>
  <w:num w:numId="320">
    <w:abstractNumId w:val="106"/>
  </w:num>
  <w:num w:numId="321">
    <w:abstractNumId w:val="106"/>
  </w:num>
  <w:num w:numId="322">
    <w:abstractNumId w:val="106"/>
  </w:num>
  <w:num w:numId="323">
    <w:abstractNumId w:val="106"/>
  </w:num>
  <w:num w:numId="324">
    <w:abstractNumId w:val="106"/>
  </w:num>
  <w:num w:numId="325">
    <w:abstractNumId w:val="106"/>
  </w:num>
  <w:num w:numId="326">
    <w:abstractNumId w:val="106"/>
  </w:num>
  <w:num w:numId="327">
    <w:abstractNumId w:val="106"/>
  </w:num>
  <w:num w:numId="328">
    <w:abstractNumId w:val="106"/>
  </w:num>
  <w:num w:numId="329">
    <w:abstractNumId w:val="106"/>
  </w:num>
  <w:num w:numId="330">
    <w:abstractNumId w:val="106"/>
  </w:num>
  <w:num w:numId="331">
    <w:abstractNumId w:val="106"/>
  </w:num>
  <w:num w:numId="332">
    <w:abstractNumId w:val="106"/>
  </w:num>
  <w:num w:numId="333">
    <w:abstractNumId w:val="106"/>
  </w:num>
  <w:num w:numId="334">
    <w:abstractNumId w:val="106"/>
  </w:num>
  <w:num w:numId="335">
    <w:abstractNumId w:val="106"/>
  </w:num>
  <w:num w:numId="336">
    <w:abstractNumId w:val="106"/>
  </w:num>
  <w:num w:numId="337">
    <w:abstractNumId w:val="106"/>
  </w:num>
  <w:num w:numId="338">
    <w:abstractNumId w:val="106"/>
  </w:num>
  <w:num w:numId="339">
    <w:abstractNumId w:val="106"/>
  </w:num>
  <w:num w:numId="340">
    <w:abstractNumId w:val="106"/>
  </w:num>
  <w:num w:numId="341">
    <w:abstractNumId w:val="106"/>
  </w:num>
  <w:num w:numId="342">
    <w:abstractNumId w:val="106"/>
  </w:num>
  <w:num w:numId="343">
    <w:abstractNumId w:val="106"/>
  </w:num>
  <w:num w:numId="344">
    <w:abstractNumId w:val="106"/>
  </w:num>
  <w:num w:numId="345">
    <w:abstractNumId w:val="106"/>
  </w:num>
  <w:num w:numId="346">
    <w:abstractNumId w:val="106"/>
  </w:num>
  <w:num w:numId="347">
    <w:abstractNumId w:val="106"/>
  </w:num>
  <w:num w:numId="348">
    <w:abstractNumId w:val="106"/>
  </w:num>
  <w:num w:numId="349">
    <w:abstractNumId w:val="106"/>
  </w:num>
  <w:num w:numId="350">
    <w:abstractNumId w:val="106"/>
  </w:num>
  <w:num w:numId="351">
    <w:abstractNumId w:val="106"/>
  </w:num>
  <w:num w:numId="352">
    <w:abstractNumId w:val="106"/>
  </w:num>
  <w:num w:numId="353">
    <w:abstractNumId w:val="106"/>
  </w:num>
  <w:num w:numId="354">
    <w:abstractNumId w:val="106"/>
  </w:num>
  <w:num w:numId="355">
    <w:abstractNumId w:val="106"/>
  </w:num>
  <w:num w:numId="356">
    <w:abstractNumId w:val="106"/>
  </w:num>
  <w:num w:numId="357">
    <w:abstractNumId w:val="106"/>
  </w:num>
  <w:num w:numId="358">
    <w:abstractNumId w:val="106"/>
  </w:num>
  <w:num w:numId="359">
    <w:abstractNumId w:val="106"/>
  </w:num>
  <w:num w:numId="360">
    <w:abstractNumId w:val="106"/>
  </w:num>
  <w:num w:numId="361">
    <w:abstractNumId w:val="106"/>
  </w:num>
  <w:num w:numId="362">
    <w:abstractNumId w:val="106"/>
  </w:num>
  <w:num w:numId="363">
    <w:abstractNumId w:val="106"/>
  </w:num>
  <w:num w:numId="364">
    <w:abstractNumId w:val="106"/>
  </w:num>
  <w:num w:numId="365">
    <w:abstractNumId w:val="106"/>
  </w:num>
  <w:num w:numId="366">
    <w:abstractNumId w:val="106"/>
  </w:num>
  <w:num w:numId="367">
    <w:abstractNumId w:val="106"/>
  </w:num>
  <w:num w:numId="368">
    <w:abstractNumId w:val="106"/>
  </w:num>
  <w:num w:numId="369">
    <w:abstractNumId w:val="106"/>
  </w:num>
  <w:num w:numId="370">
    <w:abstractNumId w:val="106"/>
  </w:num>
  <w:num w:numId="371">
    <w:abstractNumId w:val="106"/>
  </w:num>
  <w:num w:numId="372">
    <w:abstractNumId w:val="106"/>
  </w:num>
  <w:num w:numId="373">
    <w:abstractNumId w:val="106"/>
  </w:num>
  <w:num w:numId="374">
    <w:abstractNumId w:val="106"/>
    <w:lvlOverride w:ilvl="0">
      <w:startOverride w:val="1"/>
    </w:lvlOverride>
  </w:num>
  <w:num w:numId="375">
    <w:abstractNumId w:val="106"/>
  </w:num>
  <w:num w:numId="376">
    <w:abstractNumId w:val="106"/>
  </w:num>
  <w:num w:numId="377">
    <w:abstractNumId w:val="106"/>
  </w:num>
  <w:num w:numId="378">
    <w:abstractNumId w:val="106"/>
  </w:num>
  <w:num w:numId="379">
    <w:abstractNumId w:val="106"/>
  </w:num>
  <w:num w:numId="380">
    <w:abstractNumId w:val="106"/>
  </w:num>
  <w:num w:numId="381">
    <w:abstractNumId w:val="106"/>
  </w:num>
  <w:num w:numId="382">
    <w:abstractNumId w:val="106"/>
  </w:num>
  <w:num w:numId="383">
    <w:abstractNumId w:val="106"/>
  </w:num>
  <w:num w:numId="384">
    <w:abstractNumId w:val="106"/>
  </w:num>
  <w:num w:numId="385">
    <w:abstractNumId w:val="106"/>
  </w:num>
  <w:num w:numId="386">
    <w:abstractNumId w:val="106"/>
  </w:num>
  <w:num w:numId="387">
    <w:abstractNumId w:val="106"/>
  </w:num>
  <w:num w:numId="388">
    <w:abstractNumId w:val="106"/>
  </w:num>
  <w:num w:numId="389">
    <w:abstractNumId w:val="106"/>
  </w:num>
  <w:num w:numId="390">
    <w:abstractNumId w:val="106"/>
  </w:num>
  <w:num w:numId="391">
    <w:abstractNumId w:val="106"/>
  </w:num>
  <w:num w:numId="392">
    <w:abstractNumId w:val="106"/>
  </w:num>
  <w:num w:numId="393">
    <w:abstractNumId w:val="106"/>
  </w:num>
  <w:num w:numId="394">
    <w:abstractNumId w:val="106"/>
  </w:num>
  <w:num w:numId="395">
    <w:abstractNumId w:val="106"/>
  </w:num>
  <w:num w:numId="396">
    <w:abstractNumId w:val="106"/>
  </w:num>
  <w:num w:numId="397">
    <w:abstractNumId w:val="106"/>
  </w:num>
  <w:num w:numId="398">
    <w:abstractNumId w:val="106"/>
  </w:num>
  <w:num w:numId="399">
    <w:abstractNumId w:val="106"/>
  </w:num>
  <w:num w:numId="400">
    <w:abstractNumId w:val="106"/>
  </w:num>
  <w:num w:numId="401">
    <w:abstractNumId w:val="106"/>
  </w:num>
  <w:num w:numId="402">
    <w:abstractNumId w:val="106"/>
  </w:num>
  <w:num w:numId="403">
    <w:abstractNumId w:val="106"/>
  </w:num>
  <w:num w:numId="404">
    <w:abstractNumId w:val="106"/>
  </w:num>
  <w:num w:numId="405">
    <w:abstractNumId w:val="106"/>
  </w:num>
  <w:num w:numId="406">
    <w:abstractNumId w:val="106"/>
  </w:num>
  <w:num w:numId="407">
    <w:abstractNumId w:val="106"/>
  </w:num>
  <w:num w:numId="408">
    <w:abstractNumId w:val="106"/>
  </w:num>
  <w:num w:numId="409">
    <w:abstractNumId w:val="106"/>
  </w:num>
  <w:num w:numId="410">
    <w:abstractNumId w:val="106"/>
    <w:lvlOverride w:ilvl="0">
      <w:startOverride w:val="1"/>
    </w:lvlOverride>
  </w:num>
  <w:num w:numId="411">
    <w:abstractNumId w:val="106"/>
  </w:num>
  <w:num w:numId="412">
    <w:abstractNumId w:val="106"/>
  </w:num>
  <w:num w:numId="413">
    <w:abstractNumId w:val="106"/>
  </w:num>
  <w:num w:numId="414">
    <w:abstractNumId w:val="106"/>
  </w:num>
  <w:num w:numId="415">
    <w:abstractNumId w:val="106"/>
  </w:num>
  <w:num w:numId="416">
    <w:abstractNumId w:val="106"/>
  </w:num>
  <w:num w:numId="417">
    <w:abstractNumId w:val="106"/>
  </w:num>
  <w:num w:numId="418">
    <w:abstractNumId w:val="106"/>
  </w:num>
  <w:num w:numId="419">
    <w:abstractNumId w:val="106"/>
  </w:num>
  <w:num w:numId="420">
    <w:abstractNumId w:val="106"/>
  </w:num>
  <w:num w:numId="421">
    <w:abstractNumId w:val="106"/>
  </w:num>
  <w:num w:numId="422">
    <w:abstractNumId w:val="106"/>
  </w:num>
  <w:num w:numId="423">
    <w:abstractNumId w:val="106"/>
  </w:num>
  <w:num w:numId="424">
    <w:abstractNumId w:val="106"/>
  </w:num>
  <w:num w:numId="425">
    <w:abstractNumId w:val="106"/>
  </w:num>
  <w:num w:numId="426">
    <w:abstractNumId w:val="106"/>
  </w:num>
  <w:num w:numId="427">
    <w:abstractNumId w:val="106"/>
  </w:num>
  <w:num w:numId="428">
    <w:abstractNumId w:val="106"/>
  </w:num>
  <w:num w:numId="429">
    <w:abstractNumId w:val="106"/>
  </w:num>
  <w:num w:numId="430">
    <w:abstractNumId w:val="106"/>
  </w:num>
  <w:num w:numId="431">
    <w:abstractNumId w:val="106"/>
  </w:num>
  <w:num w:numId="432">
    <w:abstractNumId w:val="106"/>
  </w:num>
  <w:num w:numId="433">
    <w:abstractNumId w:val="106"/>
  </w:num>
  <w:num w:numId="434">
    <w:abstractNumId w:val="106"/>
  </w:num>
  <w:num w:numId="435">
    <w:abstractNumId w:val="106"/>
  </w:num>
  <w:num w:numId="436">
    <w:abstractNumId w:val="106"/>
  </w:num>
  <w:num w:numId="437">
    <w:abstractNumId w:val="106"/>
  </w:num>
  <w:num w:numId="438">
    <w:abstractNumId w:val="106"/>
  </w:num>
  <w:num w:numId="439">
    <w:abstractNumId w:val="106"/>
  </w:num>
  <w:num w:numId="440">
    <w:abstractNumId w:val="106"/>
  </w:num>
  <w:num w:numId="441">
    <w:abstractNumId w:val="106"/>
  </w:num>
  <w:num w:numId="442">
    <w:abstractNumId w:val="106"/>
  </w:num>
  <w:num w:numId="443">
    <w:abstractNumId w:val="106"/>
  </w:num>
  <w:num w:numId="444">
    <w:abstractNumId w:val="106"/>
  </w:num>
  <w:num w:numId="445">
    <w:abstractNumId w:val="106"/>
  </w:num>
  <w:num w:numId="446">
    <w:abstractNumId w:val="106"/>
  </w:num>
  <w:num w:numId="447">
    <w:abstractNumId w:val="106"/>
  </w:num>
  <w:num w:numId="448">
    <w:abstractNumId w:val="106"/>
  </w:num>
  <w:num w:numId="449">
    <w:abstractNumId w:val="106"/>
  </w:num>
  <w:num w:numId="450">
    <w:abstractNumId w:val="106"/>
  </w:num>
  <w:num w:numId="451">
    <w:abstractNumId w:val="106"/>
  </w:num>
  <w:num w:numId="452">
    <w:abstractNumId w:val="106"/>
  </w:num>
  <w:num w:numId="453">
    <w:abstractNumId w:val="106"/>
  </w:num>
  <w:num w:numId="454">
    <w:abstractNumId w:val="106"/>
  </w:num>
  <w:num w:numId="455">
    <w:abstractNumId w:val="8"/>
  </w:num>
  <w:num w:numId="456">
    <w:abstractNumId w:val="8"/>
  </w:num>
  <w:num w:numId="457">
    <w:abstractNumId w:val="8"/>
  </w:num>
  <w:num w:numId="458">
    <w:abstractNumId w:val="8"/>
  </w:num>
  <w:num w:numId="459">
    <w:abstractNumId w:val="8"/>
  </w:num>
  <w:num w:numId="460">
    <w:abstractNumId w:val="8"/>
  </w:num>
  <w:num w:numId="461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2B2F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2B2F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400" w:after="20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Titre"/>
    <w:qFormat/>
    <w:pPr>
      <w:spacing w:before="320" w:after="120"/>
      <w:outlineLvl w:val="1"/>
    </w:pPr>
    <w:rPr>
      <w:rFonts w:ascii="Arial" w:hAnsi="Arial" w:eastAsia="Arial" w:cs="Arial"/>
      <w:b/>
      <w:bCs/>
      <w:color w:val="00576B"/>
      <w:sz w:val="28"/>
      <w:szCs w:val="28"/>
    </w:rPr>
  </w:style>
  <w:style w:type="paragraph" w:styleId="Heading3">
    <w:name w:val="Heading 3"/>
    <w:basedOn w:val="Titre"/>
    <w:qFormat/>
    <w:pPr>
      <w:spacing w:before="200" w:after="80"/>
      <w:outlineLvl w:val="2"/>
    </w:pPr>
    <w:rPr>
      <w:rFonts w:ascii="Arial" w:hAnsi="Arial" w:eastAsia="Arial" w:cs="Arial"/>
      <w:b/>
      <w:bCs/>
      <w:color w:val="E8834A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autdindex">
    <w:name w:val="Saut d'index"/>
    <w:qFormat/>
    <w:rPr/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1A2B2F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2B2F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IndexHeading">
    <w:name w:val="Index Heading"/>
    <w:basedOn w:val="Titre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2">
    <w:name w:val="TOC 2"/>
    <w:basedOn w:val="Index"/>
    <w:pPr>
      <w:tabs>
        <w:tab w:val="clear" w:pos="720"/>
        <w:tab w:val="right" w:pos="9223" w:leader="dot"/>
      </w:tabs>
      <w:ind w:hanging="0" w:left="283"/>
    </w:pPr>
    <w:rPr/>
  </w:style>
  <w:style w:type="paragraph" w:styleId="TOC1">
    <w:name w:val="TOC 1"/>
    <w:basedOn w:val="Index"/>
    <w:pPr>
      <w:tabs>
        <w:tab w:val="clear" w:pos="720"/>
        <w:tab w:val="right" w:pos="9506" w:leader="dot"/>
      </w:tabs>
      <w:ind w:hanging="0" w:left="0"/>
    </w:pPr>
    <w:rPr/>
  </w:style>
  <w:style w:type="paragraph" w:styleId="TOC3">
    <w:name w:val="TOC 3"/>
    <w:basedOn w:val="Index"/>
    <w:pPr>
      <w:tabs>
        <w:tab w:val="clear" w:pos="720"/>
        <w:tab w:val="right" w:pos="8939" w:leader="dot"/>
      </w:tabs>
      <w:ind w:hanging="0" w:left="567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Blocdecitation">
    <w:name w:val="Bloc de citation"/>
    <w:basedOn w:val="Normal"/>
    <w:qFormat/>
    <w:pPr>
      <w:spacing w:before="0" w:after="283"/>
      <w:ind w:hanging="0" w:left="567" w:right="567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2142</TotalTime>
  <Application>LibreOffice/24.2.7.2$Linux_X86_64 LibreOffice_project/420$Build-2</Application>
  <AppVersion>15.0000</AppVersion>
  <Pages>65</Pages>
  <Words>13096</Words>
  <Characters>80376</Characters>
  <CharactersWithSpaces>97588</CharactersWithSpaces>
  <Paragraphs>2444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2026-03-17T12:17:01Z</dcterms:created>
  <dc:creator>David THIBAU</dc:creator>
  <dc:description>Travaux pratiques OpenSearch – adapté depuis Elastic Stack</dc:description>
  <dc:language>fr-FR</dc:language>
  <cp:lastModifiedBy/>
  <cp:lastPrinted>2026-03-20T21:17:08Z</cp:lastPrinted>
  <dcterms:modified xsi:type="dcterms:W3CDTF">2026-03-23T15:45:15Z</dcterms:modified>
  <cp:revision>63</cp:revision>
  <dc:subject/>
  <dc:title>OpenSearch — Cahier de TPs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