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numPr>
          <w:ilvl w:val="1"/>
          <w:numId w:val="1"/>
        </w:numPr>
        <w:bidi w:val="0"/>
        <w:spacing w:before="240" w:after="120"/>
        <w:jc w:val="left"/>
        <w:rPr/>
      </w:pPr>
      <w:r>
        <w:rPr/>
        <w:t>Effectifs envisagés et Profil du Public Cible:</w:t>
      </w:r>
    </w:p>
    <w:p>
      <w:pPr>
        <w:pStyle w:val="Normal"/>
        <w:numPr>
          <w:ilvl w:val="0"/>
          <w:numId w:val="2"/>
        </w:numPr>
        <w:bidi w:val="0"/>
        <w:spacing w:lineRule="auto" w:line="360"/>
        <w:jc w:val="left"/>
        <w:rPr>
          <w:rFonts w:ascii="Arial" w:hAnsi="Arial" w:eastAsia="Times New Roman" w:cs="Arial"/>
          <w:color w:val="auto"/>
          <w:sz w:val="20"/>
          <w:szCs w:val="20"/>
          <w:lang w:val="fr-FR" w:bidi="ar-SA"/>
        </w:rPr>
      </w:pPr>
      <w:r>
        <w:rPr>
          <w:rFonts w:eastAsia="Times New Roman" w:cs="Arial" w:ascii="Arial" w:hAnsi="Arial"/>
          <w:color w:val="auto"/>
          <w:sz w:val="20"/>
          <w:szCs w:val="20"/>
          <w:lang w:val="fr-FR" w:bidi="ar-SA"/>
        </w:rPr>
        <w:t>Profil développeur Java avec une connaissance préalable du framework Spring</w:t>
      </w:r>
    </w:p>
    <w:p>
      <w:pPr>
        <w:pStyle w:val="Titre2"/>
        <w:numPr>
          <w:ilvl w:val="1"/>
          <w:numId w:val="1"/>
        </w:numPr>
        <w:bidi w:val="0"/>
        <w:jc w:val="left"/>
        <w:rPr/>
      </w:pPr>
      <w:r>
        <w:rPr>
          <w:rFonts w:eastAsia="Times New Roman" w:cs="Arial"/>
          <w:b/>
          <w:i/>
          <w:color w:val="3366FF"/>
          <w:sz w:val="24"/>
          <w:szCs w:val="20"/>
          <w:lang w:val="fr-FR" w:bidi="ar-SA"/>
        </w:rPr>
        <w:t>Formation « </w:t>
      </w:r>
      <w:r>
        <w:rPr>
          <w:rFonts w:eastAsia="Times New Roman" w:cs="Arial"/>
          <w:b/>
          <w:i/>
          <w:color w:val="3366FF"/>
          <w:sz w:val="24"/>
          <w:szCs w:val="20"/>
          <w:lang w:val="fr-FR" w:eastAsia="zh-CN" w:bidi="ar-SA"/>
        </w:rPr>
        <w:t>Intégration Spring et Kafka</w:t>
      </w:r>
      <w:r>
        <w:rPr>
          <w:rFonts w:eastAsia="Times New Roman" w:cs="Arial"/>
          <w:b/>
          <w:i/>
          <w:color w:val="3366FF"/>
          <w:sz w:val="24"/>
          <w:szCs w:val="20"/>
          <w:lang w:val="fr-FR" w:bidi="ar-SA"/>
        </w:rPr>
        <w:t>» (5 jours)</w:t>
      </w:r>
      <w:r>
        <w:rPr/>
        <w:t xml:space="preserve"> </w:t>
      </w:r>
    </w:p>
    <w:p>
      <w:pPr>
        <w:pStyle w:val="Normal"/>
        <w:bidi w:val="0"/>
        <w:spacing w:lineRule="auto" w:line="360"/>
        <w:jc w:val="left"/>
        <w:rPr>
          <w:rFonts w:ascii="Arial" w:hAnsi="Arial" w:cs="Arial"/>
          <w:b/>
          <w:b/>
          <w:bCs/>
          <w:sz w:val="20"/>
        </w:rPr>
      </w:pPr>
      <w:r>
        <w:rPr>
          <w:rFonts w:cs="Arial" w:ascii="Arial" w:hAnsi="Arial"/>
          <w:b/>
          <w:bCs/>
          <w:sz w:val="20"/>
        </w:rPr>
        <w:t>Description</w:t>
      </w:r>
    </w:p>
    <w:p>
      <w:pPr>
        <w:pStyle w:val="Normal"/>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 xml:space="preserve">La BCEO envisage de s’appuyer sur Kafka pour leurs applications Spring. </w:t>
      </w:r>
    </w:p>
    <w:p>
      <w:pPr>
        <w:pStyle w:val="Normal"/>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Cette formation de 5 jours dont le plan a été adapté aux besoins spécifiques de la BCEO s’attache à donner une vision concise et pratique des problématiques d’intégration de ces 2 outils.</w:t>
      </w:r>
    </w:p>
    <w:p>
      <w:pPr>
        <w:pStyle w:val="Normal"/>
        <w:bidi w:val="0"/>
        <w:spacing w:lineRule="auto" w:line="360"/>
        <w:jc w:val="left"/>
        <w:rPr>
          <w:rFonts w:ascii="Arial" w:hAnsi="Arial" w:cs="Arial"/>
          <w:b w:val="false"/>
          <w:b w:val="false"/>
          <w:bCs w:val="false"/>
          <w:sz w:val="20"/>
        </w:rPr>
      </w:pPr>
      <w:r>
        <w:rPr>
          <w:rFonts w:cs="Arial" w:ascii="Arial" w:hAnsi="Arial"/>
          <w:b w:val="false"/>
          <w:bCs w:val="false"/>
          <w:sz w:val="20"/>
        </w:rPr>
        <w:t>Après avoir rappelé les concepts cœur du framework Spring et de l’accélérateur de projet SpringBoot, la formation s’oriente vers les architecture micro-services ou différents services ou application Spring collaborent. Un chapitre est dédié à SpringSecurity. La formation présente ensuite le produit Kafka et des différentes APIs de développement. Ensuite, les stagiaires pourront comprendre les facilités d’intégration fournies par le framework Spring et les propriétés de configuration importantes. La partie suivante est consacrée à la configuration des clients Kafka pour obtenir les garanties de livraison de messages malgré des défaillances et la dernière partie se concentre sur la sécurisation du cluster et la mise en place d’ACL par client</w:t>
      </w:r>
    </w:p>
    <w:p>
      <w:pPr>
        <w:pStyle w:val="Normal"/>
        <w:bidi w:val="0"/>
        <w:spacing w:lineRule="auto" w:line="360"/>
        <w:jc w:val="left"/>
        <w:rPr>
          <w:rFonts w:ascii="Arial" w:hAnsi="Arial" w:cs="Arial"/>
          <w:b w:val="false"/>
          <w:b w:val="false"/>
          <w:bCs w:val="false"/>
          <w:sz w:val="20"/>
        </w:rPr>
      </w:pPr>
      <w:r>
        <w:rPr>
          <w:rFonts w:cs="Arial" w:ascii="Arial" w:hAnsi="Arial"/>
          <w:b w:val="false"/>
          <w:bCs w:val="false"/>
          <w:sz w:val="20"/>
        </w:rPr>
      </w:r>
    </w:p>
    <w:p>
      <w:pPr>
        <w:pStyle w:val="Normal"/>
        <w:bidi w:val="0"/>
        <w:spacing w:lineRule="auto" w:line="360"/>
        <w:jc w:val="left"/>
        <w:rPr>
          <w:rFonts w:ascii="Arial" w:hAnsi="Arial" w:cs="Arial"/>
          <w:b/>
          <w:b/>
          <w:bCs/>
          <w:sz w:val="20"/>
        </w:rPr>
      </w:pPr>
      <w:r>
        <w:rPr>
          <w:rFonts w:cs="Arial" w:ascii="Arial" w:hAnsi="Arial"/>
          <w:b/>
          <w:bCs/>
          <w:sz w:val="20"/>
        </w:rPr>
      </w:r>
    </w:p>
    <w:p>
      <w:pPr>
        <w:pStyle w:val="Normal"/>
        <w:bidi w:val="0"/>
        <w:spacing w:lineRule="auto" w:line="360"/>
        <w:jc w:val="left"/>
        <w:rPr>
          <w:rFonts w:ascii="Arial" w:hAnsi="Arial" w:cs="Arial"/>
          <w:b/>
          <w:b/>
          <w:bCs/>
          <w:sz w:val="20"/>
        </w:rPr>
      </w:pPr>
      <w:r>
        <w:rPr>
          <w:rFonts w:cs="Arial" w:ascii="Arial" w:hAnsi="Arial"/>
          <w:b/>
          <w:bCs/>
          <w:sz w:val="20"/>
        </w:rPr>
        <w:t>Objectifs de la formation :</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Etre capable d’utiliser un cluster Kafka dans ses applications Spring</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Comprendre l’importance d’un message broker dans les architectures micro-services</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Comprendre les avantages à utiliser Avro comme mécanisme de sérialisation des messages</w:t>
      </w:r>
    </w:p>
    <w:p>
      <w:pPr>
        <w:pStyle w:val="Normal"/>
        <w:numPr>
          <w:ilvl w:val="0"/>
          <w:numId w:val="3"/>
        </w:numPr>
        <w:bidi w:val="0"/>
        <w:spacing w:lineRule="auto" w:line="360"/>
        <w:jc w:val="left"/>
        <w:rPr/>
      </w:pPr>
      <w:r>
        <w:rPr>
          <w:rFonts w:cs="Arial" w:ascii="Arial" w:hAnsi="Arial"/>
          <w:b w:val="false"/>
          <w:bCs w:val="false"/>
          <w:sz w:val="20"/>
        </w:rPr>
        <w:t xml:space="preserve">Être capable de </w:t>
      </w:r>
      <w:r>
        <w:rPr>
          <w:rFonts w:eastAsia="Times New Roman" w:cs="Arial" w:ascii="Arial" w:hAnsi="Arial"/>
          <w:b w:val="false"/>
          <w:bCs w:val="false"/>
          <w:color w:val="auto"/>
          <w:sz w:val="20"/>
          <w:szCs w:val="20"/>
          <w:lang w:val="fr-FR" w:eastAsia="zh-CN" w:bidi="ar-SA"/>
        </w:rPr>
        <w:t>configurer les clients Kafka en fonction des contraintes sur les garanties de livraison de messages</w:t>
      </w:r>
    </w:p>
    <w:p>
      <w:pPr>
        <w:pStyle w:val="Normal"/>
        <w:numPr>
          <w:ilvl w:val="0"/>
          <w:numId w:val="3"/>
        </w:numPr>
        <w:bidi w:val="0"/>
        <w:spacing w:lineRule="auto" w:line="36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Savoir sécuriser une infrastructure Kafka</w:t>
      </w:r>
    </w:p>
    <w:p>
      <w:pPr>
        <w:pStyle w:val="Normal"/>
        <w:bidi w:val="0"/>
        <w:spacing w:lineRule="auto" w:line="360"/>
        <w:ind w:left="720" w:right="0" w:hanging="0"/>
        <w:jc w:val="left"/>
        <w:rPr>
          <w:rFonts w:ascii="Arial" w:hAnsi="Arial" w:cs="Arial"/>
          <w:sz w:val="20"/>
        </w:rPr>
      </w:pPr>
      <w:r>
        <w:rPr>
          <w:rFonts w:cs="Arial" w:ascii="Arial" w:hAnsi="Arial"/>
          <w:sz w:val="20"/>
        </w:rPr>
      </w:r>
    </w:p>
    <w:p>
      <w:pPr>
        <w:pStyle w:val="Normal"/>
        <w:widowControl/>
        <w:bidi w:val="0"/>
        <w:spacing w:lineRule="auto" w:line="360"/>
        <w:ind w:left="0" w:right="0" w:hanging="0"/>
        <w:rPr>
          <w:rFonts w:ascii="Arial" w:hAnsi="Arial" w:cs="Arial"/>
          <w:b/>
          <w:b/>
          <w:bCs/>
          <w:sz w:val="20"/>
        </w:rPr>
      </w:pPr>
      <w:r>
        <w:rPr>
          <w:rFonts w:cs="Arial" w:ascii="Arial" w:hAnsi="Arial"/>
          <w:b/>
          <w:bCs/>
          <w:sz w:val="20"/>
        </w:rPr>
        <w:t>Travaux pratiques</w:t>
      </w:r>
    </w:p>
    <w:p>
      <w:pPr>
        <w:pStyle w:val="Normal"/>
        <w:widowControl/>
        <w:bidi w:val="0"/>
        <w:spacing w:lineRule="auto" w:line="360"/>
        <w:ind w:left="0" w:right="0" w:hanging="0"/>
        <w:rPr>
          <w:rFonts w:ascii="Arial" w:hAnsi="Arial" w:cs="Arial"/>
          <w:sz w:val="20"/>
        </w:rPr>
      </w:pPr>
      <w:r>
        <w:rPr>
          <w:rFonts w:cs="Arial" w:ascii="Arial" w:hAnsi="Arial"/>
          <w:sz w:val="20"/>
        </w:rPr>
        <w:t>De nombreux travaux pratiques (plus de 50%) sont proposés aux participants tout au long de la</w:t>
      </w:r>
    </w:p>
    <w:p>
      <w:pPr>
        <w:pStyle w:val="Normal"/>
        <w:widowControl/>
        <w:bidi w:val="0"/>
        <w:spacing w:lineRule="auto" w:line="360"/>
        <w:ind w:left="0" w:right="0" w:hanging="0"/>
        <w:rPr>
          <w:rFonts w:ascii="Arial" w:hAnsi="Arial" w:cs="Arial"/>
          <w:sz w:val="20"/>
        </w:rPr>
      </w:pPr>
      <w:r>
        <w:rPr>
          <w:rFonts w:cs="Arial" w:ascii="Arial" w:hAnsi="Arial"/>
          <w:sz w:val="20"/>
        </w:rPr>
        <w:t>formation. Les solutions des ateliers seront fournies sous forme de dépôt Git</w:t>
      </w:r>
    </w:p>
    <w:p>
      <w:pPr>
        <w:pStyle w:val="Normal"/>
        <w:bidi w:val="0"/>
        <w:spacing w:lineRule="auto" w:line="360"/>
        <w:ind w:left="720" w:right="0" w:hanging="0"/>
        <w:jc w:val="left"/>
        <w:rPr>
          <w:rFonts w:ascii="Arial" w:hAnsi="Arial" w:eastAsia="ArialMT;MS Mincho" w:cs="Arial"/>
          <w:b/>
          <w:b/>
          <w:bCs/>
          <w:sz w:val="20"/>
        </w:rPr>
      </w:pPr>
      <w:r>
        <w:rPr>
          <w:rFonts w:eastAsia="ArialMT;MS Mincho" w:cs="Arial" w:ascii="Arial" w:hAnsi="Arial"/>
          <w:b/>
          <w:bCs/>
          <w:sz w:val="20"/>
        </w:rPr>
      </w:r>
    </w:p>
    <w:p>
      <w:pPr>
        <w:pStyle w:val="Titre2"/>
        <w:widowControl/>
        <w:numPr>
          <w:ilvl w:val="0"/>
          <w:numId w:val="0"/>
        </w:numPr>
        <w:suppressAutoHyphens w:val="true"/>
        <w:bidi w:val="0"/>
        <w:ind w:left="0" w:right="0" w:hanging="0"/>
        <w:jc w:val="left"/>
        <w:rPr>
          <w:rFonts w:ascii="Arial" w:hAnsi="Arial" w:eastAsia="ArialMT;MS Mincho" w:cs="Arial"/>
          <w:b/>
          <w:b/>
          <w:bCs/>
          <w:sz w:val="20"/>
        </w:rPr>
      </w:pPr>
      <w:r>
        <w:rPr>
          <w:rFonts w:eastAsia="ArialMT;MS Mincho" w:cs="Arial"/>
          <w:b/>
          <w:bCs/>
          <w:sz w:val="20"/>
        </w:rPr>
      </w:r>
      <w:r>
        <w:br w:type="page"/>
      </w:r>
    </w:p>
    <w:p>
      <w:pPr>
        <w:pStyle w:val="Titre2"/>
        <w:numPr>
          <w:ilvl w:val="1"/>
          <w:numId w:val="1"/>
        </w:numPr>
        <w:bidi w:val="0"/>
        <w:jc w:val="left"/>
        <w:rPr/>
      </w:pPr>
      <w:r>
        <w:rPr>
          <w:rFonts w:cs="Arial"/>
          <w:b/>
          <w:bCs/>
          <w:sz w:val="24"/>
          <w:szCs w:val="24"/>
        </w:rPr>
        <w:t xml:space="preserve">Plan détaillé de la formation </w:t>
      </w:r>
      <w:r>
        <w:rPr>
          <w:rFonts w:eastAsia="Times New Roman" w:cs="Arial"/>
          <w:b/>
          <w:bCs/>
          <w:i/>
          <w:color w:val="3366FF"/>
          <w:sz w:val="24"/>
          <w:szCs w:val="24"/>
          <w:lang w:val="fr-FR" w:eastAsia="zh-CN" w:bidi="ar-SA"/>
        </w:rPr>
        <w:t>Spring/Kafka</w:t>
      </w:r>
    </w:p>
    <w:p>
      <w:pPr>
        <w:pStyle w:val="Normal"/>
        <w:bidi w:val="0"/>
        <w:jc w:val="center"/>
        <w:rPr/>
      </w:pPr>
      <w:r>
        <w:rPr>
          <w:rFonts w:eastAsia="Times New Roman" w:cs="Arial" w:ascii="Arial" w:hAnsi="Arial"/>
          <w:b/>
          <w:bCs/>
          <w:color w:val="auto"/>
          <w:sz w:val="24"/>
          <w:szCs w:val="24"/>
          <w:lang w:val="fr-FR" w:eastAsia="zh-CN" w:bidi="ar-SA"/>
        </w:rPr>
        <w:t xml:space="preserve">JOUR 1 </w:t>
      </w:r>
    </w:p>
    <w:p>
      <w:pPr>
        <w:pStyle w:val="Normal"/>
        <w:bidi w:val="0"/>
        <w:jc w:val="left"/>
        <w:rPr>
          <w:rFonts w:ascii="Arial" w:hAnsi="Arial" w:eastAsia="Times New Roman" w:cs="Arial"/>
          <w:b/>
          <w:b/>
          <w:bCs/>
          <w:color w:val="auto"/>
          <w:sz w:val="24"/>
          <w:szCs w:val="24"/>
          <w:lang w:val="fr-FR" w:eastAsia="zh-CN" w:bidi="ar-SA"/>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Spring coeur et Spring Boot</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Rappels sur les principes d’injection de SpringCoeur, les principales annotations</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L’accélérateur de projet SpringBoot</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Les principaux starters de SpringBoot3</w:t>
      </w:r>
    </w:p>
    <w:p>
      <w:pPr>
        <w:pStyle w:val="Normal"/>
        <w:numPr>
          <w:ilvl w:val="0"/>
          <w:numId w:val="4"/>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Supports pour le développement Spring dans les IDEs</w:t>
      </w:r>
    </w:p>
    <w:p>
      <w:pPr>
        <w:pStyle w:val="Normal"/>
        <w:bidi w:val="0"/>
        <w:jc w:val="left"/>
        <w:rPr>
          <w:rFonts w:ascii="Arial" w:hAnsi="Arial" w:cs="Arial"/>
          <w:b/>
          <w:b/>
          <w:bCs/>
          <w:i/>
          <w:i/>
          <w:iCs/>
          <w:sz w:val="21"/>
          <w:szCs w:val="21"/>
        </w:rPr>
      </w:pPr>
      <w:r>
        <w:rPr>
          <w:rFonts w:cs="Arial" w:ascii="Arial" w:hAnsi="Arial"/>
          <w:b/>
          <w:bCs/>
          <w:i/>
          <w:iCs/>
          <w:sz w:val="21"/>
          <w:szCs w:val="21"/>
        </w:rPr>
        <w:t>Atelier : Installation de l’IDE, Première application « Getting Started » : API Restful avec BD relationelle</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Interactions entre services Spring</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Les modèles d’interaction : synchrone, asynchrone, réactif</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Modèles d’API synchrone : RestFul, GraphQL</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Modèles asynchrones, le rôle d’un message Broker</w:t>
      </w:r>
    </w:p>
    <w:p>
      <w:pPr>
        <w:pStyle w:val="Normal"/>
        <w:numPr>
          <w:ilvl w:val="0"/>
          <w:numId w:val="5"/>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Gérer les évolutions d’API</w:t>
      </w:r>
    </w:p>
    <w:p>
      <w:pPr>
        <w:pStyle w:val="Normal"/>
        <w:bidi w:val="0"/>
        <w:jc w:val="left"/>
        <w:rPr>
          <w:rFonts w:ascii="Arial" w:hAnsi="Arial" w:cs="Arial"/>
          <w:b/>
          <w:b/>
          <w:bCs/>
          <w:i/>
          <w:i/>
          <w:iCs/>
          <w:sz w:val="21"/>
          <w:szCs w:val="21"/>
        </w:rPr>
      </w:pPr>
      <w:r>
        <w:rPr>
          <w:rFonts w:cs="Arial" w:ascii="Arial" w:hAnsi="Arial"/>
          <w:b/>
          <w:bCs/>
          <w:i/>
          <w:iCs/>
          <w:sz w:val="21"/>
          <w:szCs w:val="21"/>
        </w:rPr>
        <w:t xml:space="preserve">Ateliers : Interactions RestFul et Echanges de messages </w:t>
      </w:r>
      <w:r>
        <w:rPr>
          <w:rFonts w:cs="Arial" w:ascii="Arial" w:hAnsi="Arial"/>
          <w:b/>
          <w:bCs/>
          <w:i/>
          <w:iCs/>
          <w:sz w:val="21"/>
          <w:szCs w:val="21"/>
        </w:rPr>
        <w:t>avec Kafka</w:t>
      </w:r>
    </w:p>
    <w:p>
      <w:pPr>
        <w:pStyle w:val="Normal"/>
        <w:bidi w:val="0"/>
        <w:jc w:val="left"/>
        <w:rPr>
          <w:rFonts w:ascii="Arial" w:hAnsi="Arial" w:cs="Arial"/>
          <w:b/>
          <w:b/>
          <w:bCs/>
          <w:i/>
          <w:i/>
          <w:iCs/>
          <w:sz w:val="21"/>
          <w:szCs w:val="21"/>
        </w:rPr>
      </w:pPr>
      <w:r>
        <w:rPr/>
      </w:r>
    </w:p>
    <w:p>
      <w:pPr>
        <w:pStyle w:val="Normal"/>
        <w:bidi w:val="0"/>
        <w:jc w:val="left"/>
        <w:rPr/>
      </w:pPr>
      <w:r>
        <w:rPr/>
      </w:r>
    </w:p>
    <w:p>
      <w:pPr>
        <w:pStyle w:val="Normal"/>
        <w:bidi w:val="0"/>
        <w:jc w:val="center"/>
        <w:rPr>
          <w:i w:val="false"/>
          <w:i w:val="false"/>
          <w:iCs w:val="false"/>
        </w:rPr>
      </w:pPr>
      <w:r>
        <w:rPr>
          <w:rFonts w:eastAsia="Times New Roman" w:cs="Arial" w:ascii="Arial" w:hAnsi="Arial"/>
          <w:b/>
          <w:bCs/>
          <w:i w:val="false"/>
          <w:iCs w:val="false"/>
          <w:color w:val="auto"/>
          <w:sz w:val="24"/>
          <w:szCs w:val="24"/>
          <w:lang w:val="fr-FR" w:eastAsia="zh-CN" w:bidi="ar-SA"/>
        </w:rPr>
        <w:t xml:space="preserve">JOUR 2  </w:t>
      </w:r>
      <w:r>
        <w:rPr>
          <w:rFonts w:eastAsia="Times New Roman" w:cs="Arial" w:ascii="Arial" w:hAnsi="Arial"/>
          <w:b/>
          <w:bCs/>
          <w:i w:val="false"/>
          <w:iCs w:val="false"/>
          <w:color w:val="auto"/>
          <w:sz w:val="24"/>
          <w:szCs w:val="24"/>
          <w:lang w:val="fr-FR" w:eastAsia="zh-CN" w:bidi="ar-SA"/>
        </w:rPr>
        <w:t xml:space="preserve">et 3 </w:t>
      </w:r>
    </w:p>
    <w:p>
      <w:pPr>
        <w:pStyle w:val="Normal"/>
        <w:bidi w:val="0"/>
        <w:jc w:val="left"/>
        <w:rPr>
          <w:rFonts w:ascii="Arial" w:hAnsi="Arial" w:eastAsia="Times New Roman" w:cs="Arial"/>
          <w:b/>
          <w:b/>
          <w:bCs/>
          <w:color w:val="auto"/>
          <w:sz w:val="24"/>
          <w:szCs w:val="24"/>
          <w:lang w:val="fr-FR" w:eastAsia="zh-CN" w:bidi="ar-SA"/>
        </w:rPr>
      </w:pPr>
      <w:r>
        <w:rPr>
          <w:i w:val="false"/>
          <w:iCs w:val="false"/>
        </w:rPr>
      </w:r>
    </w:p>
    <w:p>
      <w:pPr>
        <w:pStyle w:val="Normal"/>
        <w:bidi w:val="0"/>
        <w:jc w:val="left"/>
        <w:rPr/>
      </w:pPr>
      <w:r>
        <w:rPr>
          <w:rFonts w:eastAsia="Times New Roman" w:cs="Arial" w:ascii="Arial" w:hAnsi="Arial"/>
          <w:b/>
          <w:bCs/>
          <w:i w:val="false"/>
          <w:iCs w:val="false"/>
          <w:color w:val="auto"/>
          <w:sz w:val="24"/>
          <w:szCs w:val="24"/>
          <w:lang w:val="fr-FR" w:eastAsia="zh-CN" w:bidi="ar-SA"/>
        </w:rPr>
        <w:t>I</w:t>
      </w:r>
      <w:r>
        <w:rPr>
          <w:rFonts w:eastAsia="Times New Roman" w:cs="Arial" w:ascii="Arial" w:hAnsi="Arial"/>
          <w:b/>
          <w:bCs/>
          <w:i w:val="false"/>
          <w:iCs w:val="false"/>
          <w:color w:val="auto"/>
          <w:sz w:val="24"/>
          <w:szCs w:val="24"/>
          <w:lang w:val="fr-FR" w:eastAsia="zh-CN" w:bidi="ar-SA"/>
        </w:rPr>
        <w:t>ntroduction à Kafka</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 projet Kafka</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Concepts cœur de Kafka, Architecture</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Les différents cas d’usage de Kafka</w:t>
      </w:r>
    </w:p>
    <w:p>
      <w:pPr>
        <w:pStyle w:val="Normal"/>
        <w:numPr>
          <w:ilvl w:val="0"/>
          <w:numId w:val="0"/>
        </w:numPr>
        <w:bidi w:val="0"/>
        <w:ind w:left="720" w:hanging="0"/>
        <w:jc w:val="left"/>
        <w:rPr>
          <w:rFonts w:ascii="Arial" w:hAnsi="Arial" w:eastAsia="Times New Roman" w:cs="Arial"/>
          <w:b w:val="false"/>
          <w:b w:val="false"/>
          <w:bCs w:val="false"/>
          <w:color w:val="auto"/>
          <w:sz w:val="20"/>
          <w:szCs w:val="20"/>
          <w:lang w:val="fr-FR" w:eastAsia="zh-CN" w:bidi="ar-SA"/>
        </w:rPr>
      </w:pPr>
      <w:r>
        <w:rPr/>
      </w:r>
    </w:p>
    <w:p>
      <w:pPr>
        <w:pStyle w:val="Normal"/>
        <w:bidi w:val="0"/>
        <w:jc w:val="left"/>
        <w:rPr/>
      </w:pPr>
      <w:r>
        <w:rPr>
          <w:rFonts w:eastAsia="Times New Roman" w:cs="Arial" w:ascii="Arial" w:hAnsi="Arial"/>
          <w:b/>
          <w:bCs/>
          <w:i w:val="false"/>
          <w:iCs w:val="false"/>
          <w:color w:val="auto"/>
          <w:sz w:val="24"/>
          <w:szCs w:val="24"/>
          <w:lang w:val="fr-FR" w:eastAsia="zh-CN" w:bidi="ar-SA"/>
        </w:rPr>
        <w:t>Cluster Kafka</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Nœuds du cluster</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Kraft</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Distribution, installation et configuration</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Utilitaires Kafka</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Outils graphiques d’administration</w:t>
      </w:r>
    </w:p>
    <w:p>
      <w:pPr>
        <w:pStyle w:val="Normal"/>
        <w:numPr>
          <w:ilvl w:val="0"/>
          <w:numId w:val="0"/>
        </w:numPr>
        <w:bidi w:val="0"/>
        <w:ind w:left="720" w:hanging="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r>
    </w:p>
    <w:p>
      <w:pPr>
        <w:pStyle w:val="Normal"/>
        <w:bidi w:val="0"/>
        <w:jc w:val="left"/>
        <w:rPr/>
      </w:pPr>
      <w:r>
        <w:rPr>
          <w:rFonts w:eastAsia="Times New Roman" w:cs="Arial" w:ascii="Arial" w:hAnsi="Arial"/>
          <w:b/>
          <w:bCs/>
          <w:i/>
          <w:iCs/>
          <w:color w:val="auto"/>
          <w:sz w:val="21"/>
          <w:szCs w:val="21"/>
          <w:lang w:val="fr-FR" w:bidi="ar-SA"/>
        </w:rPr>
        <w:t xml:space="preserve">Atelier : </w:t>
      </w:r>
      <w:r>
        <w:rPr>
          <w:rFonts w:eastAsia="Times New Roman" w:cs="Arial" w:ascii="Arial" w:hAnsi="Arial"/>
          <w:b/>
          <w:bCs/>
          <w:i/>
          <w:iCs/>
          <w:color w:val="auto"/>
          <w:sz w:val="21"/>
          <w:szCs w:val="21"/>
          <w:lang w:val="fr-FR" w:eastAsia="zh-CN" w:bidi="ar-SA"/>
        </w:rPr>
        <w:t>Installation cluster</w:t>
      </w:r>
    </w:p>
    <w:p>
      <w:pPr>
        <w:pStyle w:val="Normal"/>
        <w:bidi w:val="0"/>
        <w:jc w:val="left"/>
        <w:rPr>
          <w:rFonts w:ascii="Arial" w:hAnsi="Arial" w:cs="Arial"/>
          <w:b/>
          <w:b/>
          <w:bCs/>
          <w:i w:val="false"/>
          <w:i w:val="false"/>
          <w:iCs w:val="false"/>
          <w:sz w:val="24"/>
          <w:szCs w:val="24"/>
        </w:rPr>
      </w:pPr>
      <w:r>
        <w:rPr/>
      </w:r>
    </w:p>
    <w:p>
      <w:pPr>
        <w:pStyle w:val="Normal"/>
        <w:bidi w:val="0"/>
        <w:jc w:val="left"/>
        <w:rPr/>
      </w:pPr>
      <w:r>
        <w:rPr>
          <w:rFonts w:cs="Arial" w:ascii="Arial" w:hAnsi="Arial"/>
          <w:b/>
          <w:bCs/>
          <w:i w:val="false"/>
          <w:iCs w:val="false"/>
          <w:sz w:val="24"/>
          <w:szCs w:val="24"/>
        </w:rPr>
        <w:t>A</w:t>
      </w:r>
      <w:r>
        <w:rPr>
          <w:rFonts w:eastAsia="Times New Roman" w:cs="Arial" w:ascii="Arial" w:hAnsi="Arial"/>
          <w:b/>
          <w:bCs/>
          <w:i w:val="false"/>
          <w:iCs w:val="false"/>
          <w:color w:val="auto"/>
          <w:sz w:val="24"/>
          <w:szCs w:val="24"/>
          <w:lang w:val="fr-FR" w:eastAsia="zh-CN" w:bidi="ar-SA"/>
        </w:rPr>
        <w:t xml:space="preserve">pache Kafka </w:t>
      </w:r>
      <w:r>
        <w:rPr>
          <w:rFonts w:eastAsia="Times New Roman" w:cs="Arial" w:ascii="Arial" w:hAnsi="Arial"/>
          <w:b/>
          <w:bCs/>
          <w:i w:val="false"/>
          <w:iCs w:val="false"/>
          <w:color w:val="auto"/>
          <w:sz w:val="24"/>
          <w:szCs w:val="24"/>
          <w:lang w:val="fr-FR" w:eastAsia="zh-CN" w:bidi="ar-SA"/>
        </w:rPr>
        <w:t>et ses APIs</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APIs Kafka </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 xml:space="preserve">Producer </w:t>
      </w:r>
      <w:r>
        <w:rPr>
          <w:rFonts w:eastAsia="Times New Roman" w:cs="Arial" w:ascii="Arial" w:hAnsi="Arial"/>
          <w:b w:val="false"/>
          <w:bCs w:val="false"/>
          <w:color w:val="auto"/>
          <w:sz w:val="20"/>
          <w:szCs w:val="20"/>
          <w:lang w:val="fr-FR" w:eastAsia="zh-CN" w:bidi="ar-SA"/>
        </w:rPr>
        <w:t xml:space="preserve">API </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Consume</w:t>
      </w:r>
      <w:r>
        <w:rPr>
          <w:rFonts w:eastAsia="Times New Roman" w:cs="Arial" w:ascii="Arial" w:hAnsi="Arial"/>
          <w:b w:val="false"/>
          <w:bCs w:val="false"/>
          <w:color w:val="auto"/>
          <w:sz w:val="20"/>
          <w:szCs w:val="20"/>
          <w:lang w:val="fr-FR" w:eastAsia="zh-CN" w:bidi="ar-SA"/>
        </w:rPr>
        <w:t>r API</w:t>
      </w:r>
    </w:p>
    <w:p>
      <w:pPr>
        <w:pStyle w:val="Normal"/>
        <w:numPr>
          <w:ilvl w:val="0"/>
          <w:numId w:val="6"/>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 xml:space="preserve">Autres APIS </w:t>
      </w:r>
    </w:p>
    <w:p>
      <w:pPr>
        <w:pStyle w:val="Normal"/>
        <w:numPr>
          <w:ilvl w:val="0"/>
          <w:numId w:val="0"/>
        </w:numPr>
        <w:bidi w:val="0"/>
        <w:ind w:left="720" w:hanging="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r>
    </w:p>
    <w:p>
      <w:pPr>
        <w:pStyle w:val="Normal"/>
        <w:bidi w:val="0"/>
        <w:jc w:val="left"/>
        <w:rPr/>
      </w:pPr>
      <w:r>
        <w:rPr>
          <w:rFonts w:eastAsia="Times New Roman" w:cs="Arial" w:ascii="Arial" w:hAnsi="Arial"/>
          <w:b/>
          <w:bCs/>
          <w:i/>
          <w:iCs/>
          <w:color w:val="auto"/>
          <w:sz w:val="21"/>
          <w:szCs w:val="21"/>
          <w:lang w:val="fr-FR" w:bidi="ar-SA"/>
        </w:rPr>
        <w:t xml:space="preserve">Atelier : </w:t>
      </w:r>
      <w:r>
        <w:rPr>
          <w:rFonts w:eastAsia="Times New Roman" w:cs="Arial" w:ascii="Arial" w:hAnsi="Arial"/>
          <w:b/>
          <w:bCs/>
          <w:i/>
          <w:iCs/>
          <w:color w:val="auto"/>
          <w:sz w:val="21"/>
          <w:szCs w:val="21"/>
          <w:lang w:val="fr-FR" w:eastAsia="zh-CN" w:bidi="ar-SA"/>
        </w:rPr>
        <w:t xml:space="preserve">Développement de clients producteur et consommateur, </w:t>
      </w:r>
      <w:r>
        <w:rPr>
          <w:rFonts w:eastAsia="Times New Roman" w:cs="Arial" w:ascii="Arial" w:hAnsi="Arial"/>
          <w:b/>
          <w:bCs/>
          <w:i/>
          <w:iCs/>
          <w:color w:val="auto"/>
          <w:sz w:val="21"/>
          <w:szCs w:val="21"/>
          <w:lang w:val="fr-FR" w:eastAsia="zh-CN" w:bidi="ar-SA"/>
        </w:rPr>
        <w:t>application Kafka Stream</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Configuration Cluster et topics</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Stockage réplication des partitions</w:t>
      </w:r>
    </w:p>
    <w:p>
      <w:pPr>
        <w:pStyle w:val="Normal"/>
        <w:numPr>
          <w:ilvl w:val="0"/>
          <w:numId w:val="8"/>
        </w:numPr>
        <w:bidi w:val="0"/>
        <w:jc w:val="left"/>
        <w:rPr/>
      </w:pPr>
      <w:r>
        <w:rPr>
          <w:rFonts w:eastAsia="Times New Roman" w:cs="Arial" w:ascii="Arial" w:hAnsi="Arial"/>
          <w:b w:val="false"/>
          <w:bCs w:val="false"/>
          <w:color w:val="auto"/>
          <w:sz w:val="20"/>
          <w:szCs w:val="20"/>
          <w:lang w:val="fr-FR" w:eastAsia="zh-CN" w:bidi="ar-SA"/>
        </w:rPr>
        <w:t xml:space="preserve">Configuration </w:t>
      </w:r>
      <w:r>
        <w:rPr>
          <w:rFonts w:eastAsia="Times New Roman" w:cs="Arial" w:ascii="Arial" w:hAnsi="Arial"/>
          <w:b w:val="false"/>
          <w:bCs w:val="false"/>
          <w:color w:val="auto"/>
          <w:sz w:val="20"/>
          <w:szCs w:val="20"/>
          <w:lang w:val="fr-FR" w:eastAsia="zh-CN" w:bidi="ar-SA"/>
        </w:rPr>
        <w:t>pour les différentes</w:t>
      </w:r>
      <w:r>
        <w:rPr>
          <w:rFonts w:eastAsia="Times New Roman" w:cs="Arial" w:ascii="Arial" w:hAnsi="Arial"/>
          <w:b w:val="false"/>
          <w:bCs w:val="false"/>
          <w:color w:val="auto"/>
          <w:sz w:val="20"/>
          <w:szCs w:val="20"/>
          <w:lang w:val="fr-FR" w:eastAsia="zh-CN" w:bidi="ar-SA"/>
        </w:rPr>
        <w:t xml:space="preserve"> garanties de livraison : At Most Once, At Least Once, Exactly Once</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Configuration pour la latence et le débit</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Configuration de la rétention</w:t>
      </w:r>
    </w:p>
    <w:p>
      <w:pPr>
        <w:pStyle w:val="Normal"/>
        <w:numPr>
          <w:ilvl w:val="0"/>
          <w:numId w:val="8"/>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Configuration de quotas</w:t>
      </w:r>
    </w:p>
    <w:p>
      <w:pPr>
        <w:pStyle w:val="Normal"/>
        <w:bidi w:val="0"/>
        <w:jc w:val="left"/>
        <w:rPr>
          <w:rFonts w:ascii="Arial" w:hAnsi="Arial" w:eastAsia="Times New Roman" w:cs="Arial"/>
          <w:b/>
          <w:b/>
          <w:bCs/>
          <w:i/>
          <w:i/>
          <w:iCs/>
          <w:color w:val="auto"/>
          <w:sz w:val="21"/>
          <w:szCs w:val="21"/>
          <w:lang w:val="fr-FR" w:eastAsia="zh-CN" w:bidi="ar-SA"/>
        </w:rPr>
      </w:pPr>
      <w:r>
        <w:rPr/>
      </w:r>
    </w:p>
    <w:p>
      <w:pPr>
        <w:pStyle w:val="Normal"/>
        <w:bidi w:val="0"/>
        <w:jc w:val="left"/>
        <w:rPr>
          <w:rFonts w:ascii="Arial" w:hAnsi="Arial" w:eastAsia="Times New Roman" w:cs="Arial"/>
          <w:b/>
          <w:b/>
          <w:bCs/>
          <w:i/>
          <w:i/>
          <w:iCs/>
          <w:color w:val="auto"/>
          <w:sz w:val="21"/>
          <w:szCs w:val="21"/>
          <w:lang w:val="fr-FR" w:eastAsia="zh-CN" w:bidi="ar-SA"/>
        </w:rPr>
      </w:pPr>
      <w:r>
        <w:rPr/>
      </w:r>
    </w:p>
    <w:p>
      <w:pPr>
        <w:pStyle w:val="Normal"/>
        <w:bidi w:val="0"/>
        <w:jc w:val="center"/>
        <w:rPr/>
      </w:pPr>
      <w:r>
        <w:rPr>
          <w:rFonts w:eastAsia="Times New Roman" w:cs="Arial" w:ascii="Arial" w:hAnsi="Arial"/>
          <w:b/>
          <w:bCs/>
          <w:i w:val="false"/>
          <w:iCs w:val="false"/>
          <w:color w:val="auto"/>
          <w:kern w:val="2"/>
          <w:sz w:val="24"/>
          <w:szCs w:val="24"/>
          <w:lang w:val="fr-FR" w:eastAsia="zh-CN" w:bidi="ar-SA"/>
        </w:rPr>
        <w:t>JOUR 3 et 4</w:t>
      </w:r>
      <w:r>
        <w:rPr>
          <w:rFonts w:eastAsia="Times New Roman" w:cs="Arial" w:ascii="Arial" w:hAnsi="Arial"/>
          <w:b/>
          <w:bCs/>
          <w:i/>
          <w:iCs/>
          <w:color w:val="auto"/>
          <w:sz w:val="21"/>
          <w:szCs w:val="21"/>
          <w:lang w:val="fr-FR" w:eastAsia="zh-CN" w:bidi="ar-SA"/>
        </w:rPr>
        <w:t xml:space="preserve"> </w:t>
      </w:r>
    </w:p>
    <w:p>
      <w:pPr>
        <w:pStyle w:val="Normal"/>
        <w:bidi w:val="0"/>
        <w:jc w:val="left"/>
        <w:rPr>
          <w:rFonts w:ascii="Arial" w:hAnsi="Arial" w:eastAsia="Times New Roman" w:cs="Arial"/>
          <w:b/>
          <w:b/>
          <w:bCs/>
          <w:i/>
          <w:i/>
          <w:iCs/>
          <w:color w:val="auto"/>
          <w:sz w:val="21"/>
          <w:szCs w:val="21"/>
          <w:lang w:val="fr-FR" w:eastAsia="zh-CN" w:bidi="ar-SA"/>
        </w:rPr>
      </w:pPr>
      <w:r>
        <w:rPr/>
      </w:r>
    </w:p>
    <w:p>
      <w:pPr>
        <w:pStyle w:val="Normal"/>
        <w:bidi w:val="0"/>
        <w:jc w:val="left"/>
        <w:rPr>
          <w:rFonts w:ascii="Arial" w:hAnsi="Arial" w:eastAsia="Times New Roman" w:cs="Arial"/>
          <w:b/>
          <w:b/>
          <w:bCs/>
          <w:color w:val="auto"/>
          <w:kern w:val="2"/>
          <w:sz w:val="24"/>
          <w:szCs w:val="24"/>
          <w:lang w:val="fr-FR" w:eastAsia="zh-CN" w:bidi="ar-SA"/>
        </w:rPr>
      </w:pPr>
      <w:r>
        <w:rPr>
          <w:rFonts w:eastAsia="Times New Roman" w:cs="Arial" w:ascii="Arial" w:hAnsi="Arial"/>
          <w:b/>
          <w:bCs/>
          <w:color w:val="auto"/>
          <w:kern w:val="2"/>
          <w:sz w:val="24"/>
          <w:szCs w:val="24"/>
          <w:lang w:val="fr-FR" w:eastAsia="zh-CN" w:bidi="ar-SA"/>
        </w:rPr>
        <w:t>Spring Kafka</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Introduction</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Production de messages</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Consommation de messages</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Transaction et sémantique Excatly Once</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Sérialisation / Désérialisation</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Traitement des Exceptions</w:t>
      </w:r>
    </w:p>
    <w:p>
      <w:pPr>
        <w:pStyle w:val="Normal"/>
        <w:numPr>
          <w:ilvl w:val="0"/>
          <w:numId w:val="7"/>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Utilisation d’</w:t>
      </w:r>
      <w:r>
        <w:rPr>
          <w:rFonts w:eastAsia="Times New Roman" w:cs="Arial" w:ascii="Arial" w:hAnsi="Arial"/>
          <w:b w:val="false"/>
          <w:bCs w:val="false"/>
          <w:color w:val="auto"/>
          <w:sz w:val="20"/>
          <w:szCs w:val="20"/>
          <w:lang w:val="fr-FR" w:eastAsia="zh-CN" w:bidi="ar-SA"/>
        </w:rPr>
        <w:t>A</w:t>
      </w:r>
      <w:r>
        <w:rPr>
          <w:rFonts w:eastAsia="Times New Roman" w:cs="Arial" w:ascii="Arial" w:hAnsi="Arial"/>
          <w:b w:val="false"/>
          <w:bCs w:val="false"/>
          <w:color w:val="auto"/>
          <w:sz w:val="20"/>
          <w:szCs w:val="20"/>
          <w:lang w:val="fr-FR" w:eastAsia="zh-CN" w:bidi="ar-SA"/>
        </w:rPr>
        <w:t>vro et des schema registry</w:t>
      </w:r>
    </w:p>
    <w:p>
      <w:pPr>
        <w:pStyle w:val="Normal"/>
        <w:numPr>
          <w:ilvl w:val="0"/>
          <w:numId w:val="0"/>
        </w:numPr>
        <w:bidi w:val="0"/>
        <w:ind w:left="720" w:hanging="0"/>
        <w:jc w:val="left"/>
        <w:rPr>
          <w:rFonts w:ascii="Arial" w:hAnsi="Arial" w:cs="Arial"/>
          <w:b w:val="false"/>
          <w:b w:val="false"/>
          <w:bCs w:val="false"/>
          <w:sz w:val="20"/>
          <w:szCs w:val="20"/>
        </w:rPr>
      </w:pPr>
      <w:r>
        <w:rPr>
          <w:rFonts w:cs="Arial" w:ascii="Arial" w:hAnsi="Arial"/>
          <w:b w:val="false"/>
          <w:bCs w:val="false"/>
          <w:sz w:val="20"/>
          <w:szCs w:val="20"/>
        </w:rPr>
      </w:r>
    </w:p>
    <w:p>
      <w:pPr>
        <w:pStyle w:val="Normal"/>
        <w:bidi w:val="0"/>
        <w:jc w:val="left"/>
        <w:rPr>
          <w:rFonts w:ascii="Arial" w:hAnsi="Arial" w:eastAsia="Times New Roman" w:cs="Arial"/>
          <w:b/>
          <w:b/>
          <w:bCs/>
          <w:i/>
          <w:i/>
          <w:iCs/>
          <w:color w:val="auto"/>
          <w:sz w:val="21"/>
          <w:szCs w:val="21"/>
          <w:lang w:val="fr-FR" w:bidi="ar-SA"/>
        </w:rPr>
      </w:pPr>
      <w:r>
        <w:rPr>
          <w:rFonts w:eastAsia="Times New Roman" w:cs="Arial" w:ascii="Arial" w:hAnsi="Arial"/>
          <w:b/>
          <w:bCs/>
          <w:i/>
          <w:iCs/>
          <w:color w:val="auto"/>
          <w:sz w:val="21"/>
          <w:szCs w:val="21"/>
          <w:lang w:val="fr-FR" w:bidi="ar-SA"/>
        </w:rPr>
        <w:t>Atelier</w:t>
      </w:r>
      <w:r>
        <w:rPr>
          <w:rFonts w:eastAsia="Times New Roman" w:cs="Arial" w:ascii="Arial" w:hAnsi="Arial"/>
          <w:b/>
          <w:bCs/>
          <w:i/>
          <w:iCs/>
          <w:color w:val="auto"/>
          <w:sz w:val="21"/>
          <w:szCs w:val="21"/>
          <w:lang w:val="fr-FR" w:bidi="ar-SA"/>
        </w:rPr>
        <w:t>s</w:t>
      </w:r>
      <w:r>
        <w:rPr>
          <w:rFonts w:eastAsia="Times New Roman" w:cs="Arial" w:ascii="Arial" w:hAnsi="Arial"/>
          <w:b/>
          <w:bCs/>
          <w:i/>
          <w:iCs/>
          <w:color w:val="auto"/>
          <w:sz w:val="21"/>
          <w:szCs w:val="21"/>
          <w:lang w:val="fr-FR" w:bidi="ar-SA"/>
        </w:rPr>
        <w:t xml:space="preserve"> : </w:t>
      </w:r>
      <w:r>
        <w:rPr>
          <w:rFonts w:eastAsia="Times New Roman" w:cs="Arial" w:ascii="Arial" w:hAnsi="Arial"/>
          <w:b/>
          <w:bCs/>
          <w:i/>
          <w:iCs/>
          <w:color w:val="auto"/>
          <w:sz w:val="21"/>
          <w:szCs w:val="21"/>
          <w:lang w:val="fr-FR" w:bidi="ar-SA"/>
        </w:rPr>
        <w:t>Ateliers sur chacun des sujets</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
    </w:p>
    <w:p>
      <w:pPr>
        <w:pStyle w:val="Normal"/>
        <w:bidi w:val="0"/>
        <w:jc w:val="center"/>
        <w:rPr>
          <w:rFonts w:ascii="Arial" w:hAnsi="Arial" w:eastAsia="Times New Roman" w:cs="Arial"/>
          <w:b/>
          <w:b/>
          <w:bCs/>
          <w:i w:val="false"/>
          <w:i w:val="false"/>
          <w:iCs w:val="false"/>
          <w:color w:val="auto"/>
          <w:kern w:val="2"/>
          <w:sz w:val="24"/>
          <w:szCs w:val="24"/>
          <w:lang w:val="fr-FR" w:eastAsia="zh-CN" w:bidi="ar-SA"/>
        </w:rPr>
      </w:pPr>
      <w:r>
        <w:rPr>
          <w:rFonts w:eastAsia="Times New Roman" w:cs="Arial" w:ascii="Arial" w:hAnsi="Arial"/>
          <w:b/>
          <w:bCs/>
          <w:i w:val="false"/>
          <w:iCs w:val="false"/>
          <w:color w:val="auto"/>
          <w:kern w:val="2"/>
          <w:sz w:val="24"/>
          <w:szCs w:val="24"/>
          <w:lang w:val="fr-FR" w:eastAsia="zh-CN" w:bidi="ar-SA"/>
        </w:rPr>
        <w:t>JOUR 5</w:t>
      </w:r>
    </w:p>
    <w:p>
      <w:pPr>
        <w:pStyle w:val="Normal"/>
        <w:bidi w:val="0"/>
        <w:jc w:val="left"/>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Sécuriser une infrastructure Kafka</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Mise en place de TLS entre les clients</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Authentification des broker, des clients</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ACLs par client</w:t>
      </w:r>
    </w:p>
    <w:p>
      <w:pPr>
        <w:pStyle w:val="Normal"/>
        <w:numPr>
          <w:ilvl w:val="0"/>
          <w:numId w:val="0"/>
        </w:numPr>
        <w:bidi w:val="0"/>
        <w:ind w:left="720" w:hanging="0"/>
        <w:jc w:val="left"/>
        <w:rPr>
          <w:rFonts w:ascii="Arial" w:hAnsi="Arial" w:cs="Arial"/>
          <w:b w:val="false"/>
          <w:b w:val="false"/>
          <w:bCs w:val="false"/>
          <w:sz w:val="20"/>
          <w:szCs w:val="20"/>
        </w:rPr>
      </w:pPr>
      <w:r>
        <w:rPr/>
      </w:r>
    </w:p>
    <w:p>
      <w:pPr>
        <w:pStyle w:val="Normal"/>
        <w:bidi w:val="0"/>
        <w:jc w:val="left"/>
        <w:rPr/>
      </w:pPr>
      <w:r>
        <w:rPr>
          <w:rFonts w:eastAsia="Times New Roman" w:cs="Arial" w:ascii="Arial" w:hAnsi="Arial"/>
          <w:b/>
          <w:bCs/>
          <w:i/>
          <w:iCs/>
          <w:color w:val="auto"/>
          <w:sz w:val="21"/>
          <w:szCs w:val="21"/>
          <w:lang w:val="fr-FR" w:bidi="ar-SA"/>
        </w:rPr>
        <w:t xml:space="preserve">Atelier : </w:t>
      </w:r>
      <w:r>
        <w:rPr>
          <w:rFonts w:eastAsia="Times New Roman" w:cs="Arial" w:ascii="Arial" w:hAnsi="Arial"/>
          <w:b/>
          <w:bCs/>
          <w:i/>
          <w:iCs/>
          <w:color w:val="auto"/>
          <w:sz w:val="21"/>
          <w:szCs w:val="21"/>
          <w:lang w:val="fr-FR" w:eastAsia="zh-CN" w:bidi="ar-SA"/>
        </w:rPr>
        <w:t xml:space="preserve">Sécurisation d’un cluster, </w:t>
      </w:r>
      <w:r>
        <w:rPr>
          <w:rFonts w:eastAsia="Times New Roman" w:cs="Arial" w:ascii="Arial" w:hAnsi="Arial"/>
          <w:b/>
          <w:bCs/>
          <w:i/>
          <w:iCs/>
          <w:color w:val="auto"/>
          <w:sz w:val="21"/>
          <w:szCs w:val="21"/>
          <w:lang w:val="fr-FR" w:eastAsia="zh-CN" w:bidi="ar-SA"/>
        </w:rPr>
        <w:t>mise en place ACLs sur les topics</w:t>
      </w:r>
    </w:p>
    <w:p>
      <w:pPr>
        <w:pStyle w:val="Normal"/>
        <w:bidi w:val="0"/>
        <w:jc w:val="left"/>
        <w:rPr>
          <w:rFonts w:ascii="Arial" w:hAnsi="Arial" w:eastAsia="Times New Roman" w:cs="Arial"/>
          <w:b/>
          <w:b/>
          <w:bCs/>
          <w:i/>
          <w:i/>
          <w:iCs/>
          <w:color w:val="auto"/>
          <w:sz w:val="21"/>
          <w:szCs w:val="21"/>
          <w:lang w:val="fr-FR" w:eastAsia="zh-CN" w:bidi="ar-SA"/>
        </w:rPr>
      </w:pPr>
      <w:r>
        <w:rPr/>
      </w:r>
    </w:p>
    <w:p>
      <w:pPr>
        <w:pStyle w:val="Normal"/>
        <w:bidi w:val="0"/>
        <w:jc w:val="left"/>
        <w:rPr>
          <w:rFonts w:ascii="Arial" w:hAnsi="Arial" w:eastAsia="Times New Roman" w:cs="Arial"/>
          <w:b/>
          <w:b/>
          <w:bCs/>
          <w:color w:val="auto"/>
          <w:sz w:val="24"/>
          <w:szCs w:val="24"/>
          <w:lang w:val="fr-FR" w:eastAsia="zh-CN" w:bidi="ar-SA"/>
        </w:rPr>
      </w:pPr>
      <w:r>
        <w:rPr>
          <w:rFonts w:eastAsia="Times New Roman" w:cs="Arial" w:ascii="Arial" w:hAnsi="Arial"/>
          <w:b/>
          <w:bCs/>
          <w:color w:val="auto"/>
          <w:sz w:val="24"/>
          <w:szCs w:val="24"/>
          <w:lang w:val="fr-FR" w:eastAsia="zh-CN" w:bidi="ar-SA"/>
        </w:rPr>
        <w:t xml:space="preserve">Spring Security </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Rappels Spring Security</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Support pour oAuth2</w:t>
      </w:r>
    </w:p>
    <w:p>
      <w:pPr>
        <w:pStyle w:val="Normal"/>
        <w:numPr>
          <w:ilvl w:val="0"/>
          <w:numId w:val="9"/>
        </w:numPr>
        <w:bidi w:val="0"/>
        <w:jc w:val="left"/>
        <w:rPr>
          <w:rFonts w:ascii="Arial" w:hAnsi="Arial" w:eastAsia="Times New Roman" w:cs="Arial"/>
          <w:b w:val="false"/>
          <w:b w:val="false"/>
          <w:bCs w:val="false"/>
          <w:color w:val="auto"/>
          <w:sz w:val="20"/>
          <w:szCs w:val="20"/>
          <w:lang w:val="fr-FR" w:eastAsia="zh-CN" w:bidi="ar-SA"/>
        </w:rPr>
      </w:pPr>
      <w:r>
        <w:rPr>
          <w:rFonts w:eastAsia="Times New Roman" w:cs="Arial" w:ascii="Arial" w:hAnsi="Arial"/>
          <w:b w:val="false"/>
          <w:bCs w:val="false"/>
          <w:color w:val="auto"/>
          <w:sz w:val="20"/>
          <w:szCs w:val="20"/>
          <w:lang w:val="fr-FR" w:eastAsia="zh-CN" w:bidi="ar-SA"/>
        </w:rPr>
        <w:t>Spring Kafka et JAAS</w:t>
      </w:r>
    </w:p>
    <w:p>
      <w:pPr>
        <w:pStyle w:val="Normal"/>
        <w:numPr>
          <w:ilvl w:val="0"/>
          <w:numId w:val="0"/>
        </w:numPr>
        <w:bidi w:val="0"/>
        <w:ind w:left="720" w:hanging="0"/>
        <w:jc w:val="left"/>
        <w:rPr>
          <w:rFonts w:ascii="Arial" w:hAnsi="Arial" w:cs="Arial"/>
          <w:b w:val="false"/>
          <w:b w:val="false"/>
          <w:bCs w:val="false"/>
          <w:sz w:val="20"/>
          <w:szCs w:val="20"/>
        </w:rPr>
      </w:pPr>
      <w:r>
        <w:rPr/>
      </w:r>
    </w:p>
    <w:p>
      <w:pPr>
        <w:pStyle w:val="Normal"/>
        <w:bidi w:val="0"/>
        <w:jc w:val="left"/>
        <w:rPr/>
      </w:pPr>
      <w:r>
        <w:rPr>
          <w:rFonts w:eastAsia="Times New Roman" w:cs="Arial" w:ascii="Arial" w:hAnsi="Arial"/>
          <w:b/>
          <w:bCs/>
          <w:i/>
          <w:iCs/>
          <w:color w:val="auto"/>
          <w:sz w:val="21"/>
          <w:szCs w:val="21"/>
          <w:lang w:val="fr-FR" w:eastAsia="zh-CN" w:bidi="ar-SA"/>
        </w:rPr>
        <w:t xml:space="preserve">Atelier : </w:t>
      </w:r>
      <w:r>
        <w:rPr>
          <w:rFonts w:eastAsia="Times New Roman" w:cs="Arial" w:ascii="Arial" w:hAnsi="Arial"/>
          <w:b/>
          <w:bCs/>
          <w:i/>
          <w:iCs/>
          <w:color w:val="auto"/>
          <w:sz w:val="21"/>
          <w:szCs w:val="21"/>
          <w:lang w:val="fr-FR" w:eastAsia="zh-CN" w:bidi="ar-SA"/>
        </w:rPr>
        <w:t xml:space="preserve">Authentification d’un service Spring,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fr-FR" w:eastAsia="zh-CN" w:bidi="hi-IN"/>
    </w:rPr>
  </w:style>
  <w:style w:type="paragraph" w:styleId="Titre2">
    <w:name w:val="Heading 2"/>
    <w:basedOn w:val="Normal"/>
    <w:next w:val="Normal"/>
    <w:qFormat/>
    <w:pPr>
      <w:keepNext w:val="true"/>
      <w:numPr>
        <w:ilvl w:val="1"/>
        <w:numId w:val="1"/>
      </w:numPr>
      <w:spacing w:before="240" w:after="120"/>
      <w:outlineLvl w:val="1"/>
    </w:pPr>
    <w:rPr>
      <w:rFonts w:ascii="Arial" w:hAnsi="Arial" w:cs="Arial"/>
      <w:b/>
      <w:i/>
      <w:color w:val="3366FF"/>
    </w:rPr>
  </w:style>
  <w:style w:type="character" w:styleId="WW8Num2z0">
    <w:name w:val="WW8Num2z0"/>
    <w:qFormat/>
    <w:rPr>
      <w:rFonts w:ascii="Symbol" w:hAnsi="Symbol" w:cs="Symbol"/>
      <w:sz w:val="20"/>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rFonts w:ascii="Symbol" w:hAnsi="Symbol" w:cs="OpenSymbol;Arial Unicode MS"/>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Symbol" w:hAnsi="Symbol" w:cs="OpenSymbol;Arial Unicode MS"/>
    </w:rPr>
  </w:style>
  <w:style w:type="character" w:styleId="WW8Num7z1">
    <w:name w:val="WW8Num7z1"/>
    <w:qFormat/>
    <w:rPr>
      <w:rFonts w:ascii="OpenSymbol;Arial Unicode MS" w:hAnsi="OpenSymbol;Arial Unicode MS" w:cs="OpenSymbol;Arial Unicode MS"/>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WW8Num9z0">
    <w:name w:val="WW8Num9z0"/>
    <w:qFormat/>
    <w:rPr>
      <w:rFonts w:ascii="Symbol" w:hAnsi="Symbol" w:cs="OpenSymbol;Arial Unicode MS"/>
    </w:rPr>
  </w:style>
  <w:style w:type="character" w:styleId="WW8Num9z1">
    <w:name w:val="WW8Num9z1"/>
    <w:qFormat/>
    <w:rPr>
      <w:rFonts w:ascii="OpenSymbol;Arial Unicode MS" w:hAnsi="OpenSymbol;Arial Unicode MS" w:cs="OpenSymbol;Arial Unicode MS"/>
    </w:rPr>
  </w:style>
  <w:style w:type="character" w:styleId="WW8Num10z0">
    <w:name w:val="WW8Num10z0"/>
    <w:qFormat/>
    <w:rPr>
      <w:rFonts w:ascii="Symbol" w:hAnsi="Symbol" w:cs="OpenSymbol;Arial Unicode MS"/>
    </w:rPr>
  </w:style>
  <w:style w:type="character" w:styleId="WW8Num10z1">
    <w:name w:val="WW8Num10z1"/>
    <w:qFormat/>
    <w:rPr>
      <w:rFonts w:ascii="OpenSymbol;Arial Unicode MS" w:hAnsi="OpenSymbol;Arial Unicode MS" w:cs="OpenSymbol;Arial Unicode MS"/>
    </w:rPr>
  </w:style>
  <w:style w:type="character" w:styleId="WW8Num11z0">
    <w:name w:val="WW8Num11z0"/>
    <w:qFormat/>
    <w:rPr>
      <w:rFonts w:ascii="Symbol" w:hAnsi="Symbol" w:cs="OpenSymbol;Arial Unicode M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rPr>
  </w:style>
  <w:style w:type="character" w:styleId="WW8Num12z1">
    <w:name w:val="WW8Num12z1"/>
    <w:qFormat/>
    <w:rPr>
      <w:rFonts w:ascii="OpenSymbol;Arial Unicode MS" w:hAnsi="OpenSymbol;Arial Unicode MS" w:cs="OpenSymbol;Arial Unicode M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2">
    <w:name w:val="WW8Num2"/>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LibreOffice/7.3.7.2$Linux_X86_64 LibreOffice_project/30$Build-2</Application>
  <AppVersion>15.0000</AppVersion>
  <Pages>3</Pages>
  <Words>596</Words>
  <Characters>3286</Characters>
  <CharactersWithSpaces>3771</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2023-02-19T18:10:24Z</dcterms:created>
  <dc:creator/>
  <dc:description/>
  <dc:language>fr-FR</dc:language>
  <cp:lastModifiedBy/>
  <dcterms:modified xsi:type="dcterms:W3CDTF">2023-08-09T16:54:24Z</dcterms:modified>
  <cp:revision>8</cp:revision>
  <dc:subject/>
  <dc:title/>
</cp:coreProperties>
</file>