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phase-4-evaluation-report"/>
    <w:p>
      <w:pPr>
        <w:pStyle w:val="Heading1"/>
      </w:pPr>
      <w:r>
        <w:t xml:space="preserve">Phase 4: Evaluation Report</w:t>
      </w:r>
    </w:p>
    <w:bookmarkStart w:id="20" w:name="Xf619c036eeb388de82b2100b3f0c549cc64a201"/>
    <w:p>
      <w:pPr>
        <w:pStyle w:val="Heading2"/>
      </w:pPr>
      <w:r>
        <w:t xml:space="preserve">CSM500-2026 HPC User-Community Intelligence Project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14 May 2026</w:t>
      </w:r>
      <w:r>
        <w:br/>
      </w:r>
      <w:r>
        <w:rPr>
          <w:bCs/>
          <w:b/>
        </w:rPr>
        <w:t xml:space="preserve">Version</w:t>
      </w:r>
      <w:r>
        <w:t xml:space="preserve">: 1.0</w:t>
      </w:r>
      <w:r>
        <w:br/>
      </w:r>
      <w:r>
        <w:rPr>
          <w:bCs/>
          <w:b/>
        </w:rPr>
        <w:t xml:space="preserve">Status</w:t>
      </w:r>
      <w:r>
        <w:t xml:space="preserve">: Complete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evaluation assesses the effectiveness of the HPC user-community intelligence framework developed in Phases 1-3. The analysis demonstrates that</w:t>
      </w:r>
      <w:r>
        <w:t xml:space="preserve"> </w:t>
      </w:r>
      <w:r>
        <w:rPr>
          <w:bCs/>
          <w:b/>
        </w:rPr>
        <w:t xml:space="preserve">computed indicators successfully answer core operational questions</w:t>
      </w:r>
      <w:r>
        <w:t xml:space="preserve"> </w:t>
      </w:r>
      <w:r>
        <w:t xml:space="preserve">about user engagement and programme health, with</w:t>
      </w:r>
      <w:r>
        <w:t xml:space="preserve"> </w:t>
      </w:r>
      <w:r>
        <w:rPr>
          <w:bCs/>
          <w:b/>
        </w:rPr>
        <w:t xml:space="preserve">86% data completeness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actionable governance insights</w:t>
      </w:r>
      <w:r>
        <w:t xml:space="preserve"> </w:t>
      </w:r>
      <w:r>
        <w:t xml:space="preserve">for immediate implementation.</w:t>
      </w:r>
    </w:p>
    <w:bookmarkStart w:id="21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Quality</w:t>
      </w:r>
      <w:r>
        <w:t xml:space="preserve">: 88.9% completeness; suitable for governance decision-making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Indicator Validity</w:t>
      </w:r>
      <w:r>
        <w:t xml:space="preserve">: All 12 computed indicators correlate with operational expectations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Governance Readiness</w:t>
      </w:r>
      <w:r>
        <w:t xml:space="preserve">: 386 critical projects + 2,162 dormant users identified with precision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Limitations</w:t>
      </w:r>
      <w:r>
        <w:t xml:space="preserve">: Missing discipline/qualification data (11%), no cost attribution by project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data-quality-validation"/>
    <w:p>
      <w:pPr>
        <w:pStyle w:val="Heading2"/>
      </w:pPr>
      <w:r>
        <w:t xml:space="preserve">2. Data Quality Validation</w:t>
      </w:r>
    </w:p>
    <w:bookmarkStart w:id="23" w:name="data-completeness-summary"/>
    <w:p>
      <w:pPr>
        <w:pStyle w:val="Heading3"/>
      </w:pPr>
      <w:r>
        <w:t xml:space="preserve">Data Completeness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Hours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Hours 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 Data quality is</w:t>
      </w:r>
      <w:r>
        <w:t xml:space="preserve"> </w:t>
      </w:r>
      <w:r>
        <w:rPr>
          <w:bCs/>
          <w:b/>
        </w:rPr>
        <w:t xml:space="preserve">ACCEPTABLE for governance analysis</w:t>
      </w:r>
      <w:r>
        <w:t xml:space="preserve">. Missing discipline data affects 11% of users but does not prevent user engagement analysis. Proceed with confidence.</w:t>
      </w:r>
    </w:p>
    <w:bookmarkEnd w:id="23"/>
    <w:bookmarkStart w:id="24" w:name="user-project-mapping-validation"/>
    <w:p>
      <w:pPr>
        <w:pStyle w:val="Heading3"/>
      </w:pPr>
      <w:r>
        <w:t xml:space="preserve">User-Project Mapping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Total User-Project Relationships</w:t>
      </w:r>
      <w:r>
        <w:t xml:space="preserve">: 5,053 mapped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Unmapped References</w:t>
      </w:r>
      <w:r>
        <w:t xml:space="preserve">: 0 (100% integrity)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Validation Result</w:t>
      </w:r>
      <w:r>
        <w:t xml:space="preserve">: ✅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– All references resolvable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indicator-validation"/>
    <w:p>
      <w:pPr>
        <w:pStyle w:val="Heading2"/>
      </w:pPr>
      <w:r>
        <w:t xml:space="preserve">3. Indicator Validation</w:t>
      </w:r>
    </w:p>
    <w:bookmarkStart w:id="30" w:name="user-indicators-4221-records"/>
    <w:p>
      <w:pPr>
        <w:pStyle w:val="Heading3"/>
      </w:pPr>
      <w:r>
        <w:t xml:space="preserve">3.1 User Indicators (4,221 records)</w:t>
      </w:r>
    </w:p>
    <w:bookmarkStart w:id="26" w:name="usage-tier-classification"/>
    <w:p>
      <w:pPr>
        <w:pStyle w:val="Heading4"/>
      </w:pPr>
      <w:r>
        <w:t xml:space="preserve">Usage Tier Classification ✅</w:t>
      </w:r>
    </w:p>
    <w:p>
      <w:pPr>
        <w:pStyle w:val="FirstParagraph"/>
      </w:pPr>
      <w:r>
        <w:rPr>
          <w:iCs/>
          <w:i/>
        </w:rPr>
        <w:t xml:space="preserve">Objective: Categorize users by computational demand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Heavy (1M+ hours)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&lt;15%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(100K-1M)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 (1K-100K)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30-40%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 (&lt;1K)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be 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Pass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 Distribution aligns with</w:t>
      </w:r>
      <w:r>
        <w:t xml:space="preserve"> </w:t>
      </w:r>
      <w:r>
        <w:rPr>
          <w:bCs/>
          <w:b/>
        </w:rPr>
        <w:t xml:space="preserve">HPC user typical patterns</w:t>
      </w:r>
      <w:r>
        <w:t xml:space="preserve"> </w:t>
      </w:r>
      <w:r>
        <w:t xml:space="preserve">– left-skewed toward light/minimal users. Ready for stakeholder use.</w:t>
      </w:r>
    </w:p>
    <w:bookmarkEnd w:id="26"/>
    <w:bookmarkStart w:id="27" w:name="usage-trend-classification"/>
    <w:p>
      <w:pPr>
        <w:pStyle w:val="Heading4"/>
      </w:pPr>
      <w:r>
        <w:t xml:space="preserve">Usage Trend Classification ✅</w:t>
      </w:r>
    </w:p>
    <w:p>
      <w:pPr>
        <w:pStyle w:val="FirstParagraph"/>
      </w:pPr>
      <w:r>
        <w:rPr>
          <w:iCs/>
          <w:i/>
        </w:rPr>
        <w:t xml:space="preserve">Objective: Identify user trajectory (growing/stable/declining/dormant)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 after initial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activity (2025-26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dropping (2025-26 vs historical)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 usage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increasing (2025-26 vs historical)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used despite allocation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rPr>
          <w:bCs/>
          <w:b/>
        </w:rPr>
        <w:t xml:space="preserve">51% dormancy is concerning but REALISTIC</w:t>
      </w:r>
      <w:r>
        <w:t xml:space="preserve"> </w:t>
      </w:r>
      <w:r>
        <w:t xml:space="preserve">for HPC centres with user churn. Indicates opportunity for</w:t>
      </w:r>
      <w:r>
        <w:t xml:space="preserve"> </w:t>
      </w:r>
      <w:r>
        <w:rPr>
          <w:bCs/>
          <w:b/>
        </w:rPr>
        <w:t xml:space="preserve">re-engagement campaign targeting 2,162 dormant users</w:t>
      </w:r>
      <w:r>
        <w:t xml:space="preserve">.</w:t>
      </w:r>
    </w:p>
    <w:bookmarkEnd w:id="27"/>
    <w:bookmarkStart w:id="28" w:name="portfolio-complexity"/>
    <w:p>
      <w:pPr>
        <w:pStyle w:val="Heading4"/>
      </w:pPr>
      <w:r>
        <w:t xml:space="preserve">Portfolio Complexity ✅</w:t>
      </w:r>
    </w:p>
    <w:p>
      <w:pPr>
        <w:pStyle w:val="FirstParagraph"/>
      </w:pPr>
      <w:r>
        <w:rPr>
          <w:iCs/>
          <w:i/>
        </w:rPr>
        <w:t xml:space="preserve">Objective: Understand user multi-project engagement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Portfolio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Multi-Project (2-3)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Multi-Project (4+)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needed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 Highly fragmented user base. 85% single-project users = opportunity for</w:t>
      </w:r>
      <w:r>
        <w:t xml:space="preserve"> </w:t>
      </w:r>
      <w:r>
        <w:rPr>
          <w:bCs/>
          <w:b/>
        </w:rPr>
        <w:t xml:space="preserve">cross-project collaboration initiatives</w:t>
      </w:r>
      <w:r>
        <w:t xml:space="preserve">.</w:t>
      </w:r>
    </w:p>
    <w:bookmarkEnd w:id="28"/>
    <w:bookmarkStart w:id="29" w:name="support-priority-flags"/>
    <w:p>
      <w:pPr>
        <w:pStyle w:val="Heading4"/>
      </w:pPr>
      <w:r>
        <w:t xml:space="preserve">Support Priority Flags ✅</w:t>
      </w:r>
    </w:p>
    <w:p>
      <w:pPr>
        <w:pStyle w:val="FirstParagraph"/>
      </w:pPr>
      <w:r>
        <w:rPr>
          <w:iCs/>
          <w:i/>
        </w:rPr>
        <w:t xml:space="preserve">Objective: Identify at-risk user segments for proactive engagement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Dormant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Re-engagement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Unallocated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allocation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Users (&lt;3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Declining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interview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 Flags are</w:t>
      </w:r>
      <w:r>
        <w:t xml:space="preserve"> </w:t>
      </w:r>
      <w:r>
        <w:rPr>
          <w:bCs/>
          <w:b/>
        </w:rPr>
        <w:t xml:space="preserve">OPERATIONALLY ACTIONABLE</w:t>
      </w:r>
      <w:r>
        <w:t xml:space="preserve">. Each segment can be targeted with specific interventions.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project-indicators-1018-records"/>
    <w:p>
      <w:pPr>
        <w:pStyle w:val="Heading3"/>
      </w:pPr>
      <w:r>
        <w:t xml:space="preserve">3.2 Project Indicators (1,018 records)</w:t>
      </w:r>
    </w:p>
    <w:bookmarkStart w:id="31" w:name="utilization-rate-analysis"/>
    <w:p>
      <w:pPr>
        <w:pStyle w:val="Heading4"/>
      </w:pPr>
      <w:r>
        <w:t xml:space="preserve">Utilization Rate Analysis ✅</w:t>
      </w:r>
    </w:p>
    <w:p>
      <w:pPr>
        <w:pStyle w:val="FirstParagraph"/>
      </w:pPr>
      <w:r>
        <w:rPr>
          <w:iCs/>
          <w:i/>
        </w:rPr>
        <w:t xml:space="preserve">Objective: Assess efficiency of resource allocation</w:t>
      </w:r>
    </w:p>
    <w:p>
      <w:pPr>
        <w:pStyle w:val="BodyText"/>
      </w:pPr>
      <w:r>
        <w:rPr>
          <w:bCs/>
          <w:b/>
        </w:rPr>
        <w:t xml:space="preserve">Overall Statistics</w:t>
      </w:r>
      <w:r>
        <w:t xml:space="preserve">:</w:t>
      </w:r>
      <w:r>
        <w:t xml:space="preserve"> </w:t>
      </w:r>
      <w:r>
        <w:t xml:space="preserve">- Mean: 12.9%</w:t>
      </w:r>
      <w:r>
        <w:t xml:space="preserve"> </w:t>
      </w:r>
      <w:r>
        <w:t xml:space="preserve">- Median: 8.4%</w:t>
      </w:r>
      <w:r>
        <w:t xml:space="preserve"> </w:t>
      </w:r>
      <w:r>
        <w:t xml:space="preserve">- Min: 0%</w:t>
      </w:r>
      <w:r>
        <w:t xml:space="preserve"> </w:t>
      </w:r>
      <w:r>
        <w:t xml:space="preserve">- Max: 94.2%</w:t>
      </w:r>
      <w:r>
        <w:t xml:space="preserve"> </w:t>
      </w:r>
      <w:r>
        <w:t xml:space="preserve">- Standard Deviation: 16.8%</w:t>
      </w:r>
    </w:p>
    <w:p>
      <w:pPr>
        <w:pStyle w:val="BodyText"/>
      </w:pPr>
      <w:r>
        <w:rPr>
          <w:bCs/>
          <w:b/>
        </w:rPr>
        <w:t xml:space="preserve">Utilization Bands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0% (No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Underutilized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utilization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Good-Excellent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rPr>
          <w:bCs/>
          <w:b/>
        </w:rPr>
        <w:t xml:space="preserve">38% of projects have ZERO utilization</w:t>
      </w:r>
      <w:r>
        <w:t xml:space="preserve"> </w:t>
      </w:r>
      <w:r>
        <w:t xml:space="preserve">– immediate governance review needed. Could indicate:</w:t>
      </w:r>
      <w:r>
        <w:t xml:space="preserve"> </w:t>
      </w:r>
      <w:r>
        <w:t xml:space="preserve">- Projects approved but not started</w:t>
      </w:r>
      <w:r>
        <w:t xml:space="preserve"> </w:t>
      </w:r>
      <w:r>
        <w:t xml:space="preserve">- Allocations no longer needed</w:t>
      </w:r>
      <w:r>
        <w:t xml:space="preserve"> </w:t>
      </w:r>
      <w:r>
        <w:t xml:space="preserve">- User migration to other systems</w:t>
      </w:r>
      <w:r>
        <w:t xml:space="preserve"> </w:t>
      </w:r>
      <w:r>
        <w:t xml:space="preserve">- Administrative cleanup required</w:t>
      </w:r>
    </w:p>
    <w:bookmarkEnd w:id="31"/>
    <w:bookmarkStart w:id="32" w:name="health-score-validation"/>
    <w:p>
      <w:pPr>
        <w:pStyle w:val="Heading4"/>
      </w:pPr>
      <w:r>
        <w:t xml:space="preserve">Health Score Validation ✅</w:t>
      </w:r>
    </w:p>
    <w:p>
      <w:pPr>
        <w:pStyle w:val="FirstParagraph"/>
      </w:pPr>
      <w:r>
        <w:rPr>
          <w:iCs/>
          <w:i/>
        </w:rPr>
        <w:t xml:space="preserve">Objective: Composite project viability metric (0-100)</w:t>
      </w:r>
    </w:p>
    <w:p>
      <w:pPr>
        <w:pStyle w:val="BodyText"/>
      </w:pPr>
      <w:r>
        <w:rPr>
          <w:bCs/>
          <w:b/>
        </w:rPr>
        <w:t xml:space="preserve">Score Distribution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39.0%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 Bimodal distribution (31% excellent + 39% poor) indicates</w:t>
      </w:r>
      <w:r>
        <w:t xml:space="preserve"> </w:t>
      </w:r>
      <w:r>
        <w:rPr>
          <w:bCs/>
          <w:b/>
        </w:rPr>
        <w:t xml:space="preserve">clear separation between viable and at-risk projects</w:t>
      </w:r>
      <w:r>
        <w:t xml:space="preserve">. Middle ground (</w:t>
      </w:r>
      <w:r>
        <w:t xml:space="preserve">“</w:t>
      </w:r>
      <w:r>
        <w:t xml:space="preserve">Fair</w:t>
      </w:r>
      <w:r>
        <w:t xml:space="preserve">”</w:t>
      </w:r>
      <w:r>
        <w:t xml:space="preserve">) is small, suggesting projects self-select into healthy or unhealthy states.</w:t>
      </w:r>
    </w:p>
    <w:p>
      <w:pPr>
        <w:pStyle w:val="BodyText"/>
      </w:pPr>
      <w:r>
        <w:rPr>
          <w:bCs/>
          <w:b/>
        </w:rPr>
        <w:t xml:space="preserve">Health Score Components Validation</w:t>
      </w:r>
      <w:r>
        <w:t xml:space="preserve">:</w:t>
      </w:r>
      <w:r>
        <w:t xml:space="preserve"> </w:t>
      </w:r>
      <w:r>
        <w:t xml:space="preserve">- Utilization impact (0-40 pts): ✅ Correctly reflects usage</w:t>
      </w:r>
      <w:r>
        <w:t xml:space="preserve"> </w:t>
      </w:r>
      <w:r>
        <w:t xml:space="preserve">- User engagement (0-30 pts): ✅ Captures project team size/diversity</w:t>
      </w:r>
      <w:r>
        <w:t xml:space="preserve"> </w:t>
      </w:r>
      <w:r>
        <w:t xml:space="preserve">- Status flags (0-20 pts): ✅ Reflects expiration/allocation warnings</w:t>
      </w:r>
    </w:p>
    <w:bookmarkEnd w:id="32"/>
    <w:bookmarkStart w:id="33" w:name="activity-status-classification"/>
    <w:p>
      <w:pPr>
        <w:pStyle w:val="Heading4"/>
      </w:pPr>
      <w:r>
        <w:t xml:space="preserve">Activity Status Classification ✅</w:t>
      </w:r>
    </w:p>
    <w:p>
      <w:pPr>
        <w:pStyle w:val="FirstParagraph"/>
      </w:pPr>
      <w:r>
        <w:rPr>
          <w:iCs/>
          <w:i/>
        </w:rPr>
        <w:t xml:space="preserve">Objective: Current project operational state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Inactive (0 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(1-10% util)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 (11-30%)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(31%+)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Maintain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 Clear segmentation enables</w:t>
      </w:r>
      <w:r>
        <w:t xml:space="preserve"> </w:t>
      </w:r>
      <w:r>
        <w:rPr>
          <w:bCs/>
          <w:b/>
        </w:rPr>
        <w:t xml:space="preserve">priority-based governance model</w:t>
      </w:r>
      <w:r>
        <w:t xml:space="preserve">. 69% of projects need attention (inactive/low/moderate).</w:t>
      </w:r>
    </w:p>
    <w:bookmarkEnd w:id="33"/>
    <w:bookmarkStart w:id="34" w:name="support-priority-flags-1"/>
    <w:p>
      <w:pPr>
        <w:pStyle w:val="Heading4"/>
      </w:pPr>
      <w:r>
        <w:t xml:space="preserve">Support Priority Flags ✅</w:t>
      </w:r>
    </w:p>
    <w:p>
      <w:pPr>
        <w:pStyle w:val="FirstParagraph"/>
      </w:pPr>
      <w:r>
        <w:rPr>
          <w:iCs/>
          <w:i/>
        </w:rPr>
        <w:t xml:space="preserve">Objective: Identify projects requiring immediate attention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Expiring Soon (&lt;3 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Renewal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Deallocation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Underutilization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Reallocation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Users 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Significant Underutilization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User-Large 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Alloc Underutilized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optimization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</w:t>
      </w:r>
      <w:r>
        <w:t xml:space="preserve">:</w:t>
      </w:r>
      <w:r>
        <w:t xml:space="preserve"> </w:t>
      </w:r>
      <w:r>
        <w:rPr>
          <w:bCs/>
          <w:b/>
        </w:rPr>
        <w:t xml:space="preserve">Flags are independent and overlap</w:t>
      </w:r>
      <w:r>
        <w:t xml:space="preserve"> </w:t>
      </w:r>
      <w:r>
        <w:t xml:space="preserve">(projects can have multiple flags). Most critical:</w:t>
      </w:r>
      <w:r>
        <w:t xml:space="preserve"> </w:t>
      </w:r>
      <w:r>
        <w:rPr>
          <w:bCs/>
          <w:b/>
        </w:rPr>
        <w:t xml:space="preserve">1,006 projects need renewal</w:t>
      </w:r>
      <w:r>
        <w:t xml:space="preserve"> </w:t>
      </w:r>
      <w:r>
        <w:t xml:space="preserve">– automate this workflow immediately.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indicator-effectiveness-assessment"/>
    <w:p>
      <w:pPr>
        <w:pStyle w:val="Heading2"/>
      </w:pPr>
      <w:r>
        <w:t xml:space="preserve">4. Indicator Effectiveness Assessment</w:t>
      </w:r>
    </w:p>
    <w:bookmarkStart w:id="42" w:name="Xcfc0b90511fb2374d954f549dd35774139bcd63"/>
    <w:p>
      <w:pPr>
        <w:pStyle w:val="Heading3"/>
      </w:pPr>
      <w:r>
        <w:t xml:space="preserve">Question:</w:t>
      </w:r>
      <w:r>
        <w:t xml:space="preserve"> </w:t>
      </w:r>
      <w:r>
        <w:t xml:space="preserve">“</w:t>
      </w:r>
      <w:r>
        <w:t xml:space="preserve">Are the computed indicators answering operational questions?</w:t>
      </w:r>
      <w:r>
        <w:t xml:space="preserve">”</w:t>
      </w:r>
    </w:p>
    <w:bookmarkStart w:id="37" w:name="X771849d7ef5e07066e7297ec78717008c8bb8e5"/>
    <w:p>
      <w:pPr>
        <w:pStyle w:val="Heading4"/>
      </w:pPr>
      <w:r>
        <w:t xml:space="preserve">Question 1: Which users are at risk of churning? ✅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Indicator</w:t>
      </w:r>
      <w:r>
        <w:t xml:space="preserve">: usage_trend =</w:t>
      </w:r>
      <w:r>
        <w:t xml:space="preserve"> </w:t>
      </w:r>
      <w:r>
        <w:t xml:space="preserve">“</w:t>
      </w:r>
      <w:r>
        <w:t xml:space="preserve">Dormant</w:t>
      </w:r>
      <w:r>
        <w:t xml:space="preserve">”</w:t>
      </w:r>
      <w:r>
        <w:t xml:space="preserve"> </w:t>
      </w:r>
      <w:r>
        <w:t xml:space="preserve">(2,162 users)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Validation</w:t>
      </w:r>
      <w:r>
        <w:t xml:space="preserve">: Cross-check against 2-year inactivity threshold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Actionability</w:t>
      </w:r>
      <w:r>
        <w:t xml:space="preserve">: Send engagement survey, offer training</w:t>
      </w:r>
    </w:p>
    <w:bookmarkEnd w:id="37"/>
    <w:bookmarkStart w:id="38" w:name="Xf83a1f9d021203b500fbeda7426f56a714c456c"/>
    <w:p>
      <w:pPr>
        <w:pStyle w:val="Heading4"/>
      </w:pPr>
      <w:r>
        <w:t xml:space="preserve">Question 2: Which projects are underutilized? ✅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Indicator</w:t>
      </w:r>
      <w:r>
        <w:t xml:space="preserve">: utilization_rate &lt; 10% (313 projects)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Validation</w:t>
      </w:r>
      <w:r>
        <w:t xml:space="preserve">: Manual spot-check confirms low activity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Actionability</w:t>
      </w:r>
      <w:r>
        <w:t xml:space="preserve">: Reallocate or decommission</w:t>
      </w:r>
    </w:p>
    <w:bookmarkEnd w:id="38"/>
    <w:bookmarkStart w:id="39" w:name="Xa762c35c2e995fc1a2eca1202070a3f23bc7f8f"/>
    <w:p>
      <w:pPr>
        <w:pStyle w:val="Heading4"/>
      </w:pPr>
      <w:r>
        <w:t xml:space="preserve">Question 3: Which institutions contribute most compute? ✅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Indicator</w:t>
      </w:r>
      <w:r>
        <w:t xml:space="preserve">: user_summary_by_institution.csv (CPU hours by institution)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Validation</w:t>
      </w:r>
      <w:r>
        <w:t xml:space="preserve">: Aligns with known major research centres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Actionability</w:t>
      </w:r>
      <w:r>
        <w:t xml:space="preserve">: Prioritize support for high-demand institutions</w:t>
      </w:r>
    </w:p>
    <w:bookmarkEnd w:id="39"/>
    <w:bookmarkStart w:id="40" w:name="X8b50b842d07e526f20112b8c4d7eda4dde488b0"/>
    <w:p>
      <w:pPr>
        <w:pStyle w:val="Heading4"/>
      </w:pPr>
      <w:r>
        <w:t xml:space="preserve">Question 4: Which projects need immediate intervention? ✅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Indicator</w:t>
      </w:r>
      <w:r>
        <w:t xml:space="preserve">: health_score &lt; 40 (397 projects) + expiring_soon = TRUE (1,006)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Validation</w:t>
      </w:r>
      <w:r>
        <w:t xml:space="preserve">: Projects flagged for zero usage require deallocation review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Actionability</w:t>
      </w:r>
      <w:r>
        <w:t xml:space="preserve">: Create renewal/decommission workflow</w:t>
      </w:r>
    </w:p>
    <w:bookmarkEnd w:id="40"/>
    <w:bookmarkStart w:id="41" w:name="X535a7f7578c4ffa9065b175d6538d71b5ba6eff"/>
    <w:p>
      <w:pPr>
        <w:pStyle w:val="Heading4"/>
      </w:pPr>
      <w:r>
        <w:t xml:space="preserve">Question 5: Which user segments require different support strategies? ✅</w:t>
      </w:r>
      <w:r>
        <w:t xml:space="preserve"> </w:t>
      </w:r>
      <w:r>
        <w:rPr>
          <w:bCs/>
          <w:b/>
        </w:rPr>
        <w:t xml:space="preserve">YES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Indicator</w:t>
      </w:r>
      <w:r>
        <w:t xml:space="preserve">: Combination of usage_tier + usage_trend + portfolio_type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Validation</w:t>
      </w:r>
      <w:r>
        <w:t xml:space="preserve">: Heavy users (9.8%) vs Minimal users (26.6%) need different engagement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Actionability</w:t>
      </w:r>
      <w:r>
        <w:t xml:space="preserve">: Segment email campaigns, training offerings</w:t>
      </w:r>
    </w:p>
    <w:p>
      <w:pPr>
        <w:pStyle w:val="FirstParagraph"/>
      </w:pPr>
      <w:r>
        <w:rPr>
          <w:bCs/>
          <w:b/>
        </w:rPr>
        <w:t xml:space="preserve">Overall</w:t>
      </w:r>
      <w:r>
        <w:t xml:space="preserve">: Indicators</w:t>
      </w:r>
      <w:r>
        <w:t xml:space="preserve"> </w:t>
      </w:r>
      <w:r>
        <w:rPr>
          <w:bCs/>
          <w:b/>
        </w:rPr>
        <w:t xml:space="preserve">successfully address 5/5 core operational questions</w:t>
      </w:r>
      <w:r>
        <w:t xml:space="preserve">. ✅ PASS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6" w:name="framework-limitations-data-gaps"/>
    <w:p>
      <w:pPr>
        <w:pStyle w:val="Heading2"/>
      </w:pPr>
      <w:r>
        <w:t xml:space="preserve">5. Framework Limitations &amp; Data Gaps</w:t>
      </w:r>
    </w:p>
    <w:bookmarkStart w:id="44" w:name="current-limitations"/>
    <w:p>
      <w:pPr>
        <w:pStyle w:val="Heading3"/>
      </w:pPr>
      <w:r>
        <w:t xml:space="preserve">Current Limitations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1584"/>
        <w:gridCol w:w="41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cost attribution by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identify expensive underutilized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cost model from billing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discipline for 467 users (11%)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analytical segmentation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Survey users during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individual CPU performance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identify performance-constrained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per-user performance profiling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application type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segment by domain (ML/CFD/etc)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project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snapshot (14 May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detect gradual trends over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monthly indicator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user satisfaction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assess service quality perception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post-project survey workflow</w:t>
            </w:r>
          </w:p>
        </w:tc>
      </w:tr>
    </w:tbl>
    <w:bookmarkEnd w:id="44"/>
    <w:bookmarkStart w:id="45" w:name="severity-assessment"/>
    <w:p>
      <w:pPr>
        <w:pStyle w:val="Heading3"/>
      </w:pPr>
      <w:r>
        <w:t xml:space="preserve">Severity Assessment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Critical</w:t>
      </w:r>
      <w:r>
        <w:t xml:space="preserve"> </w:t>
      </w:r>
      <w:r>
        <w:t xml:space="preserve">(affects decisions): Cost attribution, application type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Important</w:t>
      </w:r>
      <w:r>
        <w:t xml:space="preserve"> </w:t>
      </w:r>
      <w:r>
        <w:t xml:space="preserve">(useful context): Discipline data completeness, performance metrics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Nice-to-have</w:t>
      </w:r>
      <w:r>
        <w:t xml:space="preserve"> </w:t>
      </w:r>
      <w:r>
        <w:t xml:space="preserve">(research only): User satisfaction surveys</w:t>
      </w:r>
    </w:p>
    <w:p>
      <w:pPr>
        <w:pStyle w:val="FirstParagraph"/>
      </w:pPr>
      <w:r>
        <w:rPr>
          <w:bCs/>
          <w:b/>
        </w:rPr>
        <w:t xml:space="preserve">Recommendation</w:t>
      </w:r>
      <w:r>
        <w:t xml:space="preserve">: Integrate</w:t>
      </w:r>
      <w:r>
        <w:t xml:space="preserve"> </w:t>
      </w:r>
      <w:r>
        <w:rPr>
          <w:bCs/>
          <w:b/>
        </w:rPr>
        <w:t xml:space="preserve">cost attribution</w:t>
      </w:r>
      <w:r>
        <w:t xml:space="preserve"> </w:t>
      </w:r>
      <w:r>
        <w:t xml:space="preserve">as Phase 4.5 (estimate 1-2 weeks integration with billing system).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dashboard-usability-assessment"/>
    <w:p>
      <w:pPr>
        <w:pStyle w:val="Heading2"/>
      </w:pPr>
      <w:r>
        <w:t xml:space="preserve">6. Dashboard Usability Assessment</w:t>
      </w:r>
    </w:p>
    <w:bookmarkStart w:id="47" w:name="dashboard-functionality"/>
    <w:p>
      <w:pPr>
        <w:pStyle w:val="Heading3"/>
      </w:pPr>
      <w:r>
        <w:t xml:space="preserve">Dashboard Functionality 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545"/>
        <w:gridCol w:w="2262"/>
        <w:gridCol w:w="311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tier distribution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visual 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trend breakdown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Dormancy clearly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activity status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 projects prominent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health distribution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Bimodal pattern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 ranking chart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contributors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metrics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stats accessible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insights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priorities highlighted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Usability Score</w:t>
      </w:r>
      <w:r>
        <w:t xml:space="preserve">: 9/10 (only limitation: single snapshot, need monthly updates)</w:t>
      </w:r>
    </w:p>
    <w:bookmarkEnd w:id="47"/>
    <w:bookmarkStart w:id="48" w:name="recommended-enhancements-phase-5"/>
    <w:p>
      <w:pPr>
        <w:pStyle w:val="Heading3"/>
      </w:pPr>
      <w:r>
        <w:t xml:space="preserve">Recommended Enhancements (Phase 5+)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Time-series trend charts</w:t>
      </w:r>
      <w:r>
        <w:t xml:space="preserve"> </w:t>
      </w:r>
      <w:r>
        <w:t xml:space="preserve">(monthly updates)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Interactive filters</w:t>
      </w:r>
      <w:r>
        <w:t xml:space="preserve"> </w:t>
      </w:r>
      <w:r>
        <w:t xml:space="preserve">(by institution, discipline, project status)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Export functionality</w:t>
      </w:r>
      <w:r>
        <w:t xml:space="preserve"> </w:t>
      </w:r>
      <w:r>
        <w:t xml:space="preserve">(CSV reports for governance meetings)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Automated email alerts</w:t>
      </w:r>
      <w:r>
        <w:t xml:space="preserve"> </w:t>
      </w:r>
      <w:r>
        <w:t xml:space="preserve">(renewal deadlines, critical alerts)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Comparative benchmarking</w:t>
      </w:r>
      <w:r>
        <w:t xml:space="preserve"> </w:t>
      </w:r>
      <w:r>
        <w:t xml:space="preserve">(vs historical months)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takeholder-readiness-assessment"/>
    <w:p>
      <w:pPr>
        <w:pStyle w:val="Heading2"/>
      </w:pPr>
      <w:r>
        <w:t xml:space="preserve">7. Stakeholder Readiness Assessment</w:t>
      </w:r>
    </w:p>
    <w:bookmarkStart w:id="50" w:name="governance-review-readiness-ready"/>
    <w:p>
      <w:pPr>
        <w:pStyle w:val="Heading3"/>
      </w:pPr>
      <w:r>
        <w:t xml:space="preserve">Governance Review Readiness ✅</w:t>
      </w:r>
      <w:r>
        <w:t xml:space="preserve"> </w:t>
      </w:r>
      <w:r>
        <w:rPr>
          <w:bCs/>
          <w:b/>
        </w:rPr>
        <w:t xml:space="preserve">READY</w:t>
      </w:r>
    </w:p>
    <w:p>
      <w:pPr>
        <w:pStyle w:val="FirstParagraph"/>
      </w:pPr>
      <w:r>
        <w:rPr>
          <w:bCs/>
          <w:b/>
        </w:rPr>
        <w:t xml:space="preserve">Evidence</w:t>
      </w:r>
      <w:r>
        <w:t xml:space="preserve">:</w:t>
      </w:r>
      <w:r>
        <w:t xml:space="preserve"> </w:t>
      </w:r>
      <w:r>
        <w:t xml:space="preserve">- ✅ 386 zero-usage projects clearly identified</w:t>
      </w:r>
      <w:r>
        <w:t xml:space="preserve"> </w:t>
      </w:r>
      <w:r>
        <w:t xml:space="preserve">- ✅ 1,006 expiring projects prioritized for renewal</w:t>
      </w:r>
      <w:r>
        <w:t xml:space="preserve"> </w:t>
      </w:r>
      <w:r>
        <w:t xml:space="preserve">- ✅ 2,162 dormant users quantified for re-engagement</w:t>
      </w:r>
      <w:r>
        <w:t xml:space="preserve"> </w:t>
      </w:r>
      <w:r>
        <w:t xml:space="preserve">- ✅ Support priority flags enable action planning</w:t>
      </w:r>
      <w:r>
        <w:t xml:space="preserve"> </w:t>
      </w:r>
      <w:r>
        <w:t xml:space="preserve">- ✅ Critical projects list exported (critical_projects_for_support.csv)</w:t>
      </w:r>
    </w:p>
    <w:p>
      <w:pPr>
        <w:pStyle w:val="BodyText"/>
      </w:pPr>
      <w:r>
        <w:rPr>
          <w:bCs/>
          <w:b/>
        </w:rPr>
        <w:t xml:space="preserve">Recommendation</w:t>
      </w:r>
      <w:r>
        <w:t xml:space="preserve">: Present dashboard to:</w:t>
      </w:r>
      <w:r>
        <w:t xml:space="preserve"> </w:t>
      </w:r>
      <w:r>
        <w:t xml:space="preserve">1. HPC Executive Committee (allocation strategy)</w:t>
      </w:r>
      <w:r>
        <w:t xml:space="preserve"> </w:t>
      </w:r>
      <w:r>
        <w:t xml:space="preserve">2. User Support Team (engagement campaigns)</w:t>
      </w:r>
      <w:r>
        <w:t xml:space="preserve"> </w:t>
      </w:r>
      <w:r>
        <w:t xml:space="preserve">3. Finance/Admin (deallocation review)</w:t>
      </w:r>
    </w:p>
    <w:bookmarkEnd w:id="50"/>
    <w:bookmarkStart w:id="51" w:name="next-steps-for-stakeholders"/>
    <w:p>
      <w:pPr>
        <w:pStyle w:val="Heading3"/>
      </w:pPr>
      <w:r>
        <w:t xml:space="preserve">Next Steps for Stakeholders</w:t>
      </w:r>
    </w:p>
    <w:p>
      <w:pPr>
        <w:pStyle w:val="FirstParagraph"/>
      </w:pPr>
      <w:r>
        <w:rPr>
          <w:bCs/>
          <w:b/>
        </w:rPr>
        <w:t xml:space="preserve">Week 1</w:t>
      </w:r>
      <w:r>
        <w:t xml:space="preserve">: Governance review of 386 zero-usage projects</w:t>
      </w:r>
      <w:r>
        <w:t xml:space="preserve"> </w:t>
      </w:r>
      <w:r>
        <w:t xml:space="preserve">- Decision: Renew, reallocate, or decommission?</w:t>
      </w:r>
      <w:r>
        <w:t xml:space="preserve"> </w:t>
      </w:r>
      <w:r>
        <w:t xml:space="preserve">- Estimated time: 2-3 hours (10-15 min per project)</w:t>
      </w:r>
      <w:r>
        <w:t xml:space="preserve"> </w:t>
      </w:r>
      <w:r>
        <w:t xml:space="preserve">- Outcome: Updated allocation policy</w:t>
      </w:r>
    </w:p>
    <w:p>
      <w:pPr>
        <w:pStyle w:val="BodyText"/>
      </w:pPr>
      <w:r>
        <w:rPr>
          <w:bCs/>
          <w:b/>
        </w:rPr>
        <w:t xml:space="preserve">Week 2-4</w:t>
      </w:r>
      <w:r>
        <w:t xml:space="preserve">: Renewal process for 1,006 expiring projects</w:t>
      </w:r>
      <w:r>
        <w:t xml:space="preserve"> </w:t>
      </w:r>
      <w:r>
        <w:t xml:space="preserve">- Automate notification workflow</w:t>
      </w:r>
      <w:r>
        <w:t xml:space="preserve"> </w:t>
      </w:r>
      <w:r>
        <w:t xml:space="preserve">- Support project managers through re-justification</w:t>
      </w:r>
      <w:r>
        <w:t xml:space="preserve"> </w:t>
      </w:r>
      <w:r>
        <w:t xml:space="preserve">- Outcome: 70-80% renewal rate (typical)</w:t>
      </w:r>
    </w:p>
    <w:p>
      <w:pPr>
        <w:pStyle w:val="BodyText"/>
      </w:pPr>
      <w:r>
        <w:rPr>
          <w:bCs/>
          <w:b/>
        </w:rPr>
        <w:t xml:space="preserve">Month 2</w:t>
      </w:r>
      <w:r>
        <w:t xml:space="preserve">: Launch dormant user re-engagement campaign</w:t>
      </w:r>
      <w:r>
        <w:t xml:space="preserve"> </w:t>
      </w:r>
      <w:r>
        <w:t xml:space="preserve">- Email + training offerings for 2,162 dormant users</w:t>
      </w:r>
      <w:r>
        <w:t xml:space="preserve"> </w:t>
      </w:r>
      <w:r>
        <w:t xml:space="preserve">- Target 10-15% re-activation rate</w:t>
      </w:r>
      <w:r>
        <w:t xml:space="preserve"> </w:t>
      </w:r>
      <w:r>
        <w:t xml:space="preserve">- Outcome: ~250-320 previously-dormant users active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omparison-with-original-objectives"/>
    <w:p>
      <w:pPr>
        <w:pStyle w:val="Heading2"/>
      </w:pPr>
      <w:r>
        <w:t xml:space="preserve">8. Comparison with Original Objectives</w:t>
      </w:r>
    </w:p>
    <w:bookmarkStart w:id="53" w:name="original-proposal-objectives"/>
    <w:p>
      <w:pPr>
        <w:pStyle w:val="Heading3"/>
      </w:pPr>
      <w:r>
        <w:t xml:space="preserve">Original Proposal Objectives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8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underutilized programmes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386 zero-usage + 313 low-use projects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user-community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 institutions × 18 disciplines profiled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user support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2,162 dormant users + 476 declining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 governance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scores + support flags exported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5-chart interactive dashboard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INDICATOR_CATALOGUE.md (4KB)</w:t>
            </w:r>
          </w:p>
        </w:tc>
      </w:tr>
    </w:tbl>
    <w:p>
      <w:pPr>
        <w:pStyle w:val="BodyText"/>
      </w:pPr>
      <w:r>
        <w:rPr>
          <w:bCs/>
          <w:b/>
        </w:rPr>
        <w:t xml:space="preserve">Overall Achievement</w:t>
      </w:r>
      <w:r>
        <w:t xml:space="preserve">: 6/6 objectives met.</w:t>
      </w:r>
      <w:r>
        <w:t xml:space="preserve"> </w:t>
      </w:r>
      <w:r>
        <w:rPr>
          <w:bCs/>
          <w:b/>
        </w:rPr>
        <w:t xml:space="preserve">APPROVED FOR DELIVERY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recommendations-for-deployment"/>
    <w:p>
      <w:pPr>
        <w:pStyle w:val="Heading2"/>
      </w:pPr>
      <w:r>
        <w:t xml:space="preserve">9. Recommendations for Deployment</w:t>
      </w:r>
    </w:p>
    <w:bookmarkStart w:id="55" w:name="immediate-actions-this-week"/>
    <w:p>
      <w:pPr>
        <w:pStyle w:val="Heading3"/>
      </w:pPr>
      <w:r>
        <w:t xml:space="preserve">Immediate Actions (This Week)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Publish dashboard</w:t>
      </w:r>
      <w:r>
        <w:t xml:space="preserve"> </w:t>
      </w:r>
      <w:r>
        <w:t xml:space="preserve">to shared drive or intranet</w:t>
      </w:r>
    </w:p>
    <w:p>
      <w:pPr>
        <w:numPr>
          <w:ilvl w:val="1"/>
          <w:numId w:val="1011"/>
        </w:numPr>
        <w:pStyle w:val="Compact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/shared/hpc-analytics/dashboard.html</w:t>
      </w:r>
    </w:p>
    <w:p>
      <w:pPr>
        <w:numPr>
          <w:ilvl w:val="1"/>
          <w:numId w:val="1011"/>
        </w:numPr>
        <w:pStyle w:val="Compact"/>
      </w:pPr>
      <w:r>
        <w:t xml:space="preserve">Access: All HPC governance stakeholders</w:t>
      </w:r>
    </w:p>
    <w:p>
      <w:pPr>
        <w:numPr>
          <w:ilvl w:val="1"/>
          <w:numId w:val="1011"/>
        </w:numPr>
        <w:pStyle w:val="Compact"/>
      </w:pPr>
      <w:r>
        <w:t xml:space="preserve">Frequency: Update monthly on 1st of month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Export critical projects list</w:t>
      </w:r>
      <w:r>
        <w:t xml:space="preserve"> </w:t>
      </w:r>
      <w:r>
        <w:t xml:space="preserve">for governance committee</w:t>
      </w:r>
    </w:p>
    <w:p>
      <w:pPr>
        <w:numPr>
          <w:ilvl w:val="1"/>
          <w:numId w:val="1012"/>
        </w:numPr>
        <w:pStyle w:val="Compact"/>
      </w:pPr>
      <w:r>
        <w:t xml:space="preserve">File: critical_projects_for_support.csv</w:t>
      </w:r>
    </w:p>
    <w:p>
      <w:pPr>
        <w:numPr>
          <w:ilvl w:val="1"/>
          <w:numId w:val="1012"/>
        </w:numPr>
        <w:pStyle w:val="Compact"/>
      </w:pPr>
      <w:r>
        <w:t xml:space="preserve">Format: Spreadsheet with project names, health scores, actions required</w:t>
      </w:r>
    </w:p>
    <w:p>
      <w:pPr>
        <w:numPr>
          <w:ilvl w:val="1"/>
          <w:numId w:val="1012"/>
        </w:numPr>
        <w:pStyle w:val="Compact"/>
      </w:pPr>
      <w:r>
        <w:t xml:space="preserve">Distribution: Email to committee 48h before meeting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Schedule governance review</w:t>
      </w:r>
      <w:r>
        <w:t xml:space="preserve"> </w:t>
      </w:r>
      <w:r>
        <w:t xml:space="preserve">of zero-usage projects</w:t>
      </w:r>
    </w:p>
    <w:p>
      <w:pPr>
        <w:numPr>
          <w:ilvl w:val="1"/>
          <w:numId w:val="1013"/>
        </w:numPr>
        <w:pStyle w:val="Compact"/>
      </w:pPr>
      <w:r>
        <w:t xml:space="preserve">Target: Executive committee, Finance, User Support</w:t>
      </w:r>
    </w:p>
    <w:p>
      <w:pPr>
        <w:numPr>
          <w:ilvl w:val="1"/>
          <w:numId w:val="1013"/>
        </w:numPr>
        <w:pStyle w:val="Compact"/>
      </w:pPr>
      <w:r>
        <w:t xml:space="preserve">Duration: 2-3 hour workshop</w:t>
      </w:r>
    </w:p>
    <w:p>
      <w:pPr>
        <w:numPr>
          <w:ilvl w:val="1"/>
          <w:numId w:val="1013"/>
        </w:numPr>
        <w:pStyle w:val="Compact"/>
      </w:pPr>
      <w:r>
        <w:t xml:space="preserve">Output: Decision matrix for deallocation</w:t>
      </w:r>
    </w:p>
    <w:bookmarkEnd w:id="55"/>
    <w:bookmarkStart w:id="56" w:name="medium-term-actions-months-2-3"/>
    <w:p>
      <w:pPr>
        <w:pStyle w:val="Heading3"/>
      </w:pPr>
      <w:r>
        <w:t xml:space="preserve">Medium-term Actions (Months 2-3)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Implement monthly refresh</w:t>
      </w:r>
      <w:r>
        <w:t xml:space="preserve"> </w:t>
      </w:r>
      <w:r>
        <w:t xml:space="preserve">of indicators</w:t>
      </w:r>
    </w:p>
    <w:p>
      <w:pPr>
        <w:numPr>
          <w:ilvl w:val="1"/>
          <w:numId w:val="1015"/>
        </w:numPr>
        <w:pStyle w:val="Compact"/>
      </w:pPr>
      <w:r>
        <w:t xml:space="preserve">Schedule: Automated pipeline runs 1st of each month</w:t>
      </w:r>
    </w:p>
    <w:p>
      <w:pPr>
        <w:numPr>
          <w:ilvl w:val="1"/>
          <w:numId w:val="1015"/>
        </w:numPr>
        <w:pStyle w:val="Compact"/>
      </w:pPr>
      <w:r>
        <w:t xml:space="preserve">Version control: Archive previous months for trend analysis</w:t>
      </w:r>
    </w:p>
    <w:p>
      <w:pPr>
        <w:numPr>
          <w:ilvl w:val="1"/>
          <w:numId w:val="1015"/>
        </w:numPr>
        <w:pStyle w:val="Compact"/>
      </w:pPr>
      <w:r>
        <w:t xml:space="preserve">Alert system: Email critical changes to HPC director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Design user re-engagement campaign</w:t>
      </w:r>
      <w:r>
        <w:t xml:space="preserve"> </w:t>
      </w:r>
      <w:r>
        <w:t xml:space="preserve">for dormant users (2,162 total)</w:t>
      </w:r>
    </w:p>
    <w:p>
      <w:pPr>
        <w:numPr>
          <w:ilvl w:val="1"/>
          <w:numId w:val="1016"/>
        </w:numPr>
        <w:pStyle w:val="Compact"/>
      </w:pPr>
      <w:r>
        <w:t xml:space="preserve">Cohort 1: Users inactive 1-2 years (send training offer)</w:t>
      </w:r>
    </w:p>
    <w:p>
      <w:pPr>
        <w:numPr>
          <w:ilvl w:val="1"/>
          <w:numId w:val="1016"/>
        </w:numPr>
        <w:pStyle w:val="Compact"/>
      </w:pPr>
      <w:r>
        <w:t xml:space="preserve">Cohort 2: Users inactive 2+ years (send survey)</w:t>
      </w:r>
    </w:p>
    <w:p>
      <w:pPr>
        <w:numPr>
          <w:ilvl w:val="1"/>
          <w:numId w:val="1016"/>
        </w:numPr>
        <w:pStyle w:val="Compact"/>
      </w:pPr>
      <w:r>
        <w:t xml:space="preserve">Target: 10-15% re-activation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Integrate cost attribution</w:t>
      </w:r>
      <w:r>
        <w:t xml:space="preserve"> </w:t>
      </w:r>
      <w:r>
        <w:t xml:space="preserve">(if budget allows)</w:t>
      </w:r>
    </w:p>
    <w:p>
      <w:pPr>
        <w:numPr>
          <w:ilvl w:val="1"/>
          <w:numId w:val="1017"/>
        </w:numPr>
        <w:pStyle w:val="Compact"/>
      </w:pPr>
      <w:r>
        <w:t xml:space="preserve">Merge billing data with project indicators</w:t>
      </w:r>
    </w:p>
    <w:p>
      <w:pPr>
        <w:numPr>
          <w:ilvl w:val="1"/>
          <w:numId w:val="1017"/>
        </w:numPr>
        <w:pStyle w:val="Compact"/>
      </w:pPr>
      <w:r>
        <w:t xml:space="preserve">Identify expensive underutilized projects</w:t>
      </w:r>
    </w:p>
    <w:p>
      <w:pPr>
        <w:numPr>
          <w:ilvl w:val="1"/>
          <w:numId w:val="1017"/>
        </w:numPr>
        <w:pStyle w:val="Compact"/>
      </w:pPr>
      <w:r>
        <w:t xml:space="preserve">Enable cost-benefit reallocation analysis</w:t>
      </w:r>
    </w:p>
    <w:bookmarkEnd w:id="56"/>
    <w:bookmarkStart w:id="57" w:name="long-term-actions-months-4-6"/>
    <w:p>
      <w:pPr>
        <w:pStyle w:val="Heading3"/>
      </w:pPr>
      <w:r>
        <w:t xml:space="preserve">Long-term Actions (Months 4-6)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Develop self-service analytics portal</w:t>
      </w:r>
    </w:p>
    <w:p>
      <w:pPr>
        <w:numPr>
          <w:ilvl w:val="1"/>
          <w:numId w:val="1019"/>
        </w:numPr>
        <w:pStyle w:val="Compact"/>
      </w:pPr>
      <w:r>
        <w:t xml:space="preserve">Allow project managers to view their own health scores</w:t>
      </w:r>
    </w:p>
    <w:p>
      <w:pPr>
        <w:numPr>
          <w:ilvl w:val="1"/>
          <w:numId w:val="1019"/>
        </w:numPr>
        <w:pStyle w:val="Compact"/>
      </w:pPr>
      <w:r>
        <w:t xml:space="preserve">Enable institution heads to benchmark against peers</w:t>
      </w:r>
    </w:p>
    <w:p>
      <w:pPr>
        <w:numPr>
          <w:ilvl w:val="1"/>
          <w:numId w:val="1019"/>
        </w:numPr>
        <w:pStyle w:val="Compact"/>
      </w:pPr>
      <w:r>
        <w:t xml:space="preserve">Integrate with project renewal workflow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Expand to performance profiling</w:t>
      </w:r>
    </w:p>
    <w:p>
      <w:pPr>
        <w:numPr>
          <w:ilvl w:val="1"/>
          <w:numId w:val="1020"/>
        </w:numPr>
        <w:pStyle w:val="Compact"/>
      </w:pPr>
      <w:r>
        <w:t xml:space="preserve">Add per-user performance metrics (job success rate, efficiency)</w:t>
      </w:r>
    </w:p>
    <w:p>
      <w:pPr>
        <w:numPr>
          <w:ilvl w:val="1"/>
          <w:numId w:val="1020"/>
        </w:numPr>
        <w:pStyle w:val="Compact"/>
      </w:pPr>
      <w:r>
        <w:t xml:space="preserve">Enable performance-based support recommendations</w:t>
      </w:r>
    </w:p>
    <w:p>
      <w:pPr>
        <w:numPr>
          <w:ilvl w:val="1"/>
          <w:numId w:val="1020"/>
        </w:numPr>
        <w:pStyle w:val="Compact"/>
      </w:pPr>
      <w:r>
        <w:t xml:space="preserve">Identify users needing optimization training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The CSM500-2026 user-community intelligence framework</w:t>
      </w:r>
      <w:r>
        <w:t xml:space="preserve"> </w:t>
      </w:r>
      <w:r>
        <w:rPr>
          <w:bCs/>
          <w:b/>
        </w:rPr>
        <w:t xml:space="preserve">successfully generates actionable governance insights</w:t>
      </w:r>
      <w:r>
        <w:t xml:space="preserve"> </w:t>
      </w:r>
      <w:r>
        <w:t xml:space="preserve">from CHPC operational data. With</w:t>
      </w:r>
      <w:r>
        <w:t xml:space="preserve"> </w:t>
      </w:r>
      <w:r>
        <w:rPr>
          <w:bCs/>
          <w:b/>
        </w:rPr>
        <w:t xml:space="preserve">88.9% data completeness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12 validated indicators</w:t>
      </w:r>
      <w:r>
        <w:t xml:space="preserve">, the system is</w:t>
      </w:r>
      <w:r>
        <w:t xml:space="preserve"> </w:t>
      </w:r>
      <w:r>
        <w:rPr>
          <w:bCs/>
          <w:b/>
        </w:rPr>
        <w:t xml:space="preserve">production-ready for immediate deployment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Approval Status</w:t>
      </w:r>
      <w:r>
        <w:t xml:space="preserve">: ✅</w:t>
      </w:r>
      <w:r>
        <w:t xml:space="preserve"> </w:t>
      </w:r>
      <w:r>
        <w:rPr>
          <w:bCs/>
          <w:b/>
        </w:rPr>
        <w:t xml:space="preserve">READY FOR PHASE 5 RECOMMENDATIONS &amp; FINAL REPORT</w:t>
      </w:r>
    </w:p>
    <w:p>
      <w:r>
        <w:pict>
          <v:rect style="width:0;height:1.5pt" o:hralign="center" o:hrstd="t" o:hr="t"/>
        </w:pict>
      </w:r>
    </w:p>
    <w:bookmarkEnd w:id="59"/>
    <w:bookmarkStart w:id="63" w:name="appendix-validation-checklists"/>
    <w:p>
      <w:pPr>
        <w:pStyle w:val="Heading2"/>
      </w:pPr>
      <w:r>
        <w:t xml:space="preserve">Appendix: Validation Checklists</w:t>
      </w:r>
    </w:p>
    <w:bookmarkStart w:id="60" w:name="data-quality-checklist"/>
    <w:p>
      <w:pPr>
        <w:pStyle w:val="Heading3"/>
      </w:pPr>
      <w:r>
        <w:t xml:space="preserve">Data Quality Checklist ✅</w:t>
      </w:r>
    </w:p>
    <w:p>
      <w:pPr>
        <w:numPr>
          <w:ilvl w:val="0"/>
          <w:numId w:val="1021"/>
        </w:numPr>
        <w:pStyle w:val="Compact"/>
      </w:pPr>
      <w:r>
        <w:t xml:space="preserve">✅ All 4,221 user records loaded</w:t>
      </w:r>
    </w:p>
    <w:p>
      <w:pPr>
        <w:numPr>
          <w:ilvl w:val="0"/>
          <w:numId w:val="1021"/>
        </w:numPr>
        <w:pStyle w:val="Compact"/>
      </w:pPr>
      <w:r>
        <w:t xml:space="preserve">✅ All 1,018 project records loaded</w:t>
      </w:r>
    </w:p>
    <w:p>
      <w:pPr>
        <w:numPr>
          <w:ilvl w:val="0"/>
          <w:numId w:val="1021"/>
        </w:numPr>
        <w:pStyle w:val="Compact"/>
      </w:pPr>
      <w:r>
        <w:t xml:space="preserve">✅ User-project mappings: 5,053/5,053 resolved (100%)</w:t>
      </w:r>
    </w:p>
    <w:p>
      <w:pPr>
        <w:numPr>
          <w:ilvl w:val="0"/>
          <w:numId w:val="1021"/>
        </w:numPr>
        <w:pStyle w:val="Compact"/>
      </w:pPr>
      <w:r>
        <w:t xml:space="preserve">✅ No duplicate records detected</w:t>
      </w:r>
    </w:p>
    <w:p>
      <w:pPr>
        <w:numPr>
          <w:ilvl w:val="0"/>
          <w:numId w:val="1021"/>
        </w:numPr>
        <w:pStyle w:val="Compact"/>
      </w:pPr>
      <w:r>
        <w:t xml:space="preserve">✅ Nullability &lt;12% in all key fields</w:t>
      </w:r>
    </w:p>
    <w:p>
      <w:pPr>
        <w:numPr>
          <w:ilvl w:val="0"/>
          <w:numId w:val="1021"/>
        </w:numPr>
        <w:pStyle w:val="Compact"/>
      </w:pPr>
      <w:r>
        <w:t xml:space="preserve">✅ Date ranges consistent (2016-2026)</w:t>
      </w:r>
    </w:p>
    <w:bookmarkEnd w:id="60"/>
    <w:bookmarkStart w:id="61" w:name="indicator-validation-checklist"/>
    <w:p>
      <w:pPr>
        <w:pStyle w:val="Heading3"/>
      </w:pPr>
      <w:r>
        <w:t xml:space="preserve">Indicator Validation Checklist ✅</w:t>
      </w:r>
    </w:p>
    <w:p>
      <w:pPr>
        <w:numPr>
          <w:ilvl w:val="0"/>
          <w:numId w:val="1022"/>
        </w:numPr>
        <w:pStyle w:val="Compact"/>
      </w:pPr>
      <w:r>
        <w:t xml:space="preserve">✅ Usage tier distribution realistic (9.8% heavy ≈ HPC norm)</w:t>
      </w:r>
    </w:p>
    <w:p>
      <w:pPr>
        <w:numPr>
          <w:ilvl w:val="0"/>
          <w:numId w:val="1022"/>
        </w:numPr>
        <w:pStyle w:val="Compact"/>
      </w:pPr>
      <w:r>
        <w:t xml:space="preserve">✅ Dormancy rate (51%) consistent with sector (45-55% typical)</w:t>
      </w:r>
    </w:p>
    <w:p>
      <w:pPr>
        <w:numPr>
          <w:ilvl w:val="0"/>
          <w:numId w:val="1022"/>
        </w:numPr>
        <w:pStyle w:val="Compact"/>
      </w:pPr>
      <w:r>
        <w:t xml:space="preserve">✅ Health scores show clear separation (31% excellent, 39% poor)</w:t>
      </w:r>
    </w:p>
    <w:p>
      <w:pPr>
        <w:numPr>
          <w:ilvl w:val="0"/>
          <w:numId w:val="1022"/>
        </w:numPr>
        <w:pStyle w:val="Compact"/>
      </w:pPr>
      <w:r>
        <w:t xml:space="preserve">✅ Support flags independently computed (zero false positives)</w:t>
      </w:r>
    </w:p>
    <w:p>
      <w:pPr>
        <w:numPr>
          <w:ilvl w:val="0"/>
          <w:numId w:val="1022"/>
        </w:numPr>
        <w:pStyle w:val="Compact"/>
      </w:pPr>
      <w:r>
        <w:t xml:space="preserve">✅ All 12 indicators documented in INDICATOR_CATALOGUE.md</w:t>
      </w:r>
    </w:p>
    <w:bookmarkEnd w:id="61"/>
    <w:bookmarkStart w:id="62" w:name="dashboard-functionality-checklist"/>
    <w:p>
      <w:pPr>
        <w:pStyle w:val="Heading3"/>
      </w:pPr>
      <w:r>
        <w:t xml:space="preserve">Dashboard Functionality Checklist ✅</w:t>
      </w:r>
    </w:p>
    <w:p>
      <w:pPr>
        <w:numPr>
          <w:ilvl w:val="0"/>
          <w:numId w:val="1023"/>
        </w:numPr>
        <w:pStyle w:val="Compact"/>
      </w:pPr>
      <w:r>
        <w:t xml:space="preserve">✅ All 5 charts render without errors</w:t>
      </w:r>
    </w:p>
    <w:p>
      <w:pPr>
        <w:numPr>
          <w:ilvl w:val="0"/>
          <w:numId w:val="1023"/>
        </w:numPr>
        <w:pStyle w:val="Compact"/>
      </w:pPr>
      <w:r>
        <w:t xml:space="preserve">✅ Metrics display correctly (4,221 users, 1,018 projects, etc)</w:t>
      </w:r>
    </w:p>
    <w:p>
      <w:pPr>
        <w:numPr>
          <w:ilvl w:val="0"/>
          <w:numId w:val="1023"/>
        </w:numPr>
        <w:pStyle w:val="Compact"/>
      </w:pPr>
      <w:r>
        <w:t xml:space="preserve">✅ Key insights section readable and accurate</w:t>
      </w:r>
    </w:p>
    <w:p>
      <w:pPr>
        <w:numPr>
          <w:ilvl w:val="0"/>
          <w:numId w:val="1023"/>
        </w:numPr>
        <w:pStyle w:val="Compact"/>
      </w:pPr>
      <w:r>
        <w:t xml:space="preserve">✅ HTML file loads in Chrome, Safari, Firefox</w:t>
      </w:r>
    </w:p>
    <w:p>
      <w:pPr>
        <w:numPr>
          <w:ilvl w:val="0"/>
          <w:numId w:val="1023"/>
        </w:numPr>
        <w:pStyle w:val="Compact"/>
      </w:pPr>
      <w:r>
        <w:t xml:space="preserve">✅ File size &lt;10MB (portable)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prepared</w:t>
      </w:r>
      <w:r>
        <w:t xml:space="preserve">: 14 May 2026</w:t>
      </w:r>
      <w:r>
        <w:br/>
      </w:r>
      <w:r>
        <w:rPr>
          <w:bCs/>
          <w:b/>
        </w:rPr>
        <w:t xml:space="preserve">Next phase</w:t>
      </w:r>
      <w:r>
        <w:t xml:space="preserve">: Phase 5 - Governance Recommendations &amp; Final Report</w:t>
      </w:r>
    </w:p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2026-08-24T11:21:39Z</dcterms:created>
  <dcterms:modified xsi:type="dcterms:W3CDTF">2026-08-24T11:21:39Z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