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760C" w:rsidRDefault="0062760C" w:rsidP="00B026DC">
      <w:pPr>
        <w:pStyle w:val="Heading1"/>
        <w:rPr>
          <w:rFonts w:eastAsiaTheme="minorHAnsi" w:cstheme="minorBidi"/>
          <w:b w:val="0"/>
          <w:sz w:val="22"/>
          <w:szCs w:val="22"/>
        </w:rPr>
      </w:pPr>
    </w:p>
    <w:p w:rsidR="00486AE9" w:rsidRPr="00486AE9" w:rsidRDefault="00486AE9" w:rsidP="00486AE9"/>
    <w:p w:rsidR="0062760C" w:rsidRDefault="0062760C" w:rsidP="00B026DC">
      <w:pPr>
        <w:pStyle w:val="Heading1"/>
      </w:pPr>
    </w:p>
    <w:p w:rsidR="00B026DC" w:rsidRDefault="00B026DC" w:rsidP="00B026DC">
      <w:pPr>
        <w:pStyle w:val="Heading1"/>
      </w:pPr>
      <w:r>
        <w:t xml:space="preserve">Abstract </w:t>
      </w:r>
    </w:p>
    <w:p w:rsidR="00B026DC" w:rsidRDefault="00B026DC" w:rsidP="00B026DC"/>
    <w:p w:rsidR="003336D3" w:rsidRDefault="00B026DC" w:rsidP="00B026DC">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by replacing some of its sub-detectors with new ones and others receiving new front-end</w:t>
      </w:r>
      <w:r w:rsidR="00D87ED3">
        <w:t xml:space="preserve"> </w:t>
      </w:r>
      <w:r w:rsidR="00AA1CD5">
        <w:t xml:space="preserve">electronics </w:t>
      </w:r>
      <w:r w:rsidR="00AA1CD5" w:rsidRPr="00AA1CD5">
        <w:t>to handle the expected higher Pb–Pb 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 xml:space="preserve">requires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B81D03">
        <w:t xml:space="preserve">belonging to the Muon </w:t>
      </w:r>
      <w:r w:rsidR="00FC6876">
        <w:t>S</w:t>
      </w:r>
      <w:r w:rsidR="00B81D03">
        <w:t xml:space="preserve">pectrometer </w:t>
      </w:r>
      <w:r w:rsidR="004418D2" w:rsidRPr="004418D2">
        <w:t xml:space="preserve">such as the </w:t>
      </w:r>
      <w:r w:rsidR="00AA1CD5">
        <w:t xml:space="preserve">Muon Trigger (MTR) which has been renamed to </w:t>
      </w:r>
      <w:r w:rsidR="004418D2">
        <w:t>Muon Identifier (MID)</w:t>
      </w:r>
      <w:r w:rsidR="004418D2" w:rsidRPr="004418D2">
        <w:t xml:space="preserve"> will </w:t>
      </w:r>
      <w:r w:rsidR="004418D2">
        <w:t>employ a continuous readout of the data from the front-end electronics, in contrast to the previous</w:t>
      </w:r>
      <w:r w:rsidR="005A0B22">
        <w:t>ly</w:t>
      </w:r>
      <w:r w:rsidR="004418D2">
        <w:t xml:space="preserve"> triggered readout.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In particular, to share the common features and interfaces,</w:t>
      </w:r>
      <w:r w:rsidR="00D87ED3">
        <w:t xml:space="preserve"> and </w:t>
      </w:r>
      <w:r w:rsidR="00AA1CD5">
        <w:t xml:space="preserve">to provide the </w:t>
      </w:r>
      <w:r w:rsidR="00D87ED3">
        <w:t>possibility</w:t>
      </w:r>
      <w:r w:rsidR="00AA1CD5">
        <w:t xml:space="preserve"> to read</w:t>
      </w:r>
      <w:r w:rsidR="00D87ED3">
        <w:t xml:space="preserve"> </w:t>
      </w:r>
      <w:r w:rsidR="00AA1CD5">
        <w:t xml:space="preserve">out all </w:t>
      </w:r>
      <w:r w:rsidR="00D87ED3">
        <w:t>sub-</w:t>
      </w:r>
      <w:r w:rsidR="00AA1CD5">
        <w:t>detectors</w:t>
      </w:r>
      <w:r w:rsidR="00D87ED3">
        <w:t>.</w:t>
      </w:r>
    </w:p>
    <w:p w:rsidR="002F5226" w:rsidRDefault="006A5877" w:rsidP="00B026DC">
      <w:r>
        <w:t>T</w:t>
      </w:r>
      <w:r w:rsidR="00AA1CD5" w:rsidRPr="00AA1CD5">
        <w:t xml:space="preserve">he MID readout chain showed potential limitations in data rates if data are collected without pre-analysis performed </w:t>
      </w:r>
      <w:r w:rsidR="003336D3">
        <w:t>in</w:t>
      </w:r>
      <w:r w:rsidR="00AA1CD5" w:rsidRPr="00AA1CD5">
        <w:t xml:space="preserve"> the </w:t>
      </w:r>
      <w:r w:rsidR="003336D3">
        <w:t xml:space="preserve">CRU </w:t>
      </w:r>
      <w:r w:rsidR="00AA1CD5" w:rsidRPr="00AA1CD5">
        <w:t xml:space="preserve">firmware. </w:t>
      </w:r>
      <w:r w:rsidR="009E3568">
        <w:t>As a result</w:t>
      </w:r>
      <w:r w:rsidR="00AA1CD5" w:rsidRPr="00AA1CD5">
        <w:t>, alternat</w:t>
      </w:r>
      <w:r w:rsidR="009E3568">
        <w:t>e</w:t>
      </w:r>
      <w:r w:rsidR="00AA1CD5" w:rsidRPr="00AA1CD5">
        <w:t xml:space="preserve"> solutions are required.</w:t>
      </w:r>
      <w:r w:rsidR="003336D3">
        <w:t xml:space="preserve"> </w:t>
      </w:r>
      <w:r w:rsidR="00D87ED3">
        <w:t>The CRU</w:t>
      </w:r>
      <w:r w:rsidR="003336D3">
        <w:t xml:space="preserve"> </w:t>
      </w:r>
      <w:r w:rsidR="00D87ED3">
        <w:t>firmware</w:t>
      </w:r>
      <w:r w:rsidR="009E3568">
        <w:t xml:space="preserve"> includes</w:t>
      </w:r>
      <w:r w:rsidR="00D87ED3">
        <w:t xml:space="preserve"> a </w:t>
      </w:r>
      <w:r w:rsidR="003336D3">
        <w:t>specific</w:t>
      </w:r>
      <w:r w:rsidR="00D87ED3">
        <w:t xml:space="preserve"> </w:t>
      </w:r>
      <w:r w:rsidR="003336D3">
        <w:t xml:space="preserve">sub-detector </w:t>
      </w:r>
      <w:r w:rsidR="00D87ED3">
        <w:t>feature called user logi</w:t>
      </w:r>
      <w:r w:rsidR="00B86D1E">
        <w:t xml:space="preserve">c, which </w:t>
      </w:r>
      <w:r w:rsidR="003336D3">
        <w:t xml:space="preserve">is a customizable component that can </w:t>
      </w:r>
      <w:r w:rsidR="00B86D1E">
        <w:t xml:space="preserve">perform </w:t>
      </w:r>
      <w:r w:rsidR="003336D3">
        <w:t>additional</w:t>
      </w:r>
      <w:r w:rsidR="00B86D1E">
        <w:t xml:space="preserve"> features such as</w:t>
      </w:r>
      <w:r w:rsidR="003336D3">
        <w:t xml:space="preserve"> </w:t>
      </w:r>
      <w:r w:rsidR="003547AC">
        <w:t xml:space="preserve">real-time data extraction, </w:t>
      </w:r>
      <w:r w:rsidR="003336D3">
        <w:t>zero suppression</w:t>
      </w:r>
      <w:r w:rsidR="003F6CBC">
        <w:t xml:space="preserve">, </w:t>
      </w:r>
      <w:r w:rsidR="003336D3">
        <w:t xml:space="preserve">data reformat, </w:t>
      </w:r>
      <w:r w:rsidR="003547AC">
        <w:t>and</w:t>
      </w:r>
      <w:r w:rsidR="003336D3">
        <w:t xml:space="preserve"> others.</w:t>
      </w:r>
      <w:r w:rsidR="00A5655F">
        <w:t xml:space="preserve"> </w:t>
      </w:r>
      <w:r w:rsidR="00B86D1E">
        <w:t>The</w:t>
      </w:r>
      <w:r w:rsidR="009E3568">
        <w:t xml:space="preserve"> sub-detector team has the responsibility to develop the user logic </w:t>
      </w:r>
      <w:r w:rsidR="00A5655F">
        <w:t>component</w:t>
      </w:r>
      <w:r w:rsidR="009E3568">
        <w:t xml:space="preserve">, which is integrated into the CRU firmware via a specific compilation. </w:t>
      </w:r>
      <w:r w:rsidR="002F5226" w:rsidRPr="002F5226">
        <w:t>This research project provide</w:t>
      </w:r>
      <w:r w:rsidR="003547AC">
        <w:t>s</w:t>
      </w:r>
      <w:r w:rsidR="002F5226" w:rsidRPr="002F5226">
        <w:t xml:space="preserve"> a new approach </w:t>
      </w:r>
      <w:r w:rsidR="002F5226">
        <w:t>to</w:t>
      </w:r>
      <w:r w:rsidR="002F5226" w:rsidRPr="002F5226">
        <w:t xml:space="preserve"> processing data </w:t>
      </w:r>
      <w:r w:rsidR="00A5655F">
        <w:t>based on a</w:t>
      </w:r>
      <w:r w:rsidR="002F5226" w:rsidRPr="002F5226">
        <w:t xml:space="preserve"> user logic</w:t>
      </w:r>
      <w:r w:rsidR="003547AC">
        <w:t xml:space="preserve"> prototype</w:t>
      </w:r>
      <w:r w:rsidR="001600BE">
        <w:t xml:space="preserve"> to meet the requirement of the MID</w:t>
      </w:r>
      <w:r w:rsidR="003547AC">
        <w:t>.</w:t>
      </w:r>
    </w:p>
    <w:p w:rsidR="00C205B7" w:rsidRDefault="00B026DC" w:rsidP="00F02C94">
      <w:r w:rsidRPr="00796D36">
        <w:t>The key aim</w:t>
      </w:r>
      <w:r w:rsidR="00FC6876">
        <w:t>s</w:t>
      </w:r>
      <w:r w:rsidRPr="00796D36">
        <w:t xml:space="preserve"> of this </w:t>
      </w:r>
      <w:r>
        <w:t>thesis</w:t>
      </w:r>
      <w:r w:rsidRPr="00796D36">
        <w:t xml:space="preserve"> </w:t>
      </w:r>
      <w:r w:rsidR="00FC6876">
        <w:t>are</w:t>
      </w:r>
      <w:r w:rsidRPr="00796D36">
        <w:t xml:space="preserve"> to plan, build, evaluate and validate the user logic component of the CRU firmware. Innovative methods have been used to reduce the bandwidth </w:t>
      </w:r>
      <w:r w:rsidR="006C7E33">
        <w:t xml:space="preserve">produced </w:t>
      </w:r>
      <w:r w:rsidRPr="00796D36">
        <w:t>by the sub-detector</w:t>
      </w:r>
      <w:r w:rsidR="0089389F">
        <w:t xml:space="preserve"> readout electronics</w:t>
      </w:r>
      <w:r w:rsidRPr="00796D36">
        <w:t>, as well as adaptations to facilitate data handling later in the processing chain.</w:t>
      </w:r>
      <w:r>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62760C" w:rsidRDefault="0062760C" w:rsidP="0062760C">
      <w:pPr>
        <w:pStyle w:val="Heading1"/>
        <w:rPr>
          <w:rFonts w:eastAsiaTheme="minorHAnsi" w:cstheme="minorBidi"/>
          <w:szCs w:val="22"/>
        </w:rPr>
      </w:pPr>
    </w:p>
    <w:p w:rsidR="0062760C" w:rsidRDefault="0062760C" w:rsidP="0062760C">
      <w:pPr>
        <w:pStyle w:val="Heading1"/>
      </w:pPr>
    </w:p>
    <w:p w:rsidR="0062760C" w:rsidRDefault="0062760C" w:rsidP="0062760C">
      <w:pPr>
        <w:pStyle w:val="Heading1"/>
      </w:pPr>
    </w:p>
    <w:p w:rsidR="00B026DC" w:rsidRDefault="0062760C" w:rsidP="0062760C">
      <w:pPr>
        <w:pStyle w:val="Heading1"/>
      </w:pPr>
      <w:r w:rsidRPr="0062760C">
        <w:t>A</w:t>
      </w:r>
      <w:r>
        <w:t>cronyms</w:t>
      </w:r>
    </w:p>
    <w:p w:rsidR="0062760C" w:rsidRDefault="0062760C" w:rsidP="0062760C"/>
    <w:p w:rsidR="0062760C" w:rsidRDefault="0062760C" w:rsidP="0062760C">
      <w:r>
        <w:t>ADC</w:t>
      </w:r>
      <w:r>
        <w:tab/>
      </w:r>
      <w:r>
        <w:tab/>
        <w:t>-</w:t>
      </w:r>
      <w:r>
        <w:tab/>
        <w:t>Analog</w:t>
      </w:r>
      <w:r w:rsidR="005A0B22">
        <w:t>-</w:t>
      </w:r>
      <w:r>
        <w:t xml:space="preserve">Digital Converter </w:t>
      </w:r>
    </w:p>
    <w:p w:rsidR="0062760C" w:rsidRDefault="0062760C" w:rsidP="0062760C">
      <w:r>
        <w:t>ALICE</w:t>
      </w:r>
      <w:r>
        <w:tab/>
      </w:r>
      <w:r>
        <w:tab/>
        <w:t>-</w:t>
      </w:r>
      <w:r>
        <w:tab/>
        <w:t xml:space="preserve">A Large Ion Collider Experiment </w:t>
      </w:r>
    </w:p>
    <w:p w:rsidR="00871D2F" w:rsidRPr="0062760C" w:rsidRDefault="00871D2F" w:rsidP="0062760C">
      <w:r>
        <w:t>LHC</w:t>
      </w:r>
      <w:r>
        <w:tab/>
      </w:r>
      <w:r>
        <w:tab/>
        <w:t>-</w:t>
      </w:r>
      <w:r>
        <w:tab/>
        <w:t>Large Hadron Collider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B026DC" w:rsidRDefault="00182BB5">
      <w:pPr>
        <w:rPr>
          <w:b/>
          <w:sz w:val="32"/>
        </w:rPr>
      </w:pPr>
      <w:r>
        <w:t>FPGA</w:t>
      </w:r>
      <w:r>
        <w:tab/>
      </w:r>
      <w:r>
        <w:tab/>
        <w:t>-</w:t>
      </w:r>
      <w:r>
        <w:tab/>
        <w:t>Field Programmable Gate Array</w:t>
      </w: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6C7E33" w:rsidRDefault="006C7E33">
      <w:pPr>
        <w:rPr>
          <w:b/>
          <w:sz w:val="32"/>
        </w:rPr>
      </w:pPr>
    </w:p>
    <w:p w:rsidR="006C7E33" w:rsidRDefault="006C7E33">
      <w:pPr>
        <w:rPr>
          <w:b/>
          <w:sz w:val="32"/>
        </w:rPr>
      </w:pPr>
    </w:p>
    <w:p w:rsidR="006C7E33" w:rsidRDefault="006C7E33">
      <w:pPr>
        <w:rPr>
          <w:b/>
          <w:sz w:val="32"/>
        </w:rPr>
      </w:pPr>
    </w:p>
    <w:p w:rsidR="006C7E33" w:rsidRDefault="006C7E33">
      <w:pPr>
        <w:rPr>
          <w:b/>
          <w:sz w:val="32"/>
        </w:rPr>
      </w:pPr>
    </w:p>
    <w:p w:rsidR="0062760C" w:rsidRDefault="0062760C">
      <w:pPr>
        <w:rPr>
          <w:b/>
          <w:sz w:val="32"/>
        </w:rPr>
      </w:pPr>
    </w:p>
    <w:p w:rsidR="00F75C5C" w:rsidRDefault="00F75C5C">
      <w:pPr>
        <w:rPr>
          <w:b/>
          <w:sz w:val="32"/>
        </w:rPr>
      </w:pPr>
    </w:p>
    <w:p w:rsidR="004418D2" w:rsidRDefault="004418D2">
      <w:pPr>
        <w:rPr>
          <w:b/>
          <w:sz w:val="32"/>
        </w:rPr>
      </w:pPr>
    </w:p>
    <w:p w:rsidR="00EB7CD5" w:rsidRDefault="00EB7CD5">
      <w:pPr>
        <w:rPr>
          <w:b/>
          <w:sz w:val="32"/>
        </w:rPr>
      </w:pPr>
    </w:p>
    <w:p w:rsidR="00657729" w:rsidRPr="00AC699F" w:rsidRDefault="00657729">
      <w:pPr>
        <w:rPr>
          <w:b/>
          <w:sz w:val="32"/>
        </w:rPr>
      </w:pPr>
      <w:r w:rsidRPr="00657729">
        <w:rPr>
          <w:b/>
          <w:sz w:val="32"/>
        </w:rPr>
        <w:t xml:space="preserve">Chapter 1 </w:t>
      </w:r>
    </w:p>
    <w:p w:rsidR="00657729" w:rsidRDefault="00657729" w:rsidP="00C90AD1">
      <w:pPr>
        <w:pStyle w:val="Heading1"/>
      </w:pPr>
      <w:r>
        <w:t xml:space="preserve">Introduction </w:t>
      </w:r>
    </w:p>
    <w:p w:rsidR="00C90AD1" w:rsidRDefault="00C90AD1" w:rsidP="00C90AD1"/>
    <w:p w:rsidR="004D0216" w:rsidRDefault="00327519" w:rsidP="004D0216">
      <w:r>
        <w:t xml:space="preserve">The unique properties of </w:t>
      </w:r>
      <w:r w:rsidR="00F75C5C">
        <w:t>Field Programmable Gate Array (FPGA)</w:t>
      </w:r>
      <w:r>
        <w:t xml:space="preserve"> such as </w:t>
      </w:r>
      <w:r w:rsidR="00A56479">
        <w:t>high-speed</w:t>
      </w:r>
      <w:r>
        <w:t xml:space="preserve">, high brightness, extreme collimation, polarization, and time structure, have enabled </w:t>
      </w:r>
      <w:r w:rsidR="005A0B22">
        <w:t>several</w:t>
      </w:r>
      <w:r>
        <w:t xml:space="preserve"> new and important techniques since the early days of their use in the 1960s. Today’s </w:t>
      </w:r>
      <w:r w:rsidR="00A84705">
        <w:t>FPGA</w:t>
      </w:r>
      <w:r>
        <w:t xml:space="preserve"> are the products of several generations of advance</w:t>
      </w:r>
      <w:r w:rsidR="005A0B22">
        <w:t>d</w:t>
      </w:r>
      <w:r>
        <w:t xml:space="preserve"> technology</w:t>
      </w:r>
      <w:r w:rsidR="00870B9E">
        <w:t xml:space="preserve"> and</w:t>
      </w:r>
      <w:r w:rsidR="00CF3DA9">
        <w:t xml:space="preserve"> are</w:t>
      </w:r>
      <w:r w:rsidR="00870B9E">
        <w:t xml:space="preserve"> often </w:t>
      </w:r>
      <w:r w:rsidR="00247A1B">
        <w:t>identified</w:t>
      </w:r>
      <w:r w:rsidR="00870B9E">
        <w:t xml:space="preserve"> as</w:t>
      </w:r>
      <w:r w:rsidR="00CF3DA9">
        <w:t xml:space="preserve"> </w:t>
      </w:r>
      <w:r w:rsidR="00247A1B">
        <w:t xml:space="preserve">one of </w:t>
      </w:r>
      <w:r w:rsidR="00CF3DA9">
        <w:t>the main components used in the readout</w:t>
      </w:r>
      <w:r w:rsidR="00247A1B">
        <w:t xml:space="preserve"> </w:t>
      </w:r>
      <w:r w:rsidR="00A56479">
        <w:t xml:space="preserve">chain </w:t>
      </w:r>
      <w:r w:rsidR="00CF3DA9">
        <w:t xml:space="preserve">of detectors in high-energy physics experiments. </w:t>
      </w:r>
    </w:p>
    <w:p w:rsidR="004D0216" w:rsidRDefault="004D0216" w:rsidP="004D0216">
      <w:r w:rsidRPr="00A61146">
        <w:t xml:space="preserve">This </w:t>
      </w:r>
      <w:r>
        <w:t>section</w:t>
      </w:r>
      <w:r w:rsidRPr="00A61146">
        <w:t xml:space="preserve"> begins with background information and then delves through the </w:t>
      </w:r>
      <w:r>
        <w:t>topic</w:t>
      </w:r>
      <w:r w:rsidRPr="00A61146">
        <w:t xml:space="preserve"> at hand. The project's goals are established, and an overview of the strategy used to achieve these goals is provided. The </w:t>
      </w:r>
      <w:r>
        <w:t>hypothesis</w:t>
      </w:r>
      <w:r w:rsidRPr="00A61146">
        <w:t>, as well as the constraints and key contributions, are listed.</w:t>
      </w:r>
    </w:p>
    <w:p w:rsidR="004D0216" w:rsidRDefault="004D0216" w:rsidP="00AC699F"/>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C108CB">
            <w:instrText xml:space="preserve"> CITATION CERN \l 7177 </w:instrText>
          </w:r>
          <w:r w:rsidR="00C108CB">
            <w:fldChar w:fldCharType="separate"/>
          </w:r>
          <w:r w:rsidR="00C108CB" w:rsidRPr="00C108CB">
            <w:rPr>
              <w:noProof/>
            </w:rPr>
            <w:t>[1]</w:t>
          </w:r>
          <w:r w:rsidR="00C108CB">
            <w:fldChar w:fldCharType="end"/>
          </w:r>
        </w:sdtContent>
      </w:sdt>
      <w:r w:rsidR="00C108CB">
        <w:t xml:space="preserve"> </w:t>
      </w:r>
      <w:r w:rsidRPr="00657729">
        <w:t>is the world’s leading laboratory for scientific research located on the border of Switzerland and France. CERN houses the Large Hadron Collider (LHC)</w:t>
      </w:r>
      <w:r w:rsidR="001E79A4">
        <w:t xml:space="preserve"> </w:t>
      </w:r>
      <w:sdt>
        <w:sdtPr>
          <w:id w:val="1709454088"/>
          <w:citation/>
        </w:sdtPr>
        <w:sdtEndPr/>
        <w:sdtContent>
          <w:r w:rsidR="00C108CB">
            <w:fldChar w:fldCharType="begin"/>
          </w:r>
          <w:r w:rsidR="00C108CB">
            <w:instrText xml:space="preserve"> CITATION LHC \l 7177 </w:instrText>
          </w:r>
          <w:r w:rsidR="00C108CB">
            <w:fldChar w:fldCharType="separate"/>
          </w:r>
          <w:r w:rsidR="00C108CB" w:rsidRPr="00C108CB">
            <w:rPr>
              <w:noProof/>
            </w:rPr>
            <w:t>[2]</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 (p-p), proton-lead (p-</w:t>
      </w:r>
      <w:r w:rsidR="003867F9">
        <w:t>P</w:t>
      </w:r>
      <w:r w:rsidRPr="00657729">
        <w:t>b)</w:t>
      </w:r>
      <w:r w:rsidR="005A0B22">
        <w:t>,</w:t>
      </w:r>
      <w:r w:rsidRPr="00657729">
        <w:t xml:space="preserve"> and lead-lead (</w:t>
      </w:r>
      <w:r w:rsidR="005A0B22">
        <w:t>P</w:t>
      </w:r>
      <w:r w:rsidRPr="00657729">
        <w:t>b-</w:t>
      </w:r>
      <w:r w:rsidR="005A0B22">
        <w:t>P</w:t>
      </w:r>
      <w:r w:rsidRPr="00657729">
        <w:t>b) at ultra-relativistic energies to create, amongst other</w:t>
      </w:r>
      <w:r w:rsidR="005A0B22">
        <w:t>s</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 Spread along the LHC ring are four individual experiments positioned around the four collision points where the beams collide. As shown in Figure 1.1, one of these experiments is A Large Ion Collider Experiment (ALICE)</w:t>
      </w:r>
      <w:r w:rsidR="001E79A4">
        <w:t xml:space="preserve"> </w:t>
      </w:r>
      <w:sdt>
        <w:sdtPr>
          <w:id w:val="-1725211688"/>
          <w:citation/>
        </w:sdtPr>
        <w:sdtEndPr/>
        <w:sdtContent>
          <w:r w:rsidR="00EB7CD5">
            <w:fldChar w:fldCharType="begin"/>
          </w:r>
          <w:r w:rsidR="00EB7CD5">
            <w:instrText xml:space="preserve"> CITATION ALICE \l 7177 </w:instrText>
          </w:r>
          <w:r w:rsidR="00EB7CD5">
            <w:fldChar w:fldCharType="separate"/>
          </w:r>
          <w:r w:rsidR="00EB7CD5" w:rsidRPr="00EB7CD5">
            <w:rPr>
              <w:noProof/>
            </w:rPr>
            <w:t>[3]</w:t>
          </w:r>
          <w:r w:rsidR="00EB7CD5">
            <w:fldChar w:fldCharType="end"/>
          </w:r>
        </w:sdtContent>
      </w:sdt>
      <w:r w:rsidRPr="00657729">
        <w:t>.</w:t>
      </w:r>
    </w:p>
    <w:p w:rsidR="00A65A41" w:rsidRDefault="00FE63CD" w:rsidP="00FE63CD">
      <w:pPr>
        <w:jc w:val="center"/>
      </w:pPr>
      <w:r>
        <w:rPr>
          <w:noProof/>
        </w:rPr>
        <w:drawing>
          <wp:inline distT="0" distB="0" distL="0" distR="0" wp14:anchorId="1C59A9FF" wp14:editId="36DB5602">
            <wp:extent cx="2771775" cy="2153518"/>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493" cy="2156406"/>
                    </a:xfrm>
                    <a:prstGeom prst="rect">
                      <a:avLst/>
                    </a:prstGeom>
                    <a:noFill/>
                    <a:ln>
                      <a:noFill/>
                    </a:ln>
                  </pic:spPr>
                </pic:pic>
              </a:graphicData>
            </a:graphic>
          </wp:inline>
        </w:drawing>
      </w:r>
    </w:p>
    <w:p w:rsidR="006C7E33" w:rsidRDefault="00B36C2C" w:rsidP="00F75C5C">
      <w:pPr>
        <w:jc w:val="center"/>
      </w:pPr>
      <w:r w:rsidRPr="00B36C2C">
        <w:rPr>
          <w:b/>
        </w:rPr>
        <w:t>Figure 1.1:</w:t>
      </w:r>
      <w:r>
        <w:t xml:space="preserve"> </w:t>
      </w:r>
      <w:r w:rsidR="00FE63CD">
        <w:t>LHC ring and its four main experiment</w:t>
      </w:r>
      <w:r w:rsidR="005A0B22">
        <w:t>s</w:t>
      </w:r>
      <w:r w:rsidR="00FE63CD">
        <w:t xml:space="preserve">, ALICE, ATLAS, </w:t>
      </w:r>
      <w:proofErr w:type="spellStart"/>
      <w:r w:rsidR="00FE63CD">
        <w:t>LHCb</w:t>
      </w:r>
      <w:proofErr w:type="spellEnd"/>
      <w:r w:rsidR="005A0B22">
        <w:t>,</w:t>
      </w:r>
      <w:r w:rsidR="00FE63CD">
        <w:t xml:space="preserve"> and CMS </w:t>
      </w:r>
      <w:sdt>
        <w:sdtPr>
          <w:id w:val="-962264769"/>
          <w:citation/>
        </w:sdtPr>
        <w:sdtEndPr/>
        <w:sdtContent>
          <w:r w:rsidR="00EB7CD5">
            <w:fldChar w:fldCharType="begin"/>
          </w:r>
          <w:r w:rsidR="00EB7CD5">
            <w:instrText xml:space="preserve"> CITATION LHC_ring \l 7177 </w:instrText>
          </w:r>
          <w:r w:rsidR="00EB7CD5">
            <w:fldChar w:fldCharType="separate"/>
          </w:r>
          <w:r w:rsidR="00EB7CD5" w:rsidRPr="00EB7CD5">
            <w:rPr>
              <w:noProof/>
            </w:rPr>
            <w:t>[4]</w:t>
          </w:r>
          <w:r w:rsidR="00EB7CD5">
            <w:fldChar w:fldCharType="end"/>
          </w:r>
        </w:sdtContent>
      </w:sdt>
    </w:p>
    <w:p w:rsidR="00EB7CD5" w:rsidRDefault="00EB7CD5" w:rsidP="00F75C5C">
      <w:pPr>
        <w:jc w:val="center"/>
      </w:pP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 xml:space="preserve">For few </w:t>
      </w:r>
      <w:proofErr w:type="gramStart"/>
      <w:r w:rsidRPr="00652EBE">
        <w:t>millions</w:t>
      </w:r>
      <w:proofErr w:type="gramEnd"/>
      <w:r w:rsidR="005A0B22">
        <w:t xml:space="preserve"> </w:t>
      </w:r>
      <w:r w:rsidRPr="00652EBE">
        <w:t xml:space="preserve">seconds after the </w:t>
      </w:r>
      <w:r w:rsidR="008A193A">
        <w:t>B</w:t>
      </w:r>
      <w:r w:rsidRPr="00652EBE">
        <w:t xml:space="preserve">ig </w:t>
      </w:r>
      <w:r w:rsidR="008A193A">
        <w:t>B</w:t>
      </w:r>
      <w:r w:rsidRPr="00652EBE">
        <w:t xml:space="preserve">ang, the universe consisted of </w:t>
      </w:r>
      <w:r w:rsidR="005A0B22">
        <w:t xml:space="preserve">a </w:t>
      </w:r>
      <w:r w:rsidRPr="00652EBE">
        <w:t>hot soup of elementary particles called quark</w:t>
      </w:r>
      <w:r w:rsidR="008A193A">
        <w:t>s</w:t>
      </w:r>
      <w:r w:rsidRPr="00652EBE">
        <w:t xml:space="preserve"> and gluons. A few microseconds later, th</w:t>
      </w:r>
      <w:r w:rsidR="008A193A">
        <w:t>e hot soup of</w:t>
      </w:r>
      <w:r w:rsidRPr="00652EBE">
        <w:t xml:space="preserve"> particles</w:t>
      </w:r>
      <w:r w:rsidR="008A193A">
        <w:t xml:space="preserve"> know</w:t>
      </w:r>
      <w:r w:rsidR="000F702D">
        <w:t>n</w:t>
      </w:r>
      <w:r w:rsidR="008A193A">
        <w:t xml:space="preserve"> as the Quark-Gluon Plasma (QPG)</w:t>
      </w:r>
      <w:r w:rsidRPr="00652EBE">
        <w:t xml:space="preserve"> began cooling to form protons and neutrons, the fundamental of matter. Over the past decades, scientists around the world are trying to re-creat</w:t>
      </w:r>
      <w:r w:rsidR="000F702D">
        <w:t>e</w:t>
      </w:r>
      <w:r w:rsidR="008A193A">
        <w:t xml:space="preserve"> </w:t>
      </w:r>
      <w:r w:rsidR="004D38CB">
        <w:t xml:space="preserve">QPG </w:t>
      </w:r>
      <w:r w:rsidRPr="00652EBE">
        <w:t xml:space="preserve">by smashing </w:t>
      </w:r>
      <w:r w:rsidR="004D38CB">
        <w:t xml:space="preserve">beams of heavy </w:t>
      </w:r>
      <w:r w:rsidRPr="00652EBE">
        <w:t xml:space="preserve">particles together with enough energy to produce a temperature higher than the </w:t>
      </w:r>
      <w:r w:rsidR="004D38CB">
        <w:t xml:space="preserve">core </w:t>
      </w:r>
      <w:proofErr w:type="spellStart"/>
      <w:r w:rsidRPr="00652EBE">
        <w:t>cent</w:t>
      </w:r>
      <w:r w:rsidR="005A0B22">
        <w:t>er</w:t>
      </w:r>
      <w:proofErr w:type="spellEnd"/>
      <w:r w:rsidRPr="00652EBE">
        <w:t xml:space="preserve"> of the </w:t>
      </w:r>
      <w:r w:rsidR="004D38CB">
        <w:t>S</w:t>
      </w:r>
      <w:r w:rsidRPr="00652EBE">
        <w:t xml:space="preserve">un. By keeping the temperature and the </w:t>
      </w:r>
      <w:r w:rsidR="004D38CB">
        <w:t xml:space="preserve">energy </w:t>
      </w:r>
      <w:r w:rsidRPr="00652EBE">
        <w:t xml:space="preserve">density high enough, scientists can obtain </w:t>
      </w:r>
      <w:r w:rsidR="000F702D">
        <w:t xml:space="preserve">a </w:t>
      </w:r>
      <w:r w:rsidRPr="00652EBE">
        <w:t>new phase of matter where quarks and</w:t>
      </w:r>
      <w:r w:rsidR="004D38CB">
        <w:t xml:space="preserve"> gluons</w:t>
      </w:r>
      <w:r w:rsidRPr="00652EBE">
        <w:t xml:space="preserve"> are deconfined QGP</w:t>
      </w:r>
      <w:r w:rsidR="004D38CB">
        <w:t>.</w:t>
      </w:r>
      <w:r w:rsidRPr="00652EBE">
        <w:t xml:space="preserve"> </w:t>
      </w:r>
      <w:r w:rsidR="004D38CB">
        <w:t>S</w:t>
      </w:r>
      <w:r w:rsidRPr="00652EBE">
        <w:t>uch conditions can be created in high</w:t>
      </w:r>
      <w:r w:rsidR="000F702D">
        <w:t>-</w:t>
      </w:r>
      <w:r w:rsidRPr="00652EBE">
        <w:t>energy heavy-ion collisions at the CERN LHC. ALICE is the only detector at the CERN LHC dedicated to the study of</w:t>
      </w:r>
      <w:r w:rsidR="004D38CB">
        <w:t xml:space="preserve"> this strongly</w:t>
      </w:r>
      <w:r w:rsidRPr="00652EBE">
        <w:t xml:space="preserve"> interacting matter, the QGP</w:t>
      </w:r>
      <w:r w:rsidR="004D38CB">
        <w:t>, and its propri</w:t>
      </w:r>
      <w:r w:rsidR="000F702D">
        <w:t>e</w:t>
      </w:r>
      <w:r w:rsidR="004D38CB">
        <w:t>ties</w:t>
      </w:r>
      <w:r w:rsidRPr="00652EBE">
        <w:t>.</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 xml:space="preserve">o reconstruct and identify a myriad of particles created in the collisions, the ALICE detector </w:t>
      </w:r>
      <w:r>
        <w:t xml:space="preserve">is </w:t>
      </w:r>
      <w:r w:rsidR="00652EBE" w:rsidRPr="00652EBE">
        <w:t>shown in Figure 1.</w:t>
      </w:r>
      <w:r w:rsidR="001D5B4D">
        <w:t>2</w:t>
      </w:r>
      <w:r w:rsidR="00652EBE" w:rsidRPr="00652EBE">
        <w:t>, is using a set of 19 sub-detectors extended over a length of 26m and 16m in height and width, weighing over 10 000 tons. The sub-detectors 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69071A" w:rsidRDefault="00652EBE" w:rsidP="00652EBE">
      <w:pPr>
        <w:tabs>
          <w:tab w:val="left" w:pos="1440"/>
        </w:tabs>
        <w:jc w:val="center"/>
      </w:pPr>
      <w:r>
        <w:rPr>
          <w:noProof/>
        </w:rPr>
        <w:drawing>
          <wp:inline distT="0" distB="0" distL="0" distR="0">
            <wp:extent cx="5709920" cy="3529965"/>
            <wp:effectExtent l="0" t="0" r="5080" b="0"/>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52996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0F0A1E" w:rsidRDefault="00B36C2C" w:rsidP="001648D6">
      <w:pPr>
        <w:tabs>
          <w:tab w:val="left" w:pos="1440"/>
        </w:tabs>
        <w:jc w:val="center"/>
      </w:pPr>
      <w:r w:rsidRPr="00B36C2C">
        <w:rPr>
          <w:b/>
        </w:rPr>
        <w:t>Figure 1.2:</w:t>
      </w:r>
      <w:r>
        <w:t xml:space="preserve"> </w:t>
      </w:r>
      <w:r w:rsidR="00652EBE">
        <w:t xml:space="preserve">Schematic overview of the ALICE detector </w:t>
      </w:r>
      <w:r w:rsidR="000F0A1E">
        <w:t>with its sub-detectors</w:t>
      </w:r>
      <w:sdt>
        <w:sdtPr>
          <w:id w:val="1717005732"/>
          <w:citation/>
        </w:sdtPr>
        <w:sdtEndPr/>
        <w:sdtContent>
          <w:r>
            <w:fldChar w:fldCharType="begin"/>
          </w:r>
          <w:r>
            <w:instrText xml:space="preserve"> CITATION ALICE_DETECTOR \l 7177 </w:instrText>
          </w:r>
          <w:r>
            <w:fldChar w:fldCharType="separate"/>
          </w:r>
          <w:r>
            <w:rPr>
              <w:noProof/>
            </w:rPr>
            <w:t xml:space="preserve"> </w:t>
          </w:r>
          <w:r w:rsidRPr="00B36C2C">
            <w:rPr>
              <w:noProof/>
            </w:rPr>
            <w:t>[5]</w:t>
          </w:r>
          <w:r>
            <w:fldChar w:fldCharType="end"/>
          </w:r>
        </w:sdtContent>
      </w:sdt>
      <w:r w:rsidR="000F0A1E">
        <w:t>.</w:t>
      </w:r>
    </w:p>
    <w:p w:rsidR="003867F9" w:rsidRDefault="003867F9" w:rsidP="00652EBE">
      <w:pPr>
        <w:tabs>
          <w:tab w:val="left" w:pos="1440"/>
        </w:tabs>
      </w:pPr>
    </w:p>
    <w:p w:rsidR="004D0216" w:rsidRDefault="004D0216" w:rsidP="00652EBE">
      <w:pPr>
        <w:tabs>
          <w:tab w:val="left" w:pos="1440"/>
        </w:tabs>
      </w:pPr>
    </w:p>
    <w:p w:rsidR="004D0216" w:rsidRDefault="004D0216" w:rsidP="00652EBE">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B36C2C" w:rsidP="00652EBE">
      <w:pPr>
        <w:tabs>
          <w:tab w:val="left" w:pos="1440"/>
        </w:tabs>
      </w:pPr>
      <w:r>
        <w:t xml:space="preserve">The </w:t>
      </w:r>
      <w:r w:rsidR="00652EBE">
        <w:t xml:space="preserve">ALICE detector consists of two main regions: the central barrel region and the forward region known as the </w:t>
      </w:r>
      <w:r>
        <w:t>M</w:t>
      </w:r>
      <w:r w:rsidR="00652EBE">
        <w:t xml:space="preserve">uon </w:t>
      </w:r>
      <w:r>
        <w:t>S</w:t>
      </w:r>
      <w:r w:rsidR="00652EBE">
        <w:t>pectrometer.</w:t>
      </w:r>
    </w:p>
    <w:p w:rsidR="00652EBE" w:rsidRDefault="00652EBE" w:rsidP="00652EBE">
      <w:pPr>
        <w:tabs>
          <w:tab w:val="left" w:pos="1440"/>
        </w:tabs>
      </w:pPr>
      <w:r>
        <w:t>The central barrel is covered by a solenoid L3 magnet</w:t>
      </w:r>
      <w:r w:rsidR="00B36C2C">
        <w:t xml:space="preserve"> providing a field of 0.5 Tesla to the sub-detectors</w:t>
      </w:r>
      <w:r>
        <w:t>, and it contains the Inner Tracking System (ITS) composed of six layers of silicon detectors: Silicon Pixel Detector (SPD), Silicon Detector Drift (SDD)</w:t>
      </w:r>
      <w:r w:rsidR="005A0B22">
        <w:t>,</w:t>
      </w:r>
      <w:r>
        <w:t xml:space="preserve"> and Silicon Strip Detector (SSD). The ITS is enveloped by a circular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away from the interaction point. On the three upper faces of the solenoid L3 magnet is A Cosmic Ray Detector (ACORDE). It consists of an array of plastic scintillator counters and together with the muon spectrometer, they provide accurate information about cosmic rays.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proofErr w:type="gramStart"/>
      <w:r w:rsidR="00044ED8">
        <w:t>[ ]</w:t>
      </w:r>
      <w:proofErr w:type="gramEnd"/>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a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52EBE" w:rsidP="00652EBE">
      <w:pPr>
        <w:tabs>
          <w:tab w:val="left" w:pos="1440"/>
        </w:tabs>
      </w:pPr>
      <w:r>
        <w:t xml:space="preserve">The </w:t>
      </w:r>
      <w:r w:rsidR="006A5877">
        <w:t>M</w:t>
      </w:r>
      <w:r>
        <w:t xml:space="preserve">uon </w:t>
      </w:r>
      <w:r w:rsidR="006A5877">
        <w:t>T</w:t>
      </w:r>
      <w:r>
        <w:t xml:space="preserve">rigger is the former name given to the </w:t>
      </w:r>
      <w:r w:rsidR="00814AFB">
        <w:t>M</w:t>
      </w:r>
      <w:r>
        <w:t xml:space="preserve">uon </w:t>
      </w:r>
      <w:r w:rsidR="00814AFB">
        <w:t>I</w:t>
      </w:r>
      <w:r>
        <w:t xml:space="preserve">dentifier </w:t>
      </w:r>
      <w:r w:rsidR="005A0B22">
        <w:t xml:space="preserve">before </w:t>
      </w:r>
      <w:r>
        <w:t>the upgrades. Further technical details concerning the muon trigger will be described in detail in the next sections as the work described in this thesis is solely focused on this specific sub-detector.</w:t>
      </w:r>
    </w:p>
    <w:p w:rsidR="0069071A" w:rsidRDefault="0069071A" w:rsidP="0069071A">
      <w:pPr>
        <w:tabs>
          <w:tab w:val="left" w:pos="1440"/>
        </w:tabs>
      </w:pPr>
    </w:p>
    <w:p w:rsidR="0069071A" w:rsidRDefault="000F0A1E" w:rsidP="000F0A1E">
      <w:pPr>
        <w:pStyle w:val="Heading3"/>
      </w:pPr>
      <w:r>
        <w:t>1.1.4 Muon Trigger</w:t>
      </w:r>
    </w:p>
    <w:p w:rsidR="0069071A" w:rsidRDefault="0069071A" w:rsidP="00A65A41">
      <w:pPr>
        <w:tabs>
          <w:tab w:val="left" w:pos="1440"/>
        </w:tabs>
        <w:spacing w:after="0"/>
      </w:pPr>
    </w:p>
    <w:p w:rsidR="000F702D" w:rsidRDefault="000F0A1E" w:rsidP="000F702D">
      <w:pPr>
        <w:tabs>
          <w:tab w:val="left" w:pos="1440"/>
        </w:tabs>
      </w:pPr>
      <w:r w:rsidRPr="000F0A1E">
        <w:t xml:space="preserve">The muon trigger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(p&gt;4 GeV/c)</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electrons are knocked out of the gas atoms. These electrons in turn hit other atoms causing a mass of electrons. The electrodes are transparent to the electrons, which are instead picked up by external metallic strips outside the chamber after a small but precise time delay. The pattern of hit strips gives a quick measure of the muon momentum, which is measured by the Front-End Electronics (FEE) 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D02DCF" w:rsidRPr="00D02DCF">
            <w:rPr>
              <w:noProof/>
            </w:rPr>
            <w:t>[6]</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the streamer mode, but still compatible with the</w:t>
      </w:r>
      <w:r w:rsidR="000F702D">
        <w:t xml:space="preserve"> minimum</w:t>
      </w:r>
      <w:r w:rsidRPr="000F0A1E">
        <w:t xml:space="preserve"> threshold </w:t>
      </w:r>
      <w:r w:rsidR="000F702D">
        <w:t xml:space="preserve">of </w:t>
      </w:r>
      <w:r w:rsidRPr="000F0A1E">
        <w:t>7 mV</w:t>
      </w:r>
      <w:r w:rsidR="000F702D">
        <w:t xml:space="preserve"> (voltage required to create a conducting </w:t>
      </w:r>
    </w:p>
    <w:p w:rsidR="004F44B7" w:rsidRDefault="004F44B7"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0B7C34" w:rsidRDefault="000B7C34" w:rsidP="000B7C34">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r>
        <w:t xml:space="preserve">path between the RPCs and the </w:t>
      </w:r>
      <w:proofErr w:type="gramStart"/>
      <w:r>
        <w:t>ADULT )</w:t>
      </w:r>
      <w:proofErr w:type="gramEnd"/>
      <w:r w:rsidRPr="000F0A1E">
        <w:t xml:space="preserve"> set in the ADULT cards</w:t>
      </w:r>
      <w:r>
        <w:t>.</w:t>
      </w:r>
      <w:r w:rsidRPr="00515573">
        <w:t xml:space="preserve"> </w:t>
      </w:r>
      <w:r>
        <w:t>The sub-detector planes are mounted on a mechanical frame that can be moved to allow access to the chambers for maintenance purposes.</w: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as they are 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w:t>
      </w:r>
      <w:proofErr w:type="gramStart"/>
      <w:r>
        <w:t>[ ]</w:t>
      </w:r>
      <w:proofErr w:type="gramEnd"/>
      <w:r>
        <w:t xml:space="preserve">,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2018 to prepare for Run 3. </w:t>
      </w:r>
      <w:r w:rsidR="000F702D" w:rsidRPr="000F702D">
        <w:t xml:space="preserve">In line with the LHC </w:t>
      </w:r>
      <w:r w:rsidR="000F702D">
        <w:t>u</w:t>
      </w:r>
      <w:r w:rsidR="000F702D" w:rsidRPr="000F702D">
        <w:t xml:space="preserve">pgrade, the ALICE detector is undergoing a major upgrade. </w:t>
      </w:r>
      <w:r>
        <w:t xml:space="preserve">At the </w:t>
      </w:r>
      <w:proofErr w:type="spellStart"/>
      <w:r>
        <w:t>cent</w:t>
      </w:r>
      <w:r w:rsidR="005A0B22">
        <w:t>er</w:t>
      </w:r>
      <w:proofErr w:type="spellEnd"/>
      <w:r>
        <w:t xml:space="preserve"> of the ALICE</w:t>
      </w:r>
      <w:r w:rsidR="005A0B22">
        <w:t>,</w:t>
      </w:r>
      <w:r>
        <w:t xml:space="preserve"> 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4F44B7" w:rsidRDefault="00685AB1" w:rsidP="00685AB1">
      <w:r>
        <w:t xml:space="preserve">The LHC Run 3 </w:t>
      </w:r>
      <w:r w:rsidR="00B75A92">
        <w:t>was</w:t>
      </w:r>
      <w:r>
        <w:t xml:space="preserve"> </w:t>
      </w:r>
      <w:r w:rsidR="00A242A5">
        <w:t>planned</w:t>
      </w:r>
      <w:r>
        <w:t xml:space="preserve"> to start </w:t>
      </w:r>
      <w:r w:rsidR="000F702D">
        <w:t xml:space="preserve">in the middle of </w:t>
      </w:r>
      <w:r>
        <w:t xml:space="preserve">2021 onwards </w:t>
      </w:r>
      <w:r w:rsidR="00B75A92">
        <w:t>but has been postponed to 2022 due</w:t>
      </w:r>
      <w:r w:rsidR="005A0B22">
        <w:t xml:space="preserve"> to</w:t>
      </w:r>
      <w:r w:rsidR="00B75A92">
        <w:t xml:space="preserve"> the global pandemic </w:t>
      </w:r>
      <w:proofErr w:type="gramStart"/>
      <w:r w:rsidR="00B75A92">
        <w:t>[ ]</w:t>
      </w:r>
      <w:proofErr w:type="gramEnd"/>
      <w:r w:rsidR="00B75A92">
        <w:t>.</w:t>
      </w:r>
      <w:r w:rsidR="00A242A5">
        <w:t xml:space="preserve"> </w:t>
      </w:r>
      <w:r w:rsidR="000F702D">
        <w:t xml:space="preserve">The </w:t>
      </w:r>
      <w:r>
        <w:t xml:space="preserve">peak luminosity of 6×1027 cm² per second. Many of the proposed </w:t>
      </w:r>
      <w:r w:rsidR="000F702D">
        <w:t xml:space="preserve">physics </w:t>
      </w:r>
      <w:r>
        <w:t>observables require a shift in the data</w:t>
      </w:r>
      <w:r w:rsidR="005A0B22">
        <w:t>-</w:t>
      </w:r>
      <w:r>
        <w:t xml:space="preserve">taking strategy, moving away from triggering a small subset of events to online processing and recording of all collisions delivered by the LHC. To achieve these goals, </w:t>
      </w:r>
      <w:r w:rsidR="005A0B22">
        <w:t xml:space="preserve">the </w:t>
      </w:r>
      <w:r>
        <w:t>ALICE detector is being upgraded in such a way that all interactions will be</w:t>
      </w:r>
      <w:r w:rsidR="000F702D">
        <w:t xml:space="preserve"> </w:t>
      </w:r>
      <w:r>
        <w:t>inspect</w:t>
      </w:r>
      <w:r w:rsidR="000F702D">
        <w:t>ed with precision</w:t>
      </w:r>
      <w:r>
        <w:t xml:space="preserve">. The upgrade entails the replacement of some sub-detectors </w:t>
      </w:r>
      <w:r w:rsidR="000F702D" w:rsidRPr="000F702D">
        <w:t>with new ones, exploring new technologies</w:t>
      </w:r>
      <w:r w:rsidR="000F702D">
        <w:t xml:space="preserve"> </w:t>
      </w:r>
      <w:r>
        <w:t xml:space="preserve">while most others including the muon trigger, are moving to new front-end electronics </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r>
        <w:t>and readout system to allow detectors to be read out at near the expected interaction rate of up to 50 kHz lead-lead (Pb-Pb) collisions per second.</w: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LHC Run 1, the selection of single muon and di-muon events with a maximum trigger rate of 1 kHz ha</w:t>
      </w:r>
      <w:r w:rsidR="00B67143">
        <w:t>s</w:t>
      </w:r>
      <w:r w:rsidRPr="007272AA">
        <w:t xml:space="preserve"> been provided by the muon trigger </w:t>
      </w:r>
      <w:proofErr w:type="gramStart"/>
      <w:r w:rsidRPr="007272AA">
        <w:t>[ ]</w:t>
      </w:r>
      <w:proofErr w:type="gramEnd"/>
      <w:r w:rsidRPr="007272AA">
        <w:t xml:space="preserve">, however, to cope with the increased luminosity of the LHC during Run 3, this current trigger strategy is no longer sufficient. The upgrade trigger strategy </w:t>
      </w:r>
      <w:r w:rsidR="00B67143">
        <w:t xml:space="preserve">[] </w:t>
      </w:r>
      <w:r w:rsidRPr="007272AA">
        <w:t>does not require a muon trigger, since all event</w:t>
      </w:r>
      <w:r w:rsidR="005A0B22">
        <w:t>s</w:t>
      </w:r>
      <w:r w:rsidRPr="007272AA">
        <w:t xml:space="preserve"> of interests will be read out upon the interaction trigger before online selections. As part of the upgrade, the existing </w:t>
      </w:r>
      <w:r w:rsidR="00CB0ECD">
        <w:t>MTR</w:t>
      </w:r>
      <w:r w:rsidRPr="007272AA">
        <w:t xml:space="preserve"> sub-detector</w:t>
      </w:r>
      <w:r w:rsidR="00B67143">
        <w:t xml:space="preserve"> </w:t>
      </w:r>
      <w:r w:rsidR="00B67143" w:rsidRPr="00B67143">
        <w:t>will only play the role of providing the muon identification,</w:t>
      </w:r>
      <w:r w:rsidR="00B67143">
        <w:t xml:space="preserve"> </w:t>
      </w:r>
      <w:r w:rsidR="00B67143" w:rsidRPr="00B67143">
        <w:t xml:space="preserve">hence it </w:t>
      </w:r>
      <w:r w:rsidRPr="007272AA">
        <w:t xml:space="preserve">has been renamed to the </w:t>
      </w:r>
      <w:r w:rsidR="00CB0ECD">
        <w:t>MID</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problems occurred during th</w:t>
      </w:r>
      <w:r w:rsidRPr="00CB1E60">
        <w:t>e</w:t>
      </w:r>
      <w:r w:rsidR="00FA08BA" w:rsidRPr="00CB1E60">
        <w:t xml:space="preserve"> transition</w:t>
      </w:r>
      <w:r w:rsidRPr="00CB1E60">
        <w:t xml:space="preserve"> of</w:t>
      </w:r>
      <w:r w:rsidR="00680748">
        <w:t xml:space="preserve"> M</w:t>
      </w:r>
      <w:r w:rsidR="009B785E">
        <w:t xml:space="preserve">uon </w:t>
      </w:r>
      <w:r w:rsidR="00680748">
        <w:t>T</w:t>
      </w:r>
      <w:r w:rsidR="009B785E">
        <w:t>rigger</w:t>
      </w:r>
      <w:r w:rsidRPr="00CB1E60">
        <w:t xml:space="preserve"> to MID</w:t>
      </w:r>
      <w:r w:rsidR="00FA08BA" w:rsidRPr="00CB1E60">
        <w:t>. These problems were observed throughout a preliminary series of tests conducted on the</w:t>
      </w:r>
      <w:r w:rsidR="00AD59B0">
        <w:t xml:space="preserve"> new</w:t>
      </w:r>
      <w:r w:rsidR="00FA08BA" w:rsidRPr="00CB1E60">
        <w:t xml:space="preserve"> MID readout chain. The upgraded system revealed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 </w:t>
      </w:r>
      <w:r w:rsidR="00A333D7" w:rsidRPr="00CB1E60">
        <w:t>desynchronization of data</w:t>
      </w:r>
      <w:r w:rsidR="00A333D7">
        <w:t xml:space="preserve">, </w:t>
      </w:r>
      <w:r w:rsidRPr="00CB1E60">
        <w:t>failure to process</w:t>
      </w:r>
      <w:r w:rsidR="00CB0ECD">
        <w:t xml:space="preserve"> data from</w:t>
      </w:r>
      <w:r w:rsidRPr="00CB1E60">
        <w:t xml:space="preserve"> the entire</w:t>
      </w:r>
      <w:r w:rsidR="00AA7D42" w:rsidRPr="00CB1E60">
        <w:t xml:space="preserve"> readout electronics</w:t>
      </w:r>
      <w:r w:rsidR="00CB0ECD">
        <w:t xml:space="preserve"> and</w:t>
      </w:r>
      <w:r w:rsidR="0098390A">
        <w:t>,</w:t>
      </w:r>
      <w:r w:rsidR="00CB0ECD">
        <w:t xml:space="preserve"> many other minor issues related to the data format transmitted to the O² computing system</w:t>
      </w:r>
      <w:r w:rsidRPr="00CB1E60">
        <w:t>.</w:t>
      </w:r>
    </w:p>
    <w:p w:rsidR="00A65A41" w:rsidRDefault="00A65A41" w:rsidP="00FA08BA"/>
    <w:p w:rsidR="00A65A41" w:rsidRDefault="00A65A41" w:rsidP="00A65A41">
      <w:pPr>
        <w:pStyle w:val="Heading3"/>
      </w:pPr>
      <w:r>
        <w:t>1.3.1 Large data rate</w:t>
      </w:r>
    </w:p>
    <w:p w:rsidR="00A65A41" w:rsidRPr="00CB1E60" w:rsidRDefault="00A65A41" w:rsidP="00A65A41">
      <w:pPr>
        <w:spacing w:after="0"/>
      </w:pPr>
    </w:p>
    <w:p w:rsidR="00EA2D11" w:rsidRDefault="00AA7D42" w:rsidP="00FA08BA">
      <w:r w:rsidRPr="00CB1E60">
        <w:t xml:space="preserve">A </w:t>
      </w:r>
      <w:r w:rsidR="00004C35">
        <w:t>bandwidth</w:t>
      </w:r>
      <w:r w:rsidRPr="00CB1E60">
        <w:t xml:space="preserve"> of </w:t>
      </w:r>
      <w:r w:rsidR="00D07C47">
        <w:t>3</w:t>
      </w:r>
      <w:r w:rsidRPr="00CB1E60">
        <w:t>.</w:t>
      </w:r>
      <w:r w:rsidR="00D07C47">
        <w:t>2</w:t>
      </w:r>
      <w:r w:rsidRPr="00CB1E60">
        <w:t xml:space="preserve"> Gbps is produced by each </w:t>
      </w:r>
      <w:r w:rsidR="00D07C47">
        <w:t xml:space="preserve">link of the readout </w:t>
      </w:r>
      <w:r w:rsidR="00AC699F">
        <w:t xml:space="preserve">chain </w:t>
      </w:r>
      <w:proofErr w:type="gramStart"/>
      <w:r w:rsidR="00AC699F">
        <w:t>[</w:t>
      </w:r>
      <w:r w:rsidR="00D10E85">
        <w:t xml:space="preserve"> ]</w:t>
      </w:r>
      <w:proofErr w:type="gramEnd"/>
      <w:r w:rsidRPr="00CB1E60">
        <w:t>. This large amount of data is a problem for the O²</w:t>
      </w:r>
      <w:r w:rsidR="0098390A">
        <w:t xml:space="preserve"> </w:t>
      </w:r>
      <w:r w:rsidRPr="00CB1E60">
        <w:t>computing</w:t>
      </w:r>
      <w:r w:rsidR="001E4DA0">
        <w:t xml:space="preserve"> facility</w:t>
      </w:r>
      <w:r w:rsidRPr="00CB1E60">
        <w:t xml:space="preserve"> to conduct data processing concurrently without data compression at the CRU firmware level. Furthermore, the MID</w:t>
      </w:r>
      <w:r w:rsidR="005A0B22">
        <w:t>-</w:t>
      </w:r>
      <w:r w:rsidRPr="00CB1E60">
        <w:t xml:space="preserve">sub-detector is expected to read out data from collisions every 20 </w:t>
      </w:r>
      <w:proofErr w:type="spellStart"/>
      <w:r w:rsidRPr="00CB1E60">
        <w:t>μs</w:t>
      </w:r>
      <w:proofErr w:type="spellEnd"/>
      <w:r w:rsidR="007D49D0">
        <w:t xml:space="preserve"> </w:t>
      </w:r>
      <w:proofErr w:type="gramStart"/>
      <w:r w:rsidR="007D49D0">
        <w:t>[ ]</w:t>
      </w:r>
      <w:proofErr w:type="gramEnd"/>
      <w:r w:rsidRPr="00CB1E60">
        <w:t xml:space="preserve"> and the regional crate </w:t>
      </w:r>
      <w:r w:rsidR="00EA2D11" w:rsidRPr="00CB1E60">
        <w:t xml:space="preserve">continuously </w:t>
      </w:r>
      <w:r w:rsidRPr="00CB1E60">
        <w:t>transmits data to the CRU every 25 ns</w:t>
      </w:r>
      <w:r w:rsidR="007D49D0">
        <w:t xml:space="preserve"> [ ]</w:t>
      </w:r>
      <w:r w:rsidRPr="00CB1E60">
        <w:t xml:space="preserve">. This means </w:t>
      </w:r>
      <w:r w:rsidR="00EA2D11" w:rsidRPr="00CB1E60">
        <w:t xml:space="preserve">only </w:t>
      </w:r>
      <w:r w:rsidR="00D07C47">
        <w:t>4</w:t>
      </w:r>
      <w:r w:rsidRPr="00CB1E60">
        <w:t xml:space="preserve"> Mbps out </w:t>
      </w:r>
      <w:r w:rsidR="005A0B22">
        <w:t xml:space="preserve">of </w:t>
      </w:r>
      <w:r w:rsidR="00D07C47">
        <w:t>3</w:t>
      </w:r>
      <w:r w:rsidRPr="00CB1E60">
        <w:t>.</w:t>
      </w:r>
      <w:r w:rsidR="00D07C47">
        <w:t>2</w:t>
      </w:r>
      <w:r w:rsidRPr="00CB1E60">
        <w:t xml:space="preserve"> Gbps </w:t>
      </w:r>
      <w:r w:rsidR="00B7127C">
        <w:t xml:space="preserve">are worth </w:t>
      </w:r>
      <w:proofErr w:type="spellStart"/>
      <w:r w:rsidR="00B7127C">
        <w:t>analy</w:t>
      </w:r>
      <w:r w:rsidR="005A0B22">
        <w:t>z</w:t>
      </w:r>
      <w:r w:rsidR="00B7127C">
        <w:t>ing</w:t>
      </w:r>
      <w:proofErr w:type="spellEnd"/>
      <w:r w:rsidR="00B7127C">
        <w:t xml:space="preserve"> and might turn out to be </w:t>
      </w:r>
      <w:r w:rsidRPr="00CB1E60">
        <w:t>valuable data. The remaining data is meaningless and must be suppressed. Holding these data in the memory leads to poor efficiency and wasteful use of memory.</w:t>
      </w:r>
    </w:p>
    <w:p w:rsidR="00596161" w:rsidRDefault="00596161" w:rsidP="00FA08BA"/>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is transmitted to the CRU over a wide spectrum of optical links. However, differing transmission delays result in the data from the various links </w:t>
      </w:r>
      <w:r w:rsidR="005A0B22">
        <w:t>losing</w:t>
      </w:r>
      <w:r w:rsidRPr="00CB1E60">
        <w:t xml:space="preserve"> synchronization when transmitted to the O² computing system</w:t>
      </w:r>
      <w:r w:rsidR="00AF359E">
        <w:t xml:space="preserve"> and causes more problems further along the chain at the synchronous reconstruction level [].</w:t>
      </w:r>
    </w:p>
    <w:p w:rsidR="00CB0ECD" w:rsidRDefault="00CB0ECD" w:rsidP="00FA08BA"/>
    <w:p w:rsidR="0098390A" w:rsidRDefault="0098390A" w:rsidP="0098390A">
      <w:pPr>
        <w:pStyle w:val="Heading3"/>
      </w:pPr>
      <w:r>
        <w:t>1.3.3 Failure to process the entire readout electronics</w:t>
      </w:r>
    </w:p>
    <w:p w:rsidR="0098390A" w:rsidRPr="00CB1E60" w:rsidRDefault="0098390A" w:rsidP="0098390A">
      <w:pPr>
        <w:spacing w:after="0"/>
      </w:pPr>
    </w:p>
    <w:p w:rsidR="00596161" w:rsidRDefault="0098390A" w:rsidP="00EA2D11">
      <w:r w:rsidRPr="00CB1E60">
        <w:t xml:space="preserve">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 used in the readout chain contains 20 core processors </w:t>
      </w:r>
      <w:proofErr w:type="gramStart"/>
      <w:r w:rsidRPr="00CB1E60">
        <w:t>[ ]</w:t>
      </w:r>
      <w:proofErr w:type="gramEnd"/>
      <w:r w:rsidRPr="00CB1E60">
        <w:t xml:space="preserve">. </w:t>
      </w:r>
      <w:r w:rsidR="005A0B22">
        <w:t>T</w:t>
      </w:r>
      <w:r w:rsidRPr="00CB1E60">
        <w:t xml:space="preserve">o decode data from the entire readout chain, that </w:t>
      </w:r>
    </w:p>
    <w:tbl>
      <w:tblPr>
        <w:tblStyle w:val="TableGrid"/>
        <w:tblW w:w="0" w:type="auto"/>
        <w:tblInd w:w="-147" w:type="dxa"/>
        <w:tblLook w:val="04A0" w:firstRow="1" w:lastRow="0" w:firstColumn="1" w:lastColumn="0" w:noHBand="0" w:noVBand="1"/>
      </w:tblPr>
      <w:tblGrid>
        <w:gridCol w:w="4655"/>
        <w:gridCol w:w="4508"/>
      </w:tblGrid>
      <w:tr w:rsidR="003C0FA3" w:rsidTr="00295C1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C0FA3" w:rsidRDefault="003C0FA3" w:rsidP="00295C14">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3C0FA3" w:rsidRDefault="003C0FA3" w:rsidP="00295C14">
            <w:pPr>
              <w:jc w:val="right"/>
            </w:pPr>
            <w:r>
              <w:t>Introduction</w:t>
            </w:r>
          </w:p>
        </w:tc>
      </w:tr>
    </w:tbl>
    <w:p w:rsidR="00596161" w:rsidRDefault="003C0FA3" w:rsidP="00596161">
      <w:pPr>
        <w:tabs>
          <w:tab w:val="left" w:pos="1440"/>
        </w:tabs>
      </w:pPr>
      <w:r>
        <w:rPr>
          <w:noProof/>
        </w:rPr>
        <mc:AlternateContent>
          <mc:Choice Requires="wps">
            <w:drawing>
              <wp:anchor distT="0" distB="0" distL="114300" distR="114300" simplePos="0" relativeHeight="251667456" behindDoc="0" locked="0" layoutInCell="1" allowOverlap="1" wp14:anchorId="1F0ECFC7" wp14:editId="1645D445">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AA19C58" id="Straight Connector 10" o:spid="_x0000_s1026" style="position:absolute;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92133" w:rsidRDefault="004D0216" w:rsidP="00B92133">
      <w:pPr>
        <w:tabs>
          <w:tab w:val="left" w:pos="1440"/>
        </w:tabs>
      </w:pPr>
      <w:r>
        <w:t xml:space="preserve">the </w:t>
      </w:r>
      <w:r w:rsidRPr="00CB1E60">
        <w:t>computer would need 32 core processors, not to mention any additional cores required to perform</w:t>
      </w:r>
      <w:r>
        <w:t xml:space="preserve"> further</w:t>
      </w:r>
      <w:r w:rsidRPr="00CB1E60">
        <w:t xml:space="preserve"> processing of the decoded data. This makes it impossible for a single computer to process data from the entire front-end system.</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chain</w:t>
      </w:r>
      <w:r w:rsidR="00596161">
        <w:t xml:space="preserve"> </w:t>
      </w:r>
      <w:r w:rsidR="00FB5127">
        <w:t xml:space="preserve">and manpower </w:t>
      </w:r>
      <w:r w:rsidR="00596161" w:rsidRPr="00CB1E60">
        <w:t>such</w:t>
      </w:r>
      <w:r w:rsidR="004F14A5" w:rsidRPr="00CB1E60">
        <w:t xml:space="preserve"> as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 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 xml:space="preserve">The user logic is a specific sub-detector component, that can be implemented into the CRU firmware through a specific compilation </w:t>
      </w:r>
      <w:proofErr w:type="gramStart"/>
      <w:r w:rsidRPr="00CB1E60">
        <w:t>[ ]</w:t>
      </w:r>
      <w:proofErr w:type="gramEnd"/>
      <w:r w:rsidRPr="00CB1E60">
        <w:t xml:space="preserve">. It is developed by the sub-detector teams and </w:t>
      </w:r>
      <w:r w:rsidR="005A0B22">
        <w:t>can</w:t>
      </w:r>
      <w:r w:rsidRPr="00CB1E60">
        <w:t xml:space="preserve"> perform low-level data processing and other additional features before forwarding it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596161" w:rsidRDefault="00596161" w:rsidP="00596161"/>
    <w:p w:rsidR="0098390A" w:rsidRDefault="0098390A" w:rsidP="0098390A">
      <w:pPr>
        <w:pStyle w:val="Heading2"/>
      </w:pPr>
      <w:r>
        <w:t>1.6 Hypothesis</w:t>
      </w:r>
    </w:p>
    <w:p w:rsidR="0098390A" w:rsidRPr="006D2B92" w:rsidRDefault="0098390A" w:rsidP="0098390A"/>
    <w:p w:rsidR="004D0216" w:rsidRDefault="0098390A" w:rsidP="004D0216">
      <w:r>
        <w:t>There is a possibility of designing and developing a stable and reliable user logic firmware that can improve the way data is processed in the MID readout chain. This can be achieved by developing an algorithm based on systems requirements. However, the difference in protocol between various systems of the readout chain makes it complex and can be time</w:t>
      </w:r>
      <w:r w:rsidR="005A0B22">
        <w:t>-</w:t>
      </w:r>
      <w:r>
        <w:t xml:space="preserve">consuming. The main question to be considered is whether a user logic prototype can be designed and tested to meet the requirements of the MID </w:t>
      </w:r>
    </w:p>
    <w:p w:rsidR="004D0216" w:rsidRDefault="004D0216" w:rsidP="004D0216"/>
    <w:tbl>
      <w:tblPr>
        <w:tblStyle w:val="TableGrid"/>
        <w:tblW w:w="9177" w:type="dxa"/>
        <w:tblInd w:w="-147" w:type="dxa"/>
        <w:tblLook w:val="04A0" w:firstRow="1" w:lastRow="0" w:firstColumn="1" w:lastColumn="0" w:noHBand="0" w:noVBand="1"/>
      </w:tblPr>
      <w:tblGrid>
        <w:gridCol w:w="4662"/>
        <w:gridCol w:w="4515"/>
      </w:tblGrid>
      <w:tr w:rsidR="004D0216" w:rsidTr="005A00DD">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D0216" w:rsidRDefault="004D0216" w:rsidP="005A00DD">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D0216" w:rsidRDefault="004D0216" w:rsidP="005A00DD">
            <w:pPr>
              <w:jc w:val="right"/>
            </w:pPr>
            <w:r>
              <w:t>7</w:t>
            </w:r>
          </w:p>
        </w:tc>
      </w:tr>
    </w:tbl>
    <w:p w:rsidR="004D0216" w:rsidRDefault="004D0216" w:rsidP="004D0216">
      <w:pPr>
        <w:tabs>
          <w:tab w:val="left" w:pos="1440"/>
        </w:tabs>
      </w:pPr>
      <w:r>
        <w:rPr>
          <w:noProof/>
        </w:rPr>
        <mc:AlternateContent>
          <mc:Choice Requires="wps">
            <w:drawing>
              <wp:anchor distT="0" distB="0" distL="114300" distR="114300" simplePos="0" relativeHeight="251679744" behindDoc="0" locked="0" layoutInCell="1" allowOverlap="1" wp14:anchorId="71309F57" wp14:editId="715DBFEB">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6E4664B" id="Straight Connector 2"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4D0216">
      <w:pPr>
        <w:tabs>
          <w:tab w:val="left" w:pos="1440"/>
        </w:tabs>
      </w:pPr>
      <w:r>
        <w:t xml:space="preserve">readout chain </w:t>
      </w:r>
      <w:r w:rsidR="005A0B22">
        <w:t>on time</w:t>
      </w:r>
      <w:r>
        <w:t xml:space="preserve"> </w:t>
      </w:r>
      <w:r w:rsidR="005A0B22">
        <w:t>before</w:t>
      </w:r>
      <w:r>
        <w:t xml:space="preserve"> the start of the commissioning phase of the MID</w:t>
      </w:r>
      <w:r w:rsidR="005A0B22">
        <w:t>-</w:t>
      </w:r>
      <w:r>
        <w:t>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 xml:space="preserve">The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the resource usage limit of the </w:t>
      </w:r>
      <w:r w:rsidR="006970A7">
        <w:t>research</w:t>
      </w:r>
      <w:r w:rsidR="006970A7" w:rsidRPr="00AE5511">
        <w:t xml:space="preserve"> in question </w:t>
      </w:r>
      <w:r w:rsidR="00AE5511" w:rsidRPr="00AE5511">
        <w:t xml:space="preserve">were long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680748" w:rsidRDefault="0098390A" w:rsidP="00680748">
      <w:r>
        <w:t>The user logic project started in early 2018, with early research conducted by Nathan Boyles, a</w:t>
      </w:r>
      <w:r w:rsidR="002B1066">
        <w:t xml:space="preserve"> former</w:t>
      </w:r>
      <w:r>
        <w:t xml:space="preserve"> master</w:t>
      </w:r>
      <w:r w:rsidR="005A0B22">
        <w:t>'s</w:t>
      </w:r>
      <w:r>
        <w:t xml:space="preserve"> student from the Electrical Engineering department at UCT. In early 2019, </w:t>
      </w:r>
      <w:r w:rsidR="002B1066">
        <w:t>Mr. Boyles</w:t>
      </w:r>
      <w:r>
        <w:t xml:space="preserve"> delivered an early proof of concept of the user logic, which was complet</w:t>
      </w:r>
      <w:r w:rsidR="005A0B22">
        <w:t>e</w:t>
      </w:r>
      <w:r>
        <w:t>ly discarded and identified as outdated by MID experts due to the rapid development of the ALICE CRU software and firmware projects. In mid-2019</w:t>
      </w:r>
      <w:r w:rsidR="002B1066">
        <w:t xml:space="preserve">, </w:t>
      </w:r>
      <w:r w:rsidRPr="00632423">
        <w:t xml:space="preserve">I took over the responsibility of </w:t>
      </w:r>
      <w:r>
        <w:t xml:space="preserve">design, </w:t>
      </w:r>
      <w:r w:rsidRPr="00632423">
        <w:t>development</w:t>
      </w:r>
      <w:r w:rsidR="005A0B22">
        <w:t>,</w:t>
      </w:r>
      <w:r>
        <w:t xml:space="preserve"> and prototype</w:t>
      </w:r>
      <w:r w:rsidRPr="00632423">
        <w:t xml:space="preserve"> of </w:t>
      </w:r>
      <w:r>
        <w:t>user logic</w:t>
      </w:r>
      <w:r w:rsidR="002B1066">
        <w:t xml:space="preserve"> </w:t>
      </w:r>
      <w:r w:rsidR="002B1066" w:rsidRPr="002B1066">
        <w:t>based on realistic data acquisition requirements and availability of relevant readout components</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Nantes, France), the requirements to process data from 2 regional links of the readout chain were established. To keep track</w:t>
      </w:r>
      <w:r w:rsidR="00680748">
        <w:t xml:space="preserve"> of the rapid development of the CRU software and firmware, </w:t>
      </w:r>
      <w:r w:rsidR="00680748" w:rsidRPr="004D0216">
        <w:t xml:space="preserve">rigorous consultations and discussions took place </w:t>
      </w:r>
      <w:r w:rsidR="00680748">
        <w:t xml:space="preserve">scheduled 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bookmarkStart w:id="0" w:name="_GoBack"/>
      <w:bookmarkEnd w:id="0"/>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source of contact. His input was required since</w:t>
      </w:r>
      <w:r w:rsidR="00680748">
        <w:t xml:space="preserve"> the outcome of this research may affect the way data will be handled at the next phase of the data acquisition.</w:t>
      </w:r>
      <w:r w:rsidR="00680748" w:rsidRPr="004D0216">
        <w:t xml:space="preserve"> As such, he was instrumental in setting up</w:t>
      </w:r>
      <w:r w:rsidR="00680748">
        <w:t xml:space="preserve"> some additional requirements and constraints to facilitate the readability of the user logic output data. </w:t>
      </w:r>
    </w:p>
    <w:p w:rsidR="00680748" w:rsidRDefault="0098390A" w:rsidP="00680748">
      <w:r>
        <w:t xml:space="preserve"> </w:t>
      </w:r>
      <w:r w:rsidR="00680748">
        <w:t xml:space="preserve">Overall, the design and development of the ALICE CRU user logic firmware prototype for the MID readout chain are provided by the Electrical Engineering department at CPUT with support from various collaborators using </w:t>
      </w:r>
      <w:r w:rsidR="00680748" w:rsidRPr="004D0216">
        <w:t xml:space="preserve">facilities provided by the </w:t>
      </w:r>
      <w:r w:rsidR="00680748">
        <w:t xml:space="preserve">NRF </w:t>
      </w:r>
      <w:proofErr w:type="spellStart"/>
      <w:r w:rsidR="00680748">
        <w:t>iThemba</w:t>
      </w:r>
      <w:proofErr w:type="spellEnd"/>
      <w:r w:rsidR="00680748">
        <w:t xml:space="preserve"> LABS and advanced technology.</w:t>
      </w:r>
    </w:p>
    <w:p w:rsidR="004D0216" w:rsidRDefault="004D0216" w:rsidP="004D0216"/>
    <w:p w:rsidR="00793919" w:rsidRDefault="00793919" w:rsidP="004D0216"/>
    <w:tbl>
      <w:tblPr>
        <w:tblStyle w:val="TableGrid"/>
        <w:tblW w:w="0" w:type="auto"/>
        <w:tblInd w:w="-147" w:type="dxa"/>
        <w:tblLook w:val="04A0" w:firstRow="1" w:lastRow="0" w:firstColumn="1" w:lastColumn="0" w:noHBand="0" w:noVBand="1"/>
      </w:tblPr>
      <w:tblGrid>
        <w:gridCol w:w="4655"/>
        <w:gridCol w:w="4508"/>
      </w:tblGrid>
      <w:tr w:rsidR="004D0216" w:rsidTr="005A00DD">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D0216" w:rsidRDefault="004D0216" w:rsidP="005A00DD">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D0216" w:rsidRDefault="004D0216" w:rsidP="005A00DD">
            <w:pPr>
              <w:jc w:val="right"/>
            </w:pPr>
            <w:r>
              <w:t>Introduction</w:t>
            </w:r>
          </w:p>
        </w:tc>
      </w:tr>
    </w:tbl>
    <w:p w:rsidR="004D0216" w:rsidRDefault="004D0216" w:rsidP="0098390A">
      <w:r>
        <w:rPr>
          <w:noProof/>
        </w:rPr>
        <mc:AlternateContent>
          <mc:Choice Requires="wps">
            <w:drawing>
              <wp:anchor distT="0" distB="0" distL="114300" distR="114300" simplePos="0" relativeHeight="251677696" behindDoc="0" locked="0" layoutInCell="1" allowOverlap="1" wp14:anchorId="680C2AC4" wp14:editId="35D18DC6">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25874F" id="Straight Connector 9" o:spid="_x0000_s1026" style="position:absolute;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8A3C5E">
        <w:t xml:space="preserve"> readout chain</w:t>
      </w:r>
      <w:r w:rsidR="004D0216">
        <w:t>.</w:t>
      </w:r>
      <w:r w:rsidR="008A3C5E">
        <w:t xml:space="preserve"> </w:t>
      </w:r>
      <w:r w:rsidR="004D0216">
        <w:t xml:space="preserve">Therefore, </w:t>
      </w:r>
      <w:r w:rsidR="00915775" w:rsidRPr="00915775">
        <w:t>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3C5508">
        <w:t xml:space="preserve"> </w:t>
      </w:r>
      <w:proofErr w:type="gramStart"/>
      <w:r w:rsidR="003C5508">
        <w:t>[ ]</w:t>
      </w:r>
      <w:proofErr w:type="gramEnd"/>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 xml:space="preserve">Once validated, the evolutionary </w:t>
      </w:r>
      <w:proofErr w:type="gramStart"/>
      <w:r w:rsidR="003C5508">
        <w:t>[</w:t>
      </w:r>
      <w:r w:rsidR="00B00FA9">
        <w:t xml:space="preserve"> </w:t>
      </w:r>
      <w:r w:rsidR="003C5508">
        <w:t>]</w:t>
      </w:r>
      <w:proofErr w:type="gramEnd"/>
      <w:r w:rsidR="003C5508">
        <w:t xml:space="preserve"> 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4D0216">
        <w:t xml:space="preserve"> </w:t>
      </w:r>
      <w:r w:rsidR="00CA5124">
        <w:t>detector</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680748" w:rsidRDefault="00680748" w:rsidP="0098390A"/>
    <w:p w:rsidR="00680748" w:rsidRDefault="00680748" w:rsidP="0098390A"/>
    <w:p w:rsidR="00680748" w:rsidRDefault="00680748"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840CA" w:rsidRDefault="003F0983" w:rsidP="002840CA">
      <w:r w:rsidRPr="003F0983">
        <w:t xml:space="preserve">This chapter </w:t>
      </w:r>
      <w:r>
        <w:t xml:space="preserve">delves further into </w:t>
      </w:r>
      <w:r w:rsidRPr="00D309B1">
        <w:t xml:space="preserve">the </w:t>
      </w:r>
      <w:r>
        <w:t xml:space="preserve">MID readout chain, </w:t>
      </w:r>
      <w:r w:rsidRPr="00D309B1">
        <w:t>and its most</w:t>
      </w:r>
      <w:r>
        <w:t xml:space="preserve"> critical</w:t>
      </w:r>
      <w:r w:rsidRPr="00D309B1">
        <w:t xml:space="preserve"> components and protocol</w:t>
      </w:r>
      <w:r>
        <w:t>s</w:t>
      </w:r>
      <w:r w:rsidRPr="003F0983">
        <w:t>.</w:t>
      </w:r>
      <w:r>
        <w:t xml:space="preserve"> </w:t>
      </w:r>
      <w:r w:rsidRPr="003F0983">
        <w:t xml:space="preserve">It </w:t>
      </w:r>
      <w:r w:rsidR="00793919">
        <w:t>describes</w:t>
      </w:r>
      <w:r w:rsidRPr="003F0983">
        <w:t xml:space="preserve"> the</w:t>
      </w:r>
      <w:r>
        <w:t xml:space="preserve"> features of the newly upgraded hardware and software components of the readout chain.</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It also describes the busbar protection schemes that are currently in use and operation. The theory of overcurrent protection devices is also explained. The digital busbar protection schemes are also covered.</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Pr="008C1170" w:rsidRDefault="008635CB" w:rsidP="00BA725B">
      <w:pPr>
        <w:rPr>
          <w:b/>
        </w:rPr>
      </w:pPr>
      <w:r>
        <w:rPr>
          <w:b/>
        </w:rPr>
        <w:t>Appendix A</w:t>
      </w:r>
    </w:p>
    <w:p w:rsidR="00BA725B" w:rsidRDefault="00BA725B" w:rsidP="00BA725B">
      <w:r w:rsidRPr="00A56479">
        <w:rPr>
          <w:highlight w:val="yellow"/>
        </w:rPr>
        <w:t>concludes this thesis by performing a comparison between the established objectives of the project and the performance of the prototype, results are then presented. Finally, additional work that needs to be done is discussed. This includes architecture not developed in this work and enhancements to the user logic.</w:t>
      </w:r>
    </w:p>
    <w:p w:rsidR="00BA725B" w:rsidRPr="008C1170" w:rsidRDefault="008635CB" w:rsidP="00BA725B">
      <w:pPr>
        <w:rPr>
          <w:b/>
        </w:rPr>
      </w:pPr>
      <w:r>
        <w:rPr>
          <w:b/>
        </w:rPr>
        <w:t>Appendix B</w:t>
      </w:r>
    </w:p>
    <w:p w:rsidR="00BA725B" w:rsidRDefault="00BA725B" w:rsidP="00BA725B">
      <w:r w:rsidRPr="00A56479">
        <w:rPr>
          <w:highlight w:val="yellow"/>
        </w:rPr>
        <w:t>concludes this thesis by performing a comparison between the established objectives of the project and the performance of the prototype, results are then presented. Finally, additional work that needs to be done is discussed. This includes architecture not developed in this work and enhancements to the user logic.</w:t>
      </w:r>
    </w:p>
    <w:p w:rsidR="00697649" w:rsidRDefault="00697649" w:rsidP="004B1518"/>
    <w:p w:rsidR="007B2E51" w:rsidRDefault="007B2E51" w:rsidP="004B1518"/>
    <w:p w:rsidR="00751618" w:rsidRDefault="00751618" w:rsidP="004B1518"/>
    <w:p w:rsidR="00751618" w:rsidRDefault="00751618" w:rsidP="004B1518"/>
    <w:p w:rsidR="004D0216" w:rsidRDefault="004D0216" w:rsidP="004B1518"/>
    <w:p w:rsidR="00C72B5C" w:rsidRDefault="00C72B5C" w:rsidP="004B1518"/>
    <w:tbl>
      <w:tblPr>
        <w:tblStyle w:val="TableGrid"/>
        <w:tblW w:w="9177" w:type="dxa"/>
        <w:tblInd w:w="-147" w:type="dxa"/>
        <w:tblLook w:val="04A0" w:firstRow="1" w:lastRow="0" w:firstColumn="1" w:lastColumn="0" w:noHBand="0" w:noVBand="1"/>
      </w:tblPr>
      <w:tblGrid>
        <w:gridCol w:w="4662"/>
        <w:gridCol w:w="4515"/>
      </w:tblGrid>
      <w:tr w:rsidR="007B2E51"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B2E51" w:rsidRDefault="007B2E51"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7B2E51" w:rsidRDefault="007B2E51" w:rsidP="007A5A8A">
            <w:pPr>
              <w:jc w:val="right"/>
            </w:pPr>
            <w:r>
              <w:t>9</w:t>
            </w:r>
          </w:p>
        </w:tc>
      </w:tr>
    </w:tbl>
    <w:p w:rsidR="007B2E51" w:rsidRDefault="007B2E51" w:rsidP="004B1518">
      <w:r>
        <w:rPr>
          <w:noProof/>
        </w:rPr>
        <mc:AlternateContent>
          <mc:Choice Requires="wps">
            <w:drawing>
              <wp:anchor distT="0" distB="0" distL="114300" distR="114300" simplePos="0" relativeHeight="251675648" behindDoc="0" locked="0" layoutInCell="1" allowOverlap="1" wp14:anchorId="3BDE2244" wp14:editId="53D559E7">
                <wp:simplePos x="0" y="0"/>
                <wp:positionH relativeFrom="margin">
                  <wp:posOffset>0</wp:posOffset>
                </wp:positionH>
                <wp:positionV relativeFrom="paragraph">
                  <wp:posOffset>-635</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4CA10BF" id="Straight Connector 13"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NiMFXm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7B2E51" w:rsidRDefault="007B2E51" w:rsidP="004B1518"/>
    <w:p w:rsidR="00697649" w:rsidRDefault="00697649" w:rsidP="00697649">
      <w:pPr>
        <w:pStyle w:val="Heading2"/>
      </w:pPr>
      <w:r>
        <w:t>1.1</w:t>
      </w:r>
      <w:r w:rsidR="00C72B5C">
        <w:t>1</w:t>
      </w:r>
      <w:r>
        <w:t xml:space="preserve"> References</w:t>
      </w:r>
    </w:p>
    <w:p w:rsidR="00697649" w:rsidRDefault="00697649" w:rsidP="00697649"/>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31D" w:rsidRDefault="00BD531D" w:rsidP="000B7C34">
      <w:pPr>
        <w:spacing w:after="0" w:line="240" w:lineRule="auto"/>
      </w:pPr>
      <w:r>
        <w:separator/>
      </w:r>
    </w:p>
  </w:endnote>
  <w:endnote w:type="continuationSeparator" w:id="0">
    <w:p w:rsidR="00BD531D" w:rsidRDefault="00BD531D"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31D" w:rsidRDefault="00BD531D" w:rsidP="000B7C34">
      <w:pPr>
        <w:spacing w:after="0" w:line="240" w:lineRule="auto"/>
      </w:pPr>
      <w:r>
        <w:separator/>
      </w:r>
    </w:p>
  </w:footnote>
  <w:footnote w:type="continuationSeparator" w:id="0">
    <w:p w:rsidR="00BD531D" w:rsidRDefault="00BD531D"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rgUAdUsiPywAAAA="/>
  </w:docVars>
  <w:rsids>
    <w:rsidRoot w:val="00CB030E"/>
    <w:rsid w:val="00000EEE"/>
    <w:rsid w:val="00004C35"/>
    <w:rsid w:val="000072A4"/>
    <w:rsid w:val="0001304B"/>
    <w:rsid w:val="0001782A"/>
    <w:rsid w:val="00023CD0"/>
    <w:rsid w:val="00033342"/>
    <w:rsid w:val="0003415D"/>
    <w:rsid w:val="00041B7E"/>
    <w:rsid w:val="00044ED8"/>
    <w:rsid w:val="00046779"/>
    <w:rsid w:val="00047B7A"/>
    <w:rsid w:val="000575CC"/>
    <w:rsid w:val="00091682"/>
    <w:rsid w:val="000A4BFE"/>
    <w:rsid w:val="000B7C34"/>
    <w:rsid w:val="000C6318"/>
    <w:rsid w:val="000D600A"/>
    <w:rsid w:val="000E693A"/>
    <w:rsid w:val="000E6B3B"/>
    <w:rsid w:val="000F0A1E"/>
    <w:rsid w:val="000F38F5"/>
    <w:rsid w:val="000F702D"/>
    <w:rsid w:val="00105E31"/>
    <w:rsid w:val="001274B4"/>
    <w:rsid w:val="00141AD2"/>
    <w:rsid w:val="00145A1F"/>
    <w:rsid w:val="001600BE"/>
    <w:rsid w:val="00163CAA"/>
    <w:rsid w:val="001648D6"/>
    <w:rsid w:val="001701CF"/>
    <w:rsid w:val="00170C22"/>
    <w:rsid w:val="0017730E"/>
    <w:rsid w:val="0018116C"/>
    <w:rsid w:val="00182BB5"/>
    <w:rsid w:val="00183306"/>
    <w:rsid w:val="00185931"/>
    <w:rsid w:val="00193509"/>
    <w:rsid w:val="00194208"/>
    <w:rsid w:val="00197EA7"/>
    <w:rsid w:val="001A4C24"/>
    <w:rsid w:val="001B708B"/>
    <w:rsid w:val="001C5A08"/>
    <w:rsid w:val="001C6CA0"/>
    <w:rsid w:val="001D5B4D"/>
    <w:rsid w:val="001D6778"/>
    <w:rsid w:val="001E2A53"/>
    <w:rsid w:val="001E4DA0"/>
    <w:rsid w:val="001E79A4"/>
    <w:rsid w:val="00200162"/>
    <w:rsid w:val="00201EA7"/>
    <w:rsid w:val="002066F9"/>
    <w:rsid w:val="00214440"/>
    <w:rsid w:val="00226F9C"/>
    <w:rsid w:val="00243919"/>
    <w:rsid w:val="002445AF"/>
    <w:rsid w:val="00247A1B"/>
    <w:rsid w:val="002514B1"/>
    <w:rsid w:val="00252419"/>
    <w:rsid w:val="0026236A"/>
    <w:rsid w:val="0027698B"/>
    <w:rsid w:val="00276DCC"/>
    <w:rsid w:val="002806B2"/>
    <w:rsid w:val="002840CA"/>
    <w:rsid w:val="002938EF"/>
    <w:rsid w:val="00294AC7"/>
    <w:rsid w:val="00295C14"/>
    <w:rsid w:val="002972D3"/>
    <w:rsid w:val="002A24D9"/>
    <w:rsid w:val="002B1066"/>
    <w:rsid w:val="002C4CF2"/>
    <w:rsid w:val="002D024A"/>
    <w:rsid w:val="002D420E"/>
    <w:rsid w:val="002E1F99"/>
    <w:rsid w:val="002F5226"/>
    <w:rsid w:val="002F7373"/>
    <w:rsid w:val="00300BBE"/>
    <w:rsid w:val="00313618"/>
    <w:rsid w:val="003228B6"/>
    <w:rsid w:val="003250D3"/>
    <w:rsid w:val="00327519"/>
    <w:rsid w:val="003336D3"/>
    <w:rsid w:val="00334D29"/>
    <w:rsid w:val="003370C2"/>
    <w:rsid w:val="003422E2"/>
    <w:rsid w:val="0034662A"/>
    <w:rsid w:val="003547AC"/>
    <w:rsid w:val="0037034B"/>
    <w:rsid w:val="00373B54"/>
    <w:rsid w:val="00377697"/>
    <w:rsid w:val="003852D9"/>
    <w:rsid w:val="003867F9"/>
    <w:rsid w:val="00386E26"/>
    <w:rsid w:val="003C0FA3"/>
    <w:rsid w:val="003C5508"/>
    <w:rsid w:val="003D62D7"/>
    <w:rsid w:val="003D6B48"/>
    <w:rsid w:val="003E3195"/>
    <w:rsid w:val="003F028A"/>
    <w:rsid w:val="003F0983"/>
    <w:rsid w:val="003F6CBC"/>
    <w:rsid w:val="004008DC"/>
    <w:rsid w:val="00404A44"/>
    <w:rsid w:val="00413BC6"/>
    <w:rsid w:val="00425778"/>
    <w:rsid w:val="004418D2"/>
    <w:rsid w:val="00443DC4"/>
    <w:rsid w:val="00476E62"/>
    <w:rsid w:val="00486AE9"/>
    <w:rsid w:val="00494B93"/>
    <w:rsid w:val="004A204D"/>
    <w:rsid w:val="004B1518"/>
    <w:rsid w:val="004B7CE3"/>
    <w:rsid w:val="004C566E"/>
    <w:rsid w:val="004D0216"/>
    <w:rsid w:val="004D38CB"/>
    <w:rsid w:val="004D5EE1"/>
    <w:rsid w:val="004E2BE6"/>
    <w:rsid w:val="004F06BF"/>
    <w:rsid w:val="004F14A5"/>
    <w:rsid w:val="004F44B7"/>
    <w:rsid w:val="005061FE"/>
    <w:rsid w:val="00515573"/>
    <w:rsid w:val="00542F6A"/>
    <w:rsid w:val="005439AC"/>
    <w:rsid w:val="00551178"/>
    <w:rsid w:val="00555D91"/>
    <w:rsid w:val="00563226"/>
    <w:rsid w:val="005755B4"/>
    <w:rsid w:val="00583F90"/>
    <w:rsid w:val="0059555E"/>
    <w:rsid w:val="00596161"/>
    <w:rsid w:val="005A00DD"/>
    <w:rsid w:val="005A02B7"/>
    <w:rsid w:val="005A0B22"/>
    <w:rsid w:val="005B1D53"/>
    <w:rsid w:val="005E5500"/>
    <w:rsid w:val="005E5D59"/>
    <w:rsid w:val="005F2AF8"/>
    <w:rsid w:val="005F7FA6"/>
    <w:rsid w:val="006006BF"/>
    <w:rsid w:val="00604079"/>
    <w:rsid w:val="00605D4A"/>
    <w:rsid w:val="00617D64"/>
    <w:rsid w:val="0062760C"/>
    <w:rsid w:val="00632423"/>
    <w:rsid w:val="00632BC7"/>
    <w:rsid w:val="006441DB"/>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5877"/>
    <w:rsid w:val="006A6FC3"/>
    <w:rsid w:val="006B0089"/>
    <w:rsid w:val="006C1468"/>
    <w:rsid w:val="006C52A3"/>
    <w:rsid w:val="006C7E33"/>
    <w:rsid w:val="006D0752"/>
    <w:rsid w:val="006D2B92"/>
    <w:rsid w:val="006E0830"/>
    <w:rsid w:val="006E1B15"/>
    <w:rsid w:val="006E535B"/>
    <w:rsid w:val="006E5C86"/>
    <w:rsid w:val="006F3842"/>
    <w:rsid w:val="007117FF"/>
    <w:rsid w:val="007272AA"/>
    <w:rsid w:val="007371B1"/>
    <w:rsid w:val="00751618"/>
    <w:rsid w:val="007571BA"/>
    <w:rsid w:val="00765ADD"/>
    <w:rsid w:val="00772B42"/>
    <w:rsid w:val="0077392D"/>
    <w:rsid w:val="007746D1"/>
    <w:rsid w:val="00785DE5"/>
    <w:rsid w:val="007919FB"/>
    <w:rsid w:val="00793919"/>
    <w:rsid w:val="00793CE5"/>
    <w:rsid w:val="00796D36"/>
    <w:rsid w:val="007A0937"/>
    <w:rsid w:val="007A4290"/>
    <w:rsid w:val="007A5A8A"/>
    <w:rsid w:val="007B2E51"/>
    <w:rsid w:val="007B6B43"/>
    <w:rsid w:val="007B6F5C"/>
    <w:rsid w:val="007D00C3"/>
    <w:rsid w:val="007D49D0"/>
    <w:rsid w:val="007D5515"/>
    <w:rsid w:val="007D6105"/>
    <w:rsid w:val="007E05D4"/>
    <w:rsid w:val="007E3DD9"/>
    <w:rsid w:val="007E45A0"/>
    <w:rsid w:val="007E4E3D"/>
    <w:rsid w:val="007F5AC7"/>
    <w:rsid w:val="007F77C9"/>
    <w:rsid w:val="00806BE6"/>
    <w:rsid w:val="008075FA"/>
    <w:rsid w:val="008078AF"/>
    <w:rsid w:val="008116B4"/>
    <w:rsid w:val="00814AFB"/>
    <w:rsid w:val="0082561C"/>
    <w:rsid w:val="00827CCD"/>
    <w:rsid w:val="00851B59"/>
    <w:rsid w:val="00861730"/>
    <w:rsid w:val="008635CB"/>
    <w:rsid w:val="00863D0D"/>
    <w:rsid w:val="00864885"/>
    <w:rsid w:val="00870B9E"/>
    <w:rsid w:val="00871D2F"/>
    <w:rsid w:val="008725AB"/>
    <w:rsid w:val="00876B92"/>
    <w:rsid w:val="00880570"/>
    <w:rsid w:val="0088470A"/>
    <w:rsid w:val="00885E8E"/>
    <w:rsid w:val="00891B15"/>
    <w:rsid w:val="0089389F"/>
    <w:rsid w:val="008A193A"/>
    <w:rsid w:val="008A3C5E"/>
    <w:rsid w:val="008A59F1"/>
    <w:rsid w:val="008A7D6B"/>
    <w:rsid w:val="008B00C1"/>
    <w:rsid w:val="008B6C8D"/>
    <w:rsid w:val="008C1170"/>
    <w:rsid w:val="008C7BFF"/>
    <w:rsid w:val="008D1C88"/>
    <w:rsid w:val="008D52F5"/>
    <w:rsid w:val="008E2EB1"/>
    <w:rsid w:val="008E3029"/>
    <w:rsid w:val="008F3E4D"/>
    <w:rsid w:val="009032D2"/>
    <w:rsid w:val="0090444F"/>
    <w:rsid w:val="00907A66"/>
    <w:rsid w:val="00915775"/>
    <w:rsid w:val="00917C9B"/>
    <w:rsid w:val="00920392"/>
    <w:rsid w:val="00950D44"/>
    <w:rsid w:val="00950EB2"/>
    <w:rsid w:val="00962A91"/>
    <w:rsid w:val="009635F4"/>
    <w:rsid w:val="0096629A"/>
    <w:rsid w:val="00973221"/>
    <w:rsid w:val="0098390A"/>
    <w:rsid w:val="00991ED5"/>
    <w:rsid w:val="00994FA1"/>
    <w:rsid w:val="00996D68"/>
    <w:rsid w:val="009A1203"/>
    <w:rsid w:val="009A59A7"/>
    <w:rsid w:val="009B0921"/>
    <w:rsid w:val="009B5310"/>
    <w:rsid w:val="009B785E"/>
    <w:rsid w:val="009C12D3"/>
    <w:rsid w:val="009C3A86"/>
    <w:rsid w:val="009D7DF2"/>
    <w:rsid w:val="009E3568"/>
    <w:rsid w:val="009E391E"/>
    <w:rsid w:val="009E4916"/>
    <w:rsid w:val="009E49B7"/>
    <w:rsid w:val="00A00C8D"/>
    <w:rsid w:val="00A0447D"/>
    <w:rsid w:val="00A16B5A"/>
    <w:rsid w:val="00A22E96"/>
    <w:rsid w:val="00A23B92"/>
    <w:rsid w:val="00A242A5"/>
    <w:rsid w:val="00A333D7"/>
    <w:rsid w:val="00A42698"/>
    <w:rsid w:val="00A5074B"/>
    <w:rsid w:val="00A54755"/>
    <w:rsid w:val="00A56479"/>
    <w:rsid w:val="00A5655F"/>
    <w:rsid w:val="00A6064B"/>
    <w:rsid w:val="00A61146"/>
    <w:rsid w:val="00A62C31"/>
    <w:rsid w:val="00A65A41"/>
    <w:rsid w:val="00A84705"/>
    <w:rsid w:val="00AA0EFF"/>
    <w:rsid w:val="00AA1CD5"/>
    <w:rsid w:val="00AA7D42"/>
    <w:rsid w:val="00AB6133"/>
    <w:rsid w:val="00AB796B"/>
    <w:rsid w:val="00AC594C"/>
    <w:rsid w:val="00AC699F"/>
    <w:rsid w:val="00AD140A"/>
    <w:rsid w:val="00AD5536"/>
    <w:rsid w:val="00AD59B0"/>
    <w:rsid w:val="00AD6EF6"/>
    <w:rsid w:val="00AE22A9"/>
    <w:rsid w:val="00AE2D85"/>
    <w:rsid w:val="00AE5511"/>
    <w:rsid w:val="00AF359E"/>
    <w:rsid w:val="00AF3665"/>
    <w:rsid w:val="00AF4A51"/>
    <w:rsid w:val="00AF6427"/>
    <w:rsid w:val="00B001E4"/>
    <w:rsid w:val="00B00FA9"/>
    <w:rsid w:val="00B026DC"/>
    <w:rsid w:val="00B02F80"/>
    <w:rsid w:val="00B072BF"/>
    <w:rsid w:val="00B238B4"/>
    <w:rsid w:val="00B36C2C"/>
    <w:rsid w:val="00B42AAD"/>
    <w:rsid w:val="00B46D1F"/>
    <w:rsid w:val="00B56B9F"/>
    <w:rsid w:val="00B6032B"/>
    <w:rsid w:val="00B64D7B"/>
    <w:rsid w:val="00B67143"/>
    <w:rsid w:val="00B7127C"/>
    <w:rsid w:val="00B75A92"/>
    <w:rsid w:val="00B81D03"/>
    <w:rsid w:val="00B8584D"/>
    <w:rsid w:val="00B864A4"/>
    <w:rsid w:val="00B86D1E"/>
    <w:rsid w:val="00B92133"/>
    <w:rsid w:val="00B9244A"/>
    <w:rsid w:val="00BA0BEE"/>
    <w:rsid w:val="00BA725B"/>
    <w:rsid w:val="00BB0BB9"/>
    <w:rsid w:val="00BB4676"/>
    <w:rsid w:val="00BB59F8"/>
    <w:rsid w:val="00BC491D"/>
    <w:rsid w:val="00BC5D14"/>
    <w:rsid w:val="00BD531D"/>
    <w:rsid w:val="00C1053B"/>
    <w:rsid w:val="00C108CB"/>
    <w:rsid w:val="00C121F9"/>
    <w:rsid w:val="00C205B7"/>
    <w:rsid w:val="00C32FBB"/>
    <w:rsid w:val="00C35365"/>
    <w:rsid w:val="00C3775C"/>
    <w:rsid w:val="00C44D25"/>
    <w:rsid w:val="00C555BB"/>
    <w:rsid w:val="00C67A50"/>
    <w:rsid w:val="00C7271E"/>
    <w:rsid w:val="00C72B5C"/>
    <w:rsid w:val="00C73F4E"/>
    <w:rsid w:val="00C8232E"/>
    <w:rsid w:val="00C82DF1"/>
    <w:rsid w:val="00C83F31"/>
    <w:rsid w:val="00C847B7"/>
    <w:rsid w:val="00C85EA1"/>
    <w:rsid w:val="00C90AD1"/>
    <w:rsid w:val="00CA15C1"/>
    <w:rsid w:val="00CA4B8C"/>
    <w:rsid w:val="00CA5124"/>
    <w:rsid w:val="00CB030E"/>
    <w:rsid w:val="00CB0ECD"/>
    <w:rsid w:val="00CB1E60"/>
    <w:rsid w:val="00CB2C07"/>
    <w:rsid w:val="00CB697B"/>
    <w:rsid w:val="00CD45F4"/>
    <w:rsid w:val="00CE1B18"/>
    <w:rsid w:val="00CE20D2"/>
    <w:rsid w:val="00CE29C6"/>
    <w:rsid w:val="00CF3DA9"/>
    <w:rsid w:val="00D02DCF"/>
    <w:rsid w:val="00D07C47"/>
    <w:rsid w:val="00D10E85"/>
    <w:rsid w:val="00D146EC"/>
    <w:rsid w:val="00D14CD8"/>
    <w:rsid w:val="00D17606"/>
    <w:rsid w:val="00D309B1"/>
    <w:rsid w:val="00D41593"/>
    <w:rsid w:val="00D5537B"/>
    <w:rsid w:val="00D56085"/>
    <w:rsid w:val="00D61844"/>
    <w:rsid w:val="00D80A09"/>
    <w:rsid w:val="00D87ED3"/>
    <w:rsid w:val="00DA426D"/>
    <w:rsid w:val="00DB3BA2"/>
    <w:rsid w:val="00DC5F5D"/>
    <w:rsid w:val="00DD1510"/>
    <w:rsid w:val="00DE1A56"/>
    <w:rsid w:val="00DE1AF0"/>
    <w:rsid w:val="00DE7F48"/>
    <w:rsid w:val="00DF3D0B"/>
    <w:rsid w:val="00DF3FF6"/>
    <w:rsid w:val="00E000BA"/>
    <w:rsid w:val="00E054DB"/>
    <w:rsid w:val="00E1528F"/>
    <w:rsid w:val="00E21511"/>
    <w:rsid w:val="00E30841"/>
    <w:rsid w:val="00E35BED"/>
    <w:rsid w:val="00E3615E"/>
    <w:rsid w:val="00E647B4"/>
    <w:rsid w:val="00E767DC"/>
    <w:rsid w:val="00E85100"/>
    <w:rsid w:val="00E967D3"/>
    <w:rsid w:val="00E97936"/>
    <w:rsid w:val="00EA2D11"/>
    <w:rsid w:val="00EB7CD5"/>
    <w:rsid w:val="00EC2554"/>
    <w:rsid w:val="00EC4328"/>
    <w:rsid w:val="00ED47CB"/>
    <w:rsid w:val="00EE3199"/>
    <w:rsid w:val="00EF0135"/>
    <w:rsid w:val="00EF2AE5"/>
    <w:rsid w:val="00EF55CF"/>
    <w:rsid w:val="00F02C94"/>
    <w:rsid w:val="00F041FA"/>
    <w:rsid w:val="00F1172C"/>
    <w:rsid w:val="00F3513F"/>
    <w:rsid w:val="00F45C0D"/>
    <w:rsid w:val="00F47A43"/>
    <w:rsid w:val="00F562BF"/>
    <w:rsid w:val="00F63DD0"/>
    <w:rsid w:val="00F75C5C"/>
    <w:rsid w:val="00F83DFF"/>
    <w:rsid w:val="00F9057C"/>
    <w:rsid w:val="00FA08BA"/>
    <w:rsid w:val="00FA504C"/>
    <w:rsid w:val="00FA7409"/>
    <w:rsid w:val="00FB3EB3"/>
    <w:rsid w:val="00FB5127"/>
    <w:rsid w:val="00FC0037"/>
    <w:rsid w:val="00FC2E57"/>
    <w:rsid w:val="00FC6876"/>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76521"/>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CERN</b:Tag>
    <b:SourceType>InternetSite</b:SourceType>
    <b:Guid>{D1CE1800-9FA1-41CE-B70B-E273735AD112}</b:Guid>
    <b:Title>CERN</b:Title>
    <b:YearAccessed>2021</b:YearAccessed>
    <b:MonthAccessed>May</b:MonthAccessed>
    <b:DayAccessed>09</b:DayAccessed>
    <b:URL>https://home.cern/about</b:URL>
    <b:RefOrder>1</b:RefOrder>
  </b:Source>
  <b:Source>
    <b:Tag>LHC</b:Tag>
    <b:SourceType>InternetSite</b:SourceType>
    <b:Guid>{60C042F0-F72B-4F55-8921-96E676577372}</b:Guid>
    <b:Title>LHC</b:Title>
    <b:YearAccessed>2021</b:YearAccessed>
    <b:MonthAccessed>09</b:MonthAccessed>
    <b:DayAccessed>05</b:DayAccessed>
    <b:URL>https://home.cern/science/accelerators/large-hadron-collider</b:URL>
    <b:RefOrder>2</b:RefOrder>
  </b:Source>
  <b:Source>
    <b:Tag>ALICE</b:Tag>
    <b:SourceType>InternetSite</b:SourceType>
    <b:Guid>{D750BC9D-3FA2-4687-AB92-B74E46B0281B}</b:Guid>
    <b:Title>ALICE</b:Title>
    <b:YearAccessed>2021</b:YearAccessed>
    <b:MonthAccessed>05</b:MonthAccessed>
    <b:DayAccessed>09</b:DayAccessed>
    <b:URL>https://home.cern/science/experiments/alice</b:URL>
    <b:RefOrder>3</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4</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5</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6</b:RefOrder>
  </b:Source>
</b:Sources>
</file>

<file path=customXml/itemProps1.xml><?xml version="1.0" encoding="utf-8"?>
<ds:datastoreItem xmlns:ds="http://schemas.openxmlformats.org/officeDocument/2006/customXml" ds:itemID="{B977E2BB-2D32-4AFE-9286-1253260AC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42424</TotalTime>
  <Pages>12</Pages>
  <Words>3656</Words>
  <Characters>20844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45</cp:revision>
  <dcterms:created xsi:type="dcterms:W3CDTF">2021-02-22T06:23:00Z</dcterms:created>
  <dcterms:modified xsi:type="dcterms:W3CDTF">2021-05-21T17:33:00Z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