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63"/>
      </w:tblGrid>
      <w:tr>
        <w:tc>
          <w:tcPr>
            <w:tcW w:type="dxa" w:w="1512"/>
            <w:shd w:fill="EEF2FF"/>
            <w:tcMar>
              <w:top w:w="75" w:type="dxa"/>
              <w:start w:w="130" w:type="dxa"/>
              <w:bottom w:w="75" w:type="dxa"/>
              <w:end w:w="130" w:type="dxa"/>
            </w:tcMar>
          </w:tcPr>
          <w:p>
            <w:r>
              <w:rPr>
                <w:b/>
                <w:color w:val="4338CA"/>
                <w:sz w:val="18"/>
              </w:rPr>
              <w:t>GS-DOC-09</w:t>
            </w:r>
          </w:p>
        </w:tc>
      </w:tr>
    </w:tbl>
    <w:p>
      <w:pPr>
        <w:pStyle w:val="Title"/>
        <w:spacing w:before="360"/>
      </w:pPr>
      <w:r>
        <w:t>Input Validation Summary</w:t>
      </w:r>
    </w:p>
    <w:p>
      <w:pPr>
        <w:pStyle w:val="Subtitle"/>
      </w:pPr>
      <w:r>
        <w:t>Đặc tả kiểm tra đầu vào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912"/>
        <w:gridCol w:w="2448"/>
      </w:tblGrid>
      <w:tr>
        <w:tc>
          <w:tcPr>
            <w:tcW w:type="dxa" w:w="4831"/>
            <w:shd w:fill="5B3DF5"/>
            <w:tcMar>
              <w:top w:w="18" w:type="dxa"/>
              <w:start w:w="0" w:type="dxa"/>
              <w:bottom w:w="18" w:type="dxa"/>
              <w:end w:w="0" w:type="dxa"/>
            </w:tcMar>
          </w:tcPr>
          <w:p/>
        </w:tc>
        <w:tc>
          <w:tcPr>
            <w:tcW w:type="dxa" w:w="4831"/>
            <w:shd w:fill="DB2777"/>
            <w:tcMar>
              <w:top w:w="18" w:type="dxa"/>
              <w:start w:w="0" w:type="dxa"/>
              <w:bottom w:w="18" w:type="dxa"/>
              <w:end w:w="0" w:type="dxa"/>
            </w:tcMar>
          </w:tcPr>
          <w:p/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31"/>
        <w:gridCol w:w="4831"/>
      </w:tblGrid>
      <w:tr>
        <w:tc>
          <w:tcPr>
            <w:tcW w:type="dxa" w:w="4831"/>
            <w:shd w:fill="EEF2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b/>
              </w:rPr>
              <w:t>Phiên bản</w:t>
            </w:r>
          </w:p>
        </w:tc>
        <w:tc>
          <w:tcPr>
            <w:tcW w:type="dxa" w:w="4831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t>1.1</w:t>
            </w:r>
          </w:p>
        </w:tc>
      </w:tr>
      <w:tr>
        <w:tc>
          <w:tcPr>
            <w:tcW w:type="dxa" w:w="4831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b/>
              </w:rPr>
              <w:t>Baseline</w:t>
            </w:r>
          </w:p>
        </w:tc>
        <w:tc>
          <w:tcPr>
            <w:tcW w:type="dxa" w:w="4831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t>kien_v5 @ 4d23b9a</w:t>
            </w:r>
          </w:p>
        </w:tc>
      </w:tr>
      <w:tr>
        <w:tc>
          <w:tcPr>
            <w:tcW w:type="dxa" w:w="4831"/>
            <w:shd w:fill="EEF2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b/>
              </w:rPr>
              <w:t>Trạng thái</w:t>
            </w:r>
          </w:p>
        </w:tc>
        <w:tc>
          <w:tcPr>
            <w:tcW w:type="dxa" w:w="4831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t>Source verified</w:t>
            </w:r>
          </w:p>
        </w:tc>
      </w:tr>
      <w:tr>
        <w:tc>
          <w:tcPr>
            <w:tcW w:type="dxa" w:w="4831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b/>
              </w:rPr>
              <w:t>Ngày kiểm tra</w:t>
            </w:r>
          </w:p>
        </w:tc>
        <w:tc>
          <w:tcPr>
            <w:tcW w:type="dxa" w:w="4831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t>2026-08-10</w:t>
            </w:r>
          </w:p>
        </w:tc>
      </w:tr>
      <w:tr>
        <w:tc>
          <w:tcPr>
            <w:tcW w:type="dxa" w:w="4831"/>
            <w:shd w:fill="EEF2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b/>
              </w:rPr>
              <w:t>Nguồn nội dung</w:t>
            </w:r>
          </w:p>
        </w:tc>
        <w:tc>
          <w:tcPr>
            <w:tcW w:type="dxa" w:w="4831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t>Source code hiện tại; mẫu chỉ dùng cấu trúc</w:t>
            </w:r>
          </w:p>
        </w:tc>
      </w:tr>
    </w:tbl>
    <w:p>
      <w:pPr>
        <w:spacing w:before="280"/>
      </w:pPr>
      <w:r>
        <w:rPr>
          <w:color w:val="475569"/>
          <w:sz w:val="22"/>
        </w:rPr>
        <w:t>Validation nhiều lớp từ browser đến backend, normalize ảnh, giới hạn provider và mapping lỗi.</w:t>
      </w:r>
    </w:p>
    <w:p>
      <w:pPr>
        <w:spacing w:before="200"/>
      </w:pPr>
      <w:r>
        <w:rPr>
          <w:b/>
          <w:color w:val="4338CA"/>
          <w:sz w:val="18"/>
        </w:rPr>
        <w:t>NỘI DUNG</w:t>
      </w:r>
    </w:p>
    <w:p>
      <w:pPr>
        <w:pStyle w:val="ListBullet"/>
        <w:spacing w:after="20"/>
        <w:ind w:left="288"/>
      </w:pPr>
      <w:r>
        <w:t>1. Mục tiêu</w:t>
      </w:r>
    </w:p>
    <w:p>
      <w:pPr>
        <w:pStyle w:val="ListBullet"/>
        <w:spacing w:after="20"/>
        <w:ind w:left="288"/>
      </w:pPr>
      <w:r>
        <w:t>2. Ma trận upload</w:t>
      </w:r>
    </w:p>
    <w:p>
      <w:pPr>
        <w:pStyle w:val="ListBullet"/>
        <w:spacing w:after="20"/>
        <w:ind w:left="288"/>
      </w:pPr>
      <w:r>
        <w:t>3. Chuẩn hóa ảnh đầu vào</w:t>
      </w:r>
    </w:p>
    <w:p>
      <w:pPr>
        <w:pStyle w:val="ListBullet"/>
        <w:spacing w:after="20"/>
        <w:ind w:left="288"/>
      </w:pPr>
      <w:r>
        <w:t>4. Input cho provider</w:t>
      </w:r>
    </w:p>
    <w:p>
      <w:pPr>
        <w:pStyle w:val="ListBullet"/>
        <w:spacing w:after="20"/>
        <w:ind w:left="288"/>
      </w:pPr>
      <w:r>
        <w:t>5. Bảo vệ dữ liệu và lỗi</w:t>
      </w:r>
    </w:p>
    <w:p>
      <w:pPr>
        <w:pStyle w:val="ListBullet"/>
        <w:spacing w:after="20"/>
        <w:ind w:left="288"/>
      </w:pPr>
      <w:r>
        <w:t>6. Khoảng trống kiểm thử</w:t>
      </w:r>
    </w:p>
    <w:p>
      <w:pPr>
        <w:pStyle w:val="ListBullet"/>
        <w:spacing w:after="20"/>
        <w:ind w:left="288"/>
      </w:pPr>
      <w:r>
        <w:t>7. Nguồn đối chiếu</w:t>
      </w:r>
    </w:p>
    <w:p>
      <w:pPr>
        <w:pStyle w:val="ListBullet"/>
        <w:spacing w:after="20"/>
        <w:ind w:left="288"/>
      </w:pPr>
      <w:r>
        <w:t>8. Decision table theo lớp</w:t>
      </w:r>
    </w:p>
    <w:p>
      <w:pPr>
        <w:pStyle w:val="ListBullet"/>
        <w:spacing w:after="20"/>
        <w:ind w:left="288"/>
      </w:pPr>
      <w:r>
        <w:t>9. HTTP/provider error mapping</w:t>
      </w:r>
    </w:p>
    <w:p>
      <w:pPr>
        <w:pStyle w:val="ListBullet"/>
        <w:spacing w:after="20"/>
        <w:ind w:left="288"/>
      </w:pPr>
      <w:r>
        <w:t>10. Threat cases cần test thêm</w:t>
      </w:r>
    </w:p>
    <w:p>
      <w:pPr>
        <w:pStyle w:val="ListBullet"/>
        <w:spacing w:after="20"/>
        <w:ind w:left="288"/>
      </w:pPr>
      <w:r>
        <w:t>11. Privacy handling</w:t>
      </w:r>
    </w:p>
    <w:p>
      <w:pPr>
        <w:pStyle w:val="ListBullet"/>
        <w:spacing w:after="20"/>
        <w:ind w:left="288"/>
      </w:pPr>
      <w:r>
        <w:t>12. Gate đúng một khuôn mặt trong browser</w:t>
      </w:r>
    </w:p>
    <w:p>
      <w:r>
        <w:br w:type="page"/>
      </w:r>
    </w:p>
    <w:p>
      <w:pPr>
        <w:pStyle w:val="Heading1"/>
        <w:keepNext/>
      </w:pPr>
      <w:r>
        <w:rPr>
          <w:color w:val="0F172A"/>
        </w:rPr>
        <w:t>1. Mục tiêu</w:t>
      </w:r>
    </w:p>
    <w:p>
      <w:pPr>
        <w:spacing w:after="140"/>
      </w:pPr>
      <w:r>
        <w:t>Ngăn file không hợp lệ, quá lớn, giả MIME hoặc gây tải bộ nhớ trước khi khởi chạy một job ảnh trả phí. Validation phía client chỉ phục vụ UX; backend luôn kiểm tra lại dữ liệu thật.</w:t>
      </w:r>
    </w:p>
    <w:p>
      <w:pPr>
        <w:pStyle w:val="Heading1"/>
        <w:keepNext/>
      </w:pPr>
      <w:r>
        <w:rPr>
          <w:color w:val="0F172A"/>
        </w:rPr>
        <w:t>2. Ma trận upload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16"/>
        <w:gridCol w:w="2416"/>
        <w:gridCol w:w="2416"/>
        <w:gridCol w:w="2416"/>
      </w:tblGrid>
      <w:tr>
        <w:trPr>
          <w:tblHeader w:val="true"/>
          <w:cantSplit/>
        </w:trPr>
        <w:tc>
          <w:tcPr>
            <w:tcW w:type="dxa" w:w="2416"/>
            <w:shd w:fill="4338CA"/>
            <w:tcBorders>
              <w:top w:val="single" w:sz="6" w:color="4338CA"/>
              <w:left w:val="single" w:sz="6" w:color="4338CA"/>
              <w:bottom w:val="single" w:sz="6" w:color="4338CA"/>
              <w:right w:val="single" w:sz="6" w:color="4338CA"/>
              <w:insideH w:val="single" w:sz="6" w:color="4338CA"/>
              <w:insideV w:val="single" w:sz="6" w:color="4338CA"/>
            </w:tcBorders>
            <w:tcMar>
              <w:top w:w="80" w:type="dxa"/>
              <w:start w:w="85" w:type="dxa"/>
              <w:bottom w:w="80" w:type="dxa"/>
              <w:end w:w="85" w:type="dxa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Aptos" w:hAnsi="Aptos" w:eastAsia="Arial"/>
                <w:b/>
                <w:color w:val="FFFFFF"/>
                <w:sz w:val="17"/>
              </w:rPr>
              <w:t>Layer</w:t>
            </w:r>
          </w:p>
        </w:tc>
        <w:tc>
          <w:tcPr>
            <w:tcW w:type="dxa" w:w="2416"/>
            <w:shd w:fill="4338CA"/>
            <w:tcBorders>
              <w:top w:val="single" w:sz="6" w:color="4338CA"/>
              <w:left w:val="single" w:sz="6" w:color="4338CA"/>
              <w:bottom w:val="single" w:sz="6" w:color="4338CA"/>
              <w:right w:val="single" w:sz="6" w:color="4338CA"/>
              <w:insideH w:val="single" w:sz="6" w:color="4338CA"/>
              <w:insideV w:val="single" w:sz="6" w:color="4338CA"/>
            </w:tcBorders>
            <w:tcMar>
              <w:top w:w="80" w:type="dxa"/>
              <w:start w:w="85" w:type="dxa"/>
              <w:bottom w:w="80" w:type="dxa"/>
              <w:end w:w="85" w:type="dxa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Aptos" w:hAnsi="Aptos" w:eastAsia="Arial"/>
                <w:b/>
                <w:color w:val="FFFFFF"/>
                <w:sz w:val="17"/>
              </w:rPr>
              <w:t>Kiểm tra</w:t>
            </w:r>
          </w:p>
        </w:tc>
        <w:tc>
          <w:tcPr>
            <w:tcW w:type="dxa" w:w="2416"/>
            <w:shd w:fill="4338CA"/>
            <w:tcBorders>
              <w:top w:val="single" w:sz="6" w:color="4338CA"/>
              <w:left w:val="single" w:sz="6" w:color="4338CA"/>
              <w:bottom w:val="single" w:sz="6" w:color="4338CA"/>
              <w:right w:val="single" w:sz="6" w:color="4338CA"/>
              <w:insideH w:val="single" w:sz="6" w:color="4338CA"/>
              <w:insideV w:val="single" w:sz="6" w:color="4338CA"/>
            </w:tcBorders>
            <w:tcMar>
              <w:top w:w="80" w:type="dxa"/>
              <w:start w:w="85" w:type="dxa"/>
              <w:bottom w:w="80" w:type="dxa"/>
              <w:end w:w="85" w:type="dxa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Aptos" w:hAnsi="Aptos" w:eastAsia="Arial"/>
                <w:b/>
                <w:color w:val="FFFFFF"/>
                <w:sz w:val="17"/>
              </w:rPr>
              <w:t>Giới hạn</w:t>
            </w:r>
          </w:p>
        </w:tc>
        <w:tc>
          <w:tcPr>
            <w:tcW w:type="dxa" w:w="2416"/>
            <w:shd w:fill="4338CA"/>
            <w:tcBorders>
              <w:top w:val="single" w:sz="6" w:color="4338CA"/>
              <w:left w:val="single" w:sz="6" w:color="4338CA"/>
              <w:bottom w:val="single" w:sz="6" w:color="4338CA"/>
              <w:right w:val="single" w:sz="6" w:color="4338CA"/>
              <w:insideH w:val="single" w:sz="6" w:color="4338CA"/>
              <w:insideV w:val="single" w:sz="6" w:color="4338CA"/>
            </w:tcBorders>
            <w:tcMar>
              <w:top w:w="80" w:type="dxa"/>
              <w:start w:w="85" w:type="dxa"/>
              <w:bottom w:w="80" w:type="dxa"/>
              <w:end w:w="85" w:type="dxa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Aptos" w:hAnsi="Aptos" w:eastAsia="Arial"/>
                <w:b/>
                <w:color w:val="FFFFFF"/>
                <w:sz w:val="17"/>
              </w:rPr>
              <w:t>Kết quả lỗi</w:t>
            </w:r>
          </w:p>
        </w:tc>
      </w:tr>
      <w:tr>
        <w:trPr>
          <w:cantSplit/>
        </w:trPr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Frontend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MIME và extension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JPEG/PNG/WebP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Hiển thị lỗi, không gửi</w:t>
            </w:r>
          </w:p>
        </w:tc>
      </w:tr>
      <w:tr>
        <w:trPr>
          <w:cantSplit/>
        </w:trPr>
        <w:tc>
          <w:tcPr>
            <w:tcW w:type="dxa" w:w="241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Frontend</w:t>
            </w:r>
          </w:p>
        </w:tc>
        <w:tc>
          <w:tcPr>
            <w:tcW w:type="dxa" w:w="241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Kích thước file</w:t>
            </w:r>
          </w:p>
        </w:tc>
        <w:tc>
          <w:tcPr>
            <w:tcW w:type="dxa" w:w="241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&lt;=15 MiB</w:t>
            </w:r>
          </w:p>
        </w:tc>
        <w:tc>
          <w:tcPr>
            <w:tcW w:type="dxa" w:w="241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Hiển thị lỗi</w:t>
            </w:r>
          </w:p>
        </w:tc>
      </w:tr>
      <w:tr>
        <w:trPr>
          <w:cantSplit/>
        </w:trPr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Backend API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Content-Type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image/jpeg, image/png, image/webp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HTTP 4xx</w:t>
            </w:r>
          </w:p>
        </w:tc>
      </w:tr>
      <w:tr>
        <w:trPr>
          <w:cantSplit/>
        </w:trPr>
        <w:tc>
          <w:tcPr>
            <w:tcW w:type="dxa" w:w="241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Backend API</w:t>
            </w:r>
          </w:p>
        </w:tc>
        <w:tc>
          <w:tcPr>
            <w:tcW w:type="dxa" w:w="241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Bytes</w:t>
            </w:r>
          </w:p>
        </w:tc>
        <w:tc>
          <w:tcPr>
            <w:tcW w:type="dxa" w:w="241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&lt;=15 MiB</w:t>
            </w:r>
          </w:p>
        </w:tc>
        <w:tc>
          <w:tcPr>
            <w:tcW w:type="dxa" w:w="241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HTTP 4xx</w:t>
            </w:r>
          </w:p>
        </w:tc>
      </w:tr>
      <w:tr>
        <w:trPr>
          <w:cantSplit/>
        </w:trPr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Pillow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Decode + format thực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Format phải thuộc allowlist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HTTP 4xx</w:t>
            </w:r>
          </w:p>
        </w:tc>
      </w:tr>
      <w:tr>
        <w:trPr>
          <w:cantSplit/>
        </w:trPr>
        <w:tc>
          <w:tcPr>
            <w:tcW w:type="dxa" w:w="241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Pillow</w:t>
            </w:r>
          </w:p>
        </w:tc>
        <w:tc>
          <w:tcPr>
            <w:tcW w:type="dxa" w:w="241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Pixel count</w:t>
            </w:r>
          </w:p>
        </w:tc>
        <w:tc>
          <w:tcPr>
            <w:tcW w:type="dxa" w:w="241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&lt;=40,000,000</w:t>
            </w:r>
          </w:p>
        </w:tc>
        <w:tc>
          <w:tcPr>
            <w:tcW w:type="dxa" w:w="241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HTTP 4xx</w:t>
            </w:r>
          </w:p>
        </w:tc>
      </w:tr>
      <w:tr>
        <w:trPr>
          <w:cantSplit/>
        </w:trPr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Job guard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Owner/rate/capacity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3/user/hour, 2 active mặc định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409/429/503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t xml:space="preserve"> </w:t>
      </w:r>
    </w:p>
    <w:p>
      <w:pPr>
        <w:spacing w:before="120" w:after="40"/>
      </w:pPr>
    </w:p>
    <w:p>
      <w:pPr>
        <w:keepNext/>
        <w:keepLines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 title="Exact-one face gate và validation boundaries" descr="Sáu lớp gồm browser MIME/size, MediaPipe exact-one-face, FastAPI bytes/decode, sanitize, provider guard và response decode; fail closed không tạo job nhưng backend chưa kiểm lại semantic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ion-boundari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jc w:val="center"/>
      </w:pPr>
      <w:r>
        <w:t>Hình GS-DOC-09.1 — Exact-one face gate và validation boundaries. Validation tách technical file gate và exact-one-face semantic gate chạy cục bộ trước FastAPI/provider.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63"/>
      </w:tblGrid>
      <w:tr>
        <w:trPr>
          <w:cantSplit/>
        </w:trPr>
        <w:tc>
          <w:tcPr>
            <w:tcW w:type="dxa" w:w="9663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rial"/>
                <w:b/>
                <w:color w:val="4338CA"/>
                <w:sz w:val="16"/>
              </w:rPr>
              <w:t xml:space="preserve">Mô tả sơ đồ: </w:t>
            </w:r>
            <w:r>
              <w:rPr>
                <w:rFonts w:ascii="Aptos" w:hAnsi="Aptos" w:eastAsia="Arial"/>
                <w:b w:val="0"/>
                <w:color w:val="475569"/>
                <w:sz w:val="16"/>
              </w:rPr>
              <w:t>Sáu lớp gồm browser MIME/size, MediaPipe exact-one-face, FastAPI bytes/decode, sanitize, provider guard và response decode; fail closed không tạo job nhưng backend chưa kiểm lại semantic.</w:t>
            </w:r>
          </w:p>
        </w:tc>
      </w:tr>
    </w:tbl>
    <w:p>
      <w:pPr>
        <w:spacing w:after="80"/>
        <w:jc w:val="center"/>
      </w:pPr>
      <w:r>
        <w:rPr>
          <w:rFonts w:ascii="Aptos Mono" w:hAnsi="Aptos Mono"/>
          <w:color w:val="475569"/>
          <w:sz w:val="14"/>
        </w:rPr>
        <w:t>Nguồn: frontend/src/hooks/useImageUpload.ts; frontend/src/services/faceDetectionService.ts; frontend/src/workers/faceDetector.worker.ts; backend/app/api/stickers.py · baseline kien_v5</w:t>
      </w:r>
    </w:p>
    <w:p>
      <w:pPr>
        <w:pStyle w:val="Heading1"/>
        <w:keepNext/>
      </w:pPr>
      <w:r>
        <w:rPr>
          <w:color w:val="0F172A"/>
        </w:rPr>
        <w:t>3. Chuẩn hóa ảnh đầu vào</w:t>
      </w:r>
    </w:p>
    <w:p>
      <w:pPr>
        <w:pStyle w:val="ListBullet"/>
        <w:spacing w:after="60"/>
        <w:ind w:left="317" w:hanging="173"/>
      </w:pPr>
      <w:r>
        <w:t>Áp dụng EXIF transpose để sửa orientation.</w:t>
      </w:r>
    </w:p>
    <w:p>
      <w:pPr>
        <w:pStyle w:val="ListBullet"/>
        <w:spacing w:after="60"/>
        <w:ind w:left="317" w:hanging="173"/>
      </w:pPr>
      <w:r>
        <w:t>Chuyển RGB và ghi lại ảnh để loại metadata không cần thiết.</w:t>
      </w:r>
    </w:p>
    <w:p>
      <w:pPr>
        <w:pStyle w:val="ListBullet"/>
        <w:spacing w:after="60"/>
        <w:ind w:left="317" w:hanging="173"/>
      </w:pPr>
      <w:r>
        <w:t>Giới hạn cạnh dài tối đa 1536 px, giữ tỷ lệ.</w:t>
      </w:r>
    </w:p>
    <w:p>
      <w:pPr>
        <w:pStyle w:val="ListBullet"/>
        <w:spacing w:after="60"/>
        <w:ind w:left="317" w:hanging="173"/>
      </w:pPr>
      <w:r>
        <w:t>Không tái sử dụng URL hoặc metadata client làm source of truth.</w:t>
      </w:r>
    </w:p>
    <w:p>
      <w:pPr>
        <w:pStyle w:val="Heading1"/>
        <w:keepNext/>
      </w:pPr>
      <w:r>
        <w:rPr>
          <w:color w:val="0F172A"/>
        </w:rPr>
        <w:t>4. Input cho provider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16"/>
        <w:gridCol w:w="2416"/>
        <w:gridCol w:w="2416"/>
        <w:gridCol w:w="2416"/>
      </w:tblGrid>
      <w:tr>
        <w:trPr>
          <w:tblHeader w:val="true"/>
          <w:cantSplit/>
        </w:trPr>
        <w:tc>
          <w:tcPr>
            <w:tcW w:type="dxa" w:w="2416"/>
            <w:shd w:fill="4338CA"/>
            <w:tcBorders>
              <w:top w:val="single" w:sz="6" w:color="4338CA"/>
              <w:left w:val="single" w:sz="6" w:color="4338CA"/>
              <w:bottom w:val="single" w:sz="6" w:color="4338CA"/>
              <w:right w:val="single" w:sz="6" w:color="4338CA"/>
              <w:insideH w:val="single" w:sz="6" w:color="4338CA"/>
              <w:insideV w:val="single" w:sz="6" w:color="4338CA"/>
            </w:tcBorders>
            <w:tcMar>
              <w:top w:w="80" w:type="dxa"/>
              <w:start w:w="85" w:type="dxa"/>
              <w:bottom w:w="80" w:type="dxa"/>
              <w:end w:w="85" w:type="dxa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Aptos" w:hAnsi="Aptos" w:eastAsia="Arial"/>
                <w:b/>
                <w:color w:val="FFFFFF"/>
                <w:sz w:val="17"/>
              </w:rPr>
              <w:t>Request</w:t>
            </w:r>
          </w:p>
        </w:tc>
        <w:tc>
          <w:tcPr>
            <w:tcW w:type="dxa" w:w="2416"/>
            <w:shd w:fill="4338CA"/>
            <w:tcBorders>
              <w:top w:val="single" w:sz="6" w:color="4338CA"/>
              <w:left w:val="single" w:sz="6" w:color="4338CA"/>
              <w:bottom w:val="single" w:sz="6" w:color="4338CA"/>
              <w:right w:val="single" w:sz="6" w:color="4338CA"/>
              <w:insideH w:val="single" w:sz="6" w:color="4338CA"/>
              <w:insideV w:val="single" w:sz="6" w:color="4338CA"/>
            </w:tcBorders>
            <w:tcMar>
              <w:top w:w="80" w:type="dxa"/>
              <w:start w:w="85" w:type="dxa"/>
              <w:bottom w:w="80" w:type="dxa"/>
              <w:end w:w="85" w:type="dxa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Aptos" w:hAnsi="Aptos" w:eastAsia="Arial"/>
                <w:b/>
                <w:color w:val="FFFFFF"/>
                <w:sz w:val="17"/>
              </w:rPr>
              <w:t>Ảnh tham chiếu</w:t>
            </w:r>
          </w:p>
        </w:tc>
        <w:tc>
          <w:tcPr>
            <w:tcW w:type="dxa" w:w="2416"/>
            <w:shd w:fill="4338CA"/>
            <w:tcBorders>
              <w:top w:val="single" w:sz="6" w:color="4338CA"/>
              <w:left w:val="single" w:sz="6" w:color="4338CA"/>
              <w:bottom w:val="single" w:sz="6" w:color="4338CA"/>
              <w:right w:val="single" w:sz="6" w:color="4338CA"/>
              <w:insideH w:val="single" w:sz="6" w:color="4338CA"/>
              <w:insideV w:val="single" w:sz="6" w:color="4338CA"/>
            </w:tcBorders>
            <w:tcMar>
              <w:top w:w="80" w:type="dxa"/>
              <w:start w:w="85" w:type="dxa"/>
              <w:bottom w:w="80" w:type="dxa"/>
              <w:end w:w="85" w:type="dxa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Aptos" w:hAnsi="Aptos" w:eastAsia="Arial"/>
                <w:b/>
                <w:color w:val="FFFFFF"/>
                <w:sz w:val="17"/>
              </w:rPr>
              <w:t>Kích thước output</w:t>
            </w:r>
          </w:p>
        </w:tc>
        <w:tc>
          <w:tcPr>
            <w:tcW w:type="dxa" w:w="2416"/>
            <w:shd w:fill="4338CA"/>
            <w:tcBorders>
              <w:top w:val="single" w:sz="6" w:color="4338CA"/>
              <w:left w:val="single" w:sz="6" w:color="4338CA"/>
              <w:bottom w:val="single" w:sz="6" w:color="4338CA"/>
              <w:right w:val="single" w:sz="6" w:color="4338CA"/>
              <w:insideH w:val="single" w:sz="6" w:color="4338CA"/>
              <w:insideV w:val="single" w:sz="6" w:color="4338CA"/>
            </w:tcBorders>
            <w:tcMar>
              <w:top w:w="80" w:type="dxa"/>
              <w:start w:w="85" w:type="dxa"/>
              <w:bottom w:w="80" w:type="dxa"/>
              <w:end w:w="85" w:type="dxa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Aptos" w:hAnsi="Aptos" w:eastAsia="Arial"/>
                <w:b/>
                <w:color w:val="FFFFFF"/>
                <w:sz w:val="17"/>
              </w:rPr>
              <w:t>Giới hạn adapter</w:t>
            </w:r>
          </w:p>
        </w:tc>
      </w:tr>
      <w:tr>
        <w:trPr>
          <w:cantSplit/>
        </w:trPr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Canonical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1 selfie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1024x1024 mặc định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Mỗi ref &lt;=10 MiB</w:t>
            </w:r>
          </w:p>
        </w:tc>
      </w:tr>
      <w:tr>
        <w:trPr>
          <w:cantSplit/>
        </w:trPr>
        <w:tc>
          <w:tcPr>
            <w:tcW w:type="dxa" w:w="241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Raw sheet</w:t>
            </w:r>
          </w:p>
        </w:tc>
        <w:tc>
          <w:tcPr>
            <w:tcW w:type="dxa" w:w="241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selfie + canonical + layout guide</w:t>
            </w:r>
          </w:p>
        </w:tc>
        <w:tc>
          <w:tcPr>
            <w:tcW w:type="dxa" w:w="241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1536x1024</w:t>
            </w:r>
          </w:p>
        </w:tc>
        <w:tc>
          <w:tcPr>
            <w:tcW w:type="dxa" w:w="241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Tổng refs &lt;=30 MiB</w:t>
            </w:r>
          </w:p>
        </w:tc>
      </w:tr>
      <w:tr>
        <w:trPr>
          <w:cantSplit/>
        </w:trPr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Response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N/A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PNG b64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Output &lt;=20 MiB, timeout 180s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t xml:space="preserve"> </w:t>
      </w:r>
    </w:p>
    <w:p>
      <w:pPr>
        <w:pStyle w:val="Heading1"/>
        <w:keepNext/>
      </w:pPr>
      <w:r>
        <w:rPr>
          <w:color w:val="0F172A"/>
        </w:rPr>
        <w:t>5. Bảo vệ dữ liệu và lỗi</w:t>
      </w:r>
    </w:p>
    <w:p>
      <w:pPr>
        <w:pStyle w:val="ListBullet"/>
        <w:spacing w:after="60"/>
        <w:ind w:left="317" w:hanging="173"/>
      </w:pPr>
      <w:r>
        <w:t>API key chỉ ở backend và không được ghi vào tài liệu/log.</w:t>
      </w:r>
    </w:p>
    <w:p>
      <w:pPr>
        <w:pStyle w:val="ListBullet"/>
        <w:spacing w:after="60"/>
        <w:ind w:left="317" w:hanging="173"/>
      </w:pPr>
      <w:r>
        <w:t>Ảnh người dùng không được commit vào repository hoặc chèn vào docs.</w:t>
      </w:r>
    </w:p>
    <w:p>
      <w:pPr>
        <w:pStyle w:val="ListBullet"/>
        <w:spacing w:after="60"/>
        <w:ind w:left="317" w:hanging="173"/>
      </w:pPr>
      <w:r>
        <w:t>Provider errors được map thành nhóm auth/permission, billing/quota, rate limit, invalid request hoặc generic generation error.</w:t>
      </w:r>
    </w:p>
    <w:p>
      <w:pPr>
        <w:pStyle w:val="ListBullet"/>
        <w:spacing w:after="60"/>
        <w:ind w:left="317" w:hanging="173"/>
      </w:pPr>
      <w:r>
        <w:t>Không phản hồi raw exception chứa thông tin nội bộ; Telegram path cần được harden để đạt cùng chuẩn.</w:t>
      </w:r>
    </w:p>
    <w:p>
      <w:pPr>
        <w:pStyle w:val="Heading1"/>
        <w:keepNext/>
      </w:pPr>
      <w:r>
        <w:rPr>
          <w:color w:val="0F172A"/>
        </w:rPr>
        <w:t>6. Khoảng trống kiểm thử</w:t>
      </w:r>
    </w:p>
    <w:p>
      <w:pPr>
        <w:pStyle w:val="ListBullet"/>
        <w:spacing w:after="60"/>
        <w:ind w:left="317" w:hanging="173"/>
      </w:pPr>
      <w:r>
        <w:t>Chưa có browser E2E cho drag/drop, file quá lớn và các MIME lạ.</w:t>
      </w:r>
    </w:p>
    <w:p>
      <w:pPr>
        <w:pStyle w:val="ListBullet"/>
        <w:spacing w:after="60"/>
        <w:ind w:left="317" w:hanging="173"/>
      </w:pPr>
      <w:r>
        <w:t>Chưa có fuzzing/decompression abuse suite ngoài pixel guard.</w:t>
      </w:r>
    </w:p>
    <w:p>
      <w:pPr>
        <w:pStyle w:val="ListBullet"/>
        <w:spacing w:after="60"/>
        <w:ind w:left="317" w:hanging="173"/>
      </w:pPr>
      <w:r>
        <w:t>Chưa có limit rõ cho Telegram export base64 payload.</w:t>
      </w:r>
    </w:p>
    <w:p>
      <w:pPr>
        <w:pStyle w:val="ListBullet"/>
        <w:spacing w:after="60"/>
        <w:ind w:left="317" w:hanging="173"/>
      </w:pPr>
      <w:r>
        <w:t>Chưa có antivirus/content moderation trong pipeline upload.</w:t>
      </w:r>
    </w:p>
    <w:p>
      <w:pPr>
        <w:pStyle w:val="Heading1"/>
        <w:keepNext/>
      </w:pPr>
      <w:r>
        <w:rPr>
          <w:color w:val="0F172A"/>
        </w:rPr>
        <w:t>7. Nguồn đối chiếu</w:t>
      </w:r>
    </w:p>
    <w:p>
      <w:r>
        <w:rPr>
          <w:i/>
          <w:color w:val="475569"/>
        </w:rPr>
        <w:t>Các đường dẫn dưới đây là nguồn kiểm chứng; số dòng có thể thay đổi khi code tiếp tục phát triển.</w:t>
      </w:r>
    </w:p>
    <w:p>
      <w:pPr>
        <w:pStyle w:val="ListBullet"/>
        <w:ind w:left="317"/>
      </w:pPr>
      <w:r>
        <w:rPr>
          <w:rFonts w:ascii="Aptos Mono" w:hAnsi="Aptos Mono"/>
          <w:color w:val="4338CA"/>
          <w:sz w:val="18"/>
        </w:rPr>
        <w:t>frontend/src/hooks/useImageUpload.ts</w:t>
      </w:r>
    </w:p>
    <w:p>
      <w:pPr>
        <w:pStyle w:val="ListBullet"/>
        <w:ind w:left="317"/>
      </w:pPr>
      <w:r>
        <w:rPr>
          <w:rFonts w:ascii="Aptos Mono" w:hAnsi="Aptos Mono"/>
          <w:color w:val="4338CA"/>
          <w:sz w:val="18"/>
        </w:rPr>
        <w:t>backend/app/api/stickers.py</w:t>
      </w:r>
    </w:p>
    <w:p>
      <w:pPr>
        <w:pStyle w:val="ListBullet"/>
        <w:ind w:left="317"/>
      </w:pPr>
      <w:r>
        <w:rPr>
          <w:rFonts w:ascii="Aptos Mono" w:hAnsi="Aptos Mono"/>
          <w:color w:val="4338CA"/>
          <w:sz w:val="18"/>
        </w:rPr>
        <w:t>backend/sticker_generation/identity.py</w:t>
      </w:r>
    </w:p>
    <w:p>
      <w:pPr>
        <w:pStyle w:val="ListBullet"/>
        <w:ind w:left="317"/>
      </w:pPr>
      <w:r>
        <w:rPr>
          <w:rFonts w:ascii="Aptos Mono" w:hAnsi="Aptos Mono"/>
          <w:color w:val="4338CA"/>
          <w:sz w:val="18"/>
        </w:rPr>
        <w:t>backend/sticker_generation/providers/openai_image.py</w:t>
      </w:r>
    </w:p>
    <w:p>
      <w:pPr>
        <w:pStyle w:val="ListBullet"/>
        <w:ind w:left="317"/>
      </w:pPr>
      <w:r>
        <w:rPr>
          <w:rFonts w:ascii="Aptos Mono" w:hAnsi="Aptos Mono"/>
          <w:color w:val="4338CA"/>
          <w:sz w:val="18"/>
        </w:rPr>
        <w:t>backend/app/config.py</w:t>
      </w:r>
    </w:p>
    <w:p>
      <w:pPr>
        <w:pStyle w:val="Heading1"/>
        <w:keepNext/>
      </w:pPr>
      <w:r>
        <w:rPr>
          <w:color w:val="0F172A"/>
        </w:rPr>
        <w:t>8. Decision table theo lớp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16"/>
        <w:gridCol w:w="2416"/>
        <w:gridCol w:w="2416"/>
        <w:gridCol w:w="2416"/>
      </w:tblGrid>
      <w:tr>
        <w:trPr>
          <w:tblHeader w:val="true"/>
          <w:cantSplit/>
        </w:trPr>
        <w:tc>
          <w:tcPr>
            <w:tcW w:type="dxa" w:w="2416"/>
            <w:shd w:fill="4338CA"/>
            <w:tcBorders>
              <w:top w:val="single" w:sz="6" w:color="4338CA"/>
              <w:left w:val="single" w:sz="6" w:color="4338CA"/>
              <w:bottom w:val="single" w:sz="6" w:color="4338CA"/>
              <w:right w:val="single" w:sz="6" w:color="4338CA"/>
              <w:insideH w:val="single" w:sz="6" w:color="4338CA"/>
              <w:insideV w:val="single" w:sz="6" w:color="4338CA"/>
            </w:tcBorders>
            <w:tcMar>
              <w:top w:w="80" w:type="dxa"/>
              <w:start w:w="85" w:type="dxa"/>
              <w:bottom w:w="80" w:type="dxa"/>
              <w:end w:w="85" w:type="dxa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Aptos" w:hAnsi="Aptos" w:eastAsia="Arial"/>
                <w:b/>
                <w:color w:val="FFFFFF"/>
                <w:sz w:val="17"/>
              </w:rPr>
              <w:t>Layer</w:t>
            </w:r>
          </w:p>
        </w:tc>
        <w:tc>
          <w:tcPr>
            <w:tcW w:type="dxa" w:w="2416"/>
            <w:shd w:fill="4338CA"/>
            <w:tcBorders>
              <w:top w:val="single" w:sz="6" w:color="4338CA"/>
              <w:left w:val="single" w:sz="6" w:color="4338CA"/>
              <w:bottom w:val="single" w:sz="6" w:color="4338CA"/>
              <w:right w:val="single" w:sz="6" w:color="4338CA"/>
              <w:insideH w:val="single" w:sz="6" w:color="4338CA"/>
              <w:insideV w:val="single" w:sz="6" w:color="4338CA"/>
            </w:tcBorders>
            <w:tcMar>
              <w:top w:w="80" w:type="dxa"/>
              <w:start w:w="85" w:type="dxa"/>
              <w:bottom w:w="80" w:type="dxa"/>
              <w:end w:w="85" w:type="dxa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Aptos" w:hAnsi="Aptos" w:eastAsia="Arial"/>
                <w:b/>
                <w:color w:val="FFFFFF"/>
                <w:sz w:val="17"/>
              </w:rPr>
              <w:t>Check</w:t>
            </w:r>
          </w:p>
        </w:tc>
        <w:tc>
          <w:tcPr>
            <w:tcW w:type="dxa" w:w="2416"/>
            <w:shd w:fill="4338CA"/>
            <w:tcBorders>
              <w:top w:val="single" w:sz="6" w:color="4338CA"/>
              <w:left w:val="single" w:sz="6" w:color="4338CA"/>
              <w:bottom w:val="single" w:sz="6" w:color="4338CA"/>
              <w:right w:val="single" w:sz="6" w:color="4338CA"/>
              <w:insideH w:val="single" w:sz="6" w:color="4338CA"/>
              <w:insideV w:val="single" w:sz="6" w:color="4338CA"/>
            </w:tcBorders>
            <w:tcMar>
              <w:top w:w="80" w:type="dxa"/>
              <w:start w:w="85" w:type="dxa"/>
              <w:bottom w:w="80" w:type="dxa"/>
              <w:end w:w="85" w:type="dxa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Aptos" w:hAnsi="Aptos" w:eastAsia="Arial"/>
                <w:b/>
                <w:color w:val="FFFFFF"/>
                <w:sz w:val="17"/>
              </w:rPr>
              <w:t>Fail outcome</w:t>
            </w:r>
          </w:p>
        </w:tc>
        <w:tc>
          <w:tcPr>
            <w:tcW w:type="dxa" w:w="2416"/>
            <w:shd w:fill="4338CA"/>
            <w:tcBorders>
              <w:top w:val="single" w:sz="6" w:color="4338CA"/>
              <w:left w:val="single" w:sz="6" w:color="4338CA"/>
              <w:bottom w:val="single" w:sz="6" w:color="4338CA"/>
              <w:right w:val="single" w:sz="6" w:color="4338CA"/>
              <w:insideH w:val="single" w:sz="6" w:color="4338CA"/>
              <w:insideV w:val="single" w:sz="6" w:color="4338CA"/>
            </w:tcBorders>
            <w:tcMar>
              <w:top w:w="80" w:type="dxa"/>
              <w:start w:w="85" w:type="dxa"/>
              <w:bottom w:w="80" w:type="dxa"/>
              <w:end w:w="85" w:type="dxa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Aptos" w:hAnsi="Aptos" w:eastAsia="Arial"/>
                <w:b/>
                <w:color w:val="FFFFFF"/>
                <w:sz w:val="17"/>
              </w:rPr>
              <w:t>Test status</w:t>
            </w:r>
          </w:p>
        </w:tc>
      </w:tr>
      <w:tr>
        <w:trPr>
          <w:cantSplit/>
        </w:trPr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Browser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JPEG/PNG/WebP, ≤15 MiB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Inline upload error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Không có frontend automated test</w:t>
            </w:r>
          </w:p>
        </w:tc>
      </w:tr>
      <w:tr>
        <w:trPr>
          <w:cantSplit/>
        </w:trPr>
        <w:tc>
          <w:tcPr>
            <w:tcW w:type="dxa" w:w="241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FastAPI</w:t>
            </w:r>
          </w:p>
        </w:tc>
        <w:tc>
          <w:tcPr>
            <w:tcW w:type="dxa" w:w="241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Bearer, MIME, bytes, actual decode, ≤40 MP</w:t>
            </w:r>
          </w:p>
        </w:tc>
        <w:tc>
          <w:tcPr>
            <w:tcW w:type="dxa" w:w="241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401/400/413/422</w:t>
            </w:r>
          </w:p>
        </w:tc>
        <w:tc>
          <w:tcPr>
            <w:tcW w:type="dxa" w:w="241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API tests có spoofed image</w:t>
            </w:r>
          </w:p>
        </w:tc>
      </w:tr>
      <w:tr>
        <w:trPr>
          <w:cantSplit/>
        </w:trPr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Sanitizer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EXIF transpose, metadata strip, RGB, max side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Generation error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Covered indirectly</w:t>
            </w:r>
          </w:p>
        </w:tc>
      </w:tr>
      <w:tr>
        <w:trPr>
          <w:cantSplit/>
        </w:trPr>
        <w:tc>
          <w:tcPr>
            <w:tcW w:type="dxa" w:w="241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Provider adapter</w:t>
            </w:r>
          </w:p>
        </w:tc>
        <w:tc>
          <w:tcPr>
            <w:tcW w:type="dxa" w:w="241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model id, ref MIME/size, aggregate size</w:t>
            </w:r>
          </w:p>
        </w:tc>
        <w:tc>
          <w:tcPr>
            <w:tcW w:type="dxa" w:w="241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Config/input error</w:t>
            </w:r>
          </w:p>
        </w:tc>
        <w:tc>
          <w:tcPr>
            <w:tcW w:type="dxa" w:w="241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MockTransport tests</w:t>
            </w:r>
          </w:p>
        </w:tc>
      </w:tr>
      <w:tr>
        <w:trPr>
          <w:cantSplit/>
        </w:trPr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Provider response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JSON data[0].b64_json, base64, ≤20 MiB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Safe provider/internal error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Provider tests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t xml:space="preserve"> </w:t>
      </w:r>
    </w:p>
    <w:p>
      <w:pPr>
        <w:pStyle w:val="Heading1"/>
        <w:keepNext/>
      </w:pPr>
      <w:r>
        <w:rPr>
          <w:color w:val="0F172A"/>
        </w:rPr>
        <w:t>9. HTTP/provider error mapping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16"/>
        <w:gridCol w:w="2416"/>
        <w:gridCol w:w="2416"/>
        <w:gridCol w:w="2416"/>
      </w:tblGrid>
      <w:tr>
        <w:trPr>
          <w:tblHeader w:val="true"/>
          <w:cantSplit/>
        </w:trPr>
        <w:tc>
          <w:tcPr>
            <w:tcW w:type="dxa" w:w="2416"/>
            <w:shd w:fill="4338CA"/>
            <w:tcBorders>
              <w:top w:val="single" w:sz="6" w:color="4338CA"/>
              <w:left w:val="single" w:sz="6" w:color="4338CA"/>
              <w:bottom w:val="single" w:sz="6" w:color="4338CA"/>
              <w:right w:val="single" w:sz="6" w:color="4338CA"/>
              <w:insideH w:val="single" w:sz="6" w:color="4338CA"/>
              <w:insideV w:val="single" w:sz="6" w:color="4338CA"/>
            </w:tcBorders>
            <w:tcMar>
              <w:top w:w="80" w:type="dxa"/>
              <w:start w:w="85" w:type="dxa"/>
              <w:bottom w:w="80" w:type="dxa"/>
              <w:end w:w="85" w:type="dxa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Aptos" w:hAnsi="Aptos" w:eastAsia="Arial"/>
                <w:b/>
                <w:color w:val="FFFFFF"/>
                <w:sz w:val="17"/>
              </w:rPr>
              <w:t>Signal</w:t>
            </w:r>
          </w:p>
        </w:tc>
        <w:tc>
          <w:tcPr>
            <w:tcW w:type="dxa" w:w="2416"/>
            <w:shd w:fill="4338CA"/>
            <w:tcBorders>
              <w:top w:val="single" w:sz="6" w:color="4338CA"/>
              <w:left w:val="single" w:sz="6" w:color="4338CA"/>
              <w:bottom w:val="single" w:sz="6" w:color="4338CA"/>
              <w:right w:val="single" w:sz="6" w:color="4338CA"/>
              <w:insideH w:val="single" w:sz="6" w:color="4338CA"/>
              <w:insideV w:val="single" w:sz="6" w:color="4338CA"/>
            </w:tcBorders>
            <w:tcMar>
              <w:top w:w="80" w:type="dxa"/>
              <w:start w:w="85" w:type="dxa"/>
              <w:bottom w:w="80" w:type="dxa"/>
              <w:end w:w="85" w:type="dxa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Aptos" w:hAnsi="Aptos" w:eastAsia="Arial"/>
                <w:b/>
                <w:color w:val="FFFFFF"/>
                <w:sz w:val="17"/>
              </w:rPr>
              <w:t>Internal code</w:t>
            </w:r>
          </w:p>
        </w:tc>
        <w:tc>
          <w:tcPr>
            <w:tcW w:type="dxa" w:w="2416"/>
            <w:shd w:fill="4338CA"/>
            <w:tcBorders>
              <w:top w:val="single" w:sz="6" w:color="4338CA"/>
              <w:left w:val="single" w:sz="6" w:color="4338CA"/>
              <w:bottom w:val="single" w:sz="6" w:color="4338CA"/>
              <w:right w:val="single" w:sz="6" w:color="4338CA"/>
              <w:insideH w:val="single" w:sz="6" w:color="4338CA"/>
              <w:insideV w:val="single" w:sz="6" w:color="4338CA"/>
            </w:tcBorders>
            <w:tcMar>
              <w:top w:w="80" w:type="dxa"/>
              <w:start w:w="85" w:type="dxa"/>
              <w:bottom w:w="80" w:type="dxa"/>
              <w:end w:w="85" w:type="dxa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Aptos" w:hAnsi="Aptos" w:eastAsia="Arial"/>
                <w:b/>
                <w:color w:val="FFFFFF"/>
                <w:sz w:val="17"/>
              </w:rPr>
              <w:t>User-facing behavior</w:t>
            </w:r>
          </w:p>
        </w:tc>
        <w:tc>
          <w:tcPr>
            <w:tcW w:type="dxa" w:w="2416"/>
            <w:shd w:fill="4338CA"/>
            <w:tcBorders>
              <w:top w:val="single" w:sz="6" w:color="4338CA"/>
              <w:left w:val="single" w:sz="6" w:color="4338CA"/>
              <w:bottom w:val="single" w:sz="6" w:color="4338CA"/>
              <w:right w:val="single" w:sz="6" w:color="4338CA"/>
              <w:insideH w:val="single" w:sz="6" w:color="4338CA"/>
              <w:insideV w:val="single" w:sz="6" w:color="4338CA"/>
            </w:tcBorders>
            <w:tcMar>
              <w:top w:w="80" w:type="dxa"/>
              <w:start w:w="85" w:type="dxa"/>
              <w:bottom w:w="80" w:type="dxa"/>
              <w:end w:w="85" w:type="dxa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Aptos" w:hAnsi="Aptos" w:eastAsia="Arial"/>
                <w:b/>
                <w:color w:val="FFFFFF"/>
                <w:sz w:val="17"/>
              </w:rPr>
              <w:t>Retryability</w:t>
            </w:r>
          </w:p>
        </w:tc>
      </w:tr>
      <w:tr>
        <w:trPr>
          <w:cantSplit/>
        </w:trPr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401/403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openai_key_or_permission_invalid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Key/model permission không hợp lệ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Không tự retry</w:t>
            </w:r>
          </w:p>
        </w:tc>
      </w:tr>
      <w:tr>
        <w:trPr>
          <w:cantSplit/>
        </w:trPr>
        <w:tc>
          <w:tcPr>
            <w:tcW w:type="dxa" w:w="241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402 hoặc quota-like 429</w:t>
            </w:r>
          </w:p>
        </w:tc>
        <w:tc>
          <w:tcPr>
            <w:tcW w:type="dxa" w:w="241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openai_quota_or_billing_required</w:t>
            </w:r>
          </w:p>
        </w:tc>
        <w:tc>
          <w:tcPr>
            <w:tcW w:type="dxa" w:w="241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Hết credit/quota hoặc billing</w:t>
            </w:r>
          </w:p>
        </w:tc>
        <w:tc>
          <w:tcPr>
            <w:tcW w:type="dxa" w:w="241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Không tự retry</w:t>
            </w:r>
          </w:p>
        </w:tc>
      </w:tr>
      <w:tr>
        <w:trPr>
          <w:cantSplit/>
        </w:trPr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invalid request 429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openai_invalid_request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Provider từ chối cấu hình request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Sửa cấu hình/model</w:t>
            </w:r>
          </w:p>
        </w:tc>
      </w:tr>
      <w:tr>
        <w:trPr>
          <w:cantSplit/>
        </w:trPr>
        <w:tc>
          <w:tcPr>
            <w:tcW w:type="dxa" w:w="241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other 429</w:t>
            </w:r>
          </w:p>
        </w:tc>
        <w:tc>
          <w:tcPr>
            <w:tcW w:type="dxa" w:w="241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openai_rate_limit</w:t>
            </w:r>
          </w:p>
        </w:tc>
        <w:tc>
          <w:tcPr>
            <w:tcW w:type="dxa" w:w="241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Thử lại sau</w:t>
            </w:r>
          </w:p>
        </w:tc>
        <w:tc>
          <w:tcPr>
            <w:tcW w:type="dxa" w:w="241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Có thể retry có kiểm soát</w:t>
            </w:r>
          </w:p>
        </w:tc>
      </w:tr>
      <w:tr>
        <w:trPr>
          <w:cantSplit/>
        </w:trPr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grid reject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pack_sheet_grid_not_detected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Hiện raw preview / rejected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Backend retry có điều kiện; CTA reset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t xml:space="preserve"> </w:t>
      </w:r>
    </w:p>
    <w:p>
      <w:pPr>
        <w:pStyle w:val="Heading1"/>
        <w:keepNext/>
      </w:pPr>
      <w:r>
        <w:rPr>
          <w:color w:val="0F172A"/>
        </w:rPr>
        <w:t>10. Threat cases cần test thêm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16"/>
        <w:gridCol w:w="2416"/>
        <w:gridCol w:w="2416"/>
        <w:gridCol w:w="2416"/>
      </w:tblGrid>
      <w:tr>
        <w:trPr>
          <w:tblHeader w:val="true"/>
          <w:cantSplit/>
        </w:trPr>
        <w:tc>
          <w:tcPr>
            <w:tcW w:type="dxa" w:w="2416"/>
            <w:shd w:fill="4338CA"/>
            <w:tcBorders>
              <w:top w:val="single" w:sz="6" w:color="4338CA"/>
              <w:left w:val="single" w:sz="6" w:color="4338CA"/>
              <w:bottom w:val="single" w:sz="6" w:color="4338CA"/>
              <w:right w:val="single" w:sz="6" w:color="4338CA"/>
              <w:insideH w:val="single" w:sz="6" w:color="4338CA"/>
              <w:insideV w:val="single" w:sz="6" w:color="4338CA"/>
            </w:tcBorders>
            <w:tcMar>
              <w:top w:w="80" w:type="dxa"/>
              <w:start w:w="85" w:type="dxa"/>
              <w:bottom w:w="80" w:type="dxa"/>
              <w:end w:w="85" w:type="dxa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Aptos" w:hAnsi="Aptos" w:eastAsia="Arial"/>
                <w:b/>
                <w:color w:val="FFFFFF"/>
                <w:sz w:val="17"/>
              </w:rPr>
              <w:t>Case</w:t>
            </w:r>
          </w:p>
        </w:tc>
        <w:tc>
          <w:tcPr>
            <w:tcW w:type="dxa" w:w="2416"/>
            <w:shd w:fill="4338CA"/>
            <w:tcBorders>
              <w:top w:val="single" w:sz="6" w:color="4338CA"/>
              <w:left w:val="single" w:sz="6" w:color="4338CA"/>
              <w:bottom w:val="single" w:sz="6" w:color="4338CA"/>
              <w:right w:val="single" w:sz="6" w:color="4338CA"/>
              <w:insideH w:val="single" w:sz="6" w:color="4338CA"/>
              <w:insideV w:val="single" w:sz="6" w:color="4338CA"/>
            </w:tcBorders>
            <w:tcMar>
              <w:top w:w="80" w:type="dxa"/>
              <w:start w:w="85" w:type="dxa"/>
              <w:bottom w:w="80" w:type="dxa"/>
              <w:end w:w="85" w:type="dxa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Aptos" w:hAnsi="Aptos" w:eastAsia="Arial"/>
                <w:b/>
                <w:color w:val="FFFFFF"/>
                <w:sz w:val="17"/>
              </w:rPr>
              <w:t>Why</w:t>
            </w:r>
          </w:p>
        </w:tc>
        <w:tc>
          <w:tcPr>
            <w:tcW w:type="dxa" w:w="2416"/>
            <w:shd w:fill="4338CA"/>
            <w:tcBorders>
              <w:top w:val="single" w:sz="6" w:color="4338CA"/>
              <w:left w:val="single" w:sz="6" w:color="4338CA"/>
              <w:bottom w:val="single" w:sz="6" w:color="4338CA"/>
              <w:right w:val="single" w:sz="6" w:color="4338CA"/>
              <w:insideH w:val="single" w:sz="6" w:color="4338CA"/>
              <w:insideV w:val="single" w:sz="6" w:color="4338CA"/>
            </w:tcBorders>
            <w:tcMar>
              <w:top w:w="80" w:type="dxa"/>
              <w:start w:w="85" w:type="dxa"/>
              <w:bottom w:w="80" w:type="dxa"/>
              <w:end w:w="85" w:type="dxa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Aptos" w:hAnsi="Aptos" w:eastAsia="Arial"/>
                <w:b/>
                <w:color w:val="FFFFFF"/>
                <w:sz w:val="17"/>
              </w:rPr>
              <w:t>Current defense</w:t>
            </w:r>
          </w:p>
        </w:tc>
        <w:tc>
          <w:tcPr>
            <w:tcW w:type="dxa" w:w="2416"/>
            <w:shd w:fill="4338CA"/>
            <w:tcBorders>
              <w:top w:val="single" w:sz="6" w:color="4338CA"/>
              <w:left w:val="single" w:sz="6" w:color="4338CA"/>
              <w:bottom w:val="single" w:sz="6" w:color="4338CA"/>
              <w:right w:val="single" w:sz="6" w:color="4338CA"/>
              <w:insideH w:val="single" w:sz="6" w:color="4338CA"/>
              <w:insideV w:val="single" w:sz="6" w:color="4338CA"/>
            </w:tcBorders>
            <w:tcMar>
              <w:top w:w="80" w:type="dxa"/>
              <w:start w:w="85" w:type="dxa"/>
              <w:bottom w:w="80" w:type="dxa"/>
              <w:end w:w="85" w:type="dxa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Aptos" w:hAnsi="Aptos" w:eastAsia="Arial"/>
                <w:b/>
                <w:color w:val="FFFFFF"/>
                <w:sz w:val="17"/>
              </w:rPr>
              <w:t>Backlog</w:t>
            </w:r>
          </w:p>
        </w:tc>
      </w:tr>
      <w:tr>
        <w:trPr>
          <w:cantSplit/>
        </w:trPr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Decompression bomb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Nhỏ theo byte nhưng cực lớn khi decode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40 MP guard sau Pillow decode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Fuzz/timeout fixture</w:t>
            </w:r>
          </w:p>
        </w:tc>
      </w:tr>
      <w:tr>
        <w:trPr>
          <w:cantSplit/>
        </w:trPr>
        <w:tc>
          <w:tcPr>
            <w:tcW w:type="dxa" w:w="241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Polyglot/spoofed MIME</w:t>
            </w:r>
          </w:p>
        </w:tc>
        <w:tc>
          <w:tcPr>
            <w:tcW w:type="dxa" w:w="241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Bypass browser Content-Type</w:t>
            </w:r>
          </w:p>
        </w:tc>
        <w:tc>
          <w:tcPr>
            <w:tcW w:type="dxa" w:w="241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API verify actual format</w:t>
            </w:r>
          </w:p>
        </w:tc>
        <w:tc>
          <w:tcPr>
            <w:tcW w:type="dxa" w:w="241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Thêm corpus malicious</w:t>
            </w:r>
          </w:p>
        </w:tc>
      </w:tr>
      <w:tr>
        <w:trPr>
          <w:cantSplit/>
        </w:trPr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Filename/path control chars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Log/storage object ambiguity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UUID prefix; filename còn giữ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Normalize filename</w:t>
            </w:r>
          </w:p>
        </w:tc>
      </w:tr>
      <w:tr>
        <w:trPr>
          <w:cantSplit/>
        </w:trPr>
        <w:tc>
          <w:tcPr>
            <w:tcW w:type="dxa" w:w="241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Telegram base64 flood</w:t>
            </w:r>
          </w:p>
        </w:tc>
        <w:tc>
          <w:tcPr>
            <w:tcW w:type="dxa" w:w="241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Memory/disk/abuse</w:t>
            </w:r>
          </w:p>
        </w:tc>
        <w:tc>
          <w:tcPr>
            <w:tcW w:type="dxa" w:w="241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Chưa có explicit count/size bound</w:t>
            </w:r>
          </w:p>
        </w:tc>
        <w:tc>
          <w:tcPr>
            <w:tcW w:type="dxa" w:w="241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JWT + payload limits</w:t>
            </w:r>
          </w:p>
        </w:tc>
      </w:tr>
      <w:tr>
        <w:trPr>
          <w:cantSplit/>
        </w:trPr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Provider URL response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SSRF nếu tự download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Adapter chỉ nhận b64_json</w:t>
            </w:r>
          </w:p>
        </w:tc>
        <w:tc>
          <w:tcPr>
            <w:tcW w:type="dxa" w:w="2416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Giữ no-URL contract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t xml:space="preserve"> </w:t>
      </w:r>
    </w:p>
    <w:p>
      <w:pPr>
        <w:pStyle w:val="Heading1"/>
        <w:keepNext/>
      </w:pPr>
      <w:r>
        <w:rPr>
          <w:color w:val="0F172A"/>
        </w:rPr>
        <w:t>11. Privacy handling</w:t>
      </w:r>
    </w:p>
    <w:p>
      <w:pPr>
        <w:spacing w:after="140"/>
      </w:pPr>
      <w:r>
        <w:t>Sanitize ảnh loại EXIF/metadata và giới hạn kích thước, nhưng không làm ảnh chân dung mất tính nhận diện. Selfie vẫn được gửi tới image provider; các sheet tiếp theo gửi selfie, canonical và layout guide.</w:t>
      </w:r>
    </w:p>
    <w:p>
      <w:pPr>
        <w:spacing w:after="140"/>
      </w:pPr>
      <w:r>
        <w:t>Upload source hiện được đưa lên Supabase Storage trước rate/capacity checks và trả public URL; URL chỉ được log, không liên kết record. Đây là lý do cần failed-upload cleanup, private bucket và retention policy rõ ràng.</w:t>
      </w:r>
    </w:p>
    <w:p>
      <w:pPr>
        <w:spacing w:after="140"/>
      </w:pPr>
      <w:r>
        <w:t>Tài liệu và test không được đọc hay nhúng user image/base64 runtime. Fixture chất lượng phải là hình tổng hợp hình học hoặc asset repo an toàn, không phải dữ liệu người dùng.</w:t>
      </w:r>
    </w:p>
    <w:p>
      <w:pPr>
        <w:pStyle w:val="Heading1"/>
        <w:keepNext/>
      </w:pPr>
      <w:r>
        <w:rPr>
          <w:color w:val="0F172A"/>
        </w:rPr>
        <w:t>12. Gate đúng một khuôn mặt trong browser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33"/>
        <w:gridCol w:w="1933"/>
        <w:gridCol w:w="1933"/>
        <w:gridCol w:w="1933"/>
        <w:gridCol w:w="1933"/>
      </w:tblGrid>
      <w:tr>
        <w:trPr>
          <w:tblHeader w:val="true"/>
          <w:cantSplit/>
        </w:trPr>
        <w:tc>
          <w:tcPr>
            <w:tcW w:type="dxa" w:w="1933"/>
            <w:shd w:fill="4338CA"/>
            <w:tcBorders>
              <w:top w:val="single" w:sz="6" w:color="4338CA"/>
              <w:left w:val="single" w:sz="6" w:color="4338CA"/>
              <w:bottom w:val="single" w:sz="6" w:color="4338CA"/>
              <w:right w:val="single" w:sz="6" w:color="4338CA"/>
              <w:insideH w:val="single" w:sz="6" w:color="4338CA"/>
              <w:insideV w:val="single" w:sz="6" w:color="4338CA"/>
            </w:tcBorders>
            <w:tcMar>
              <w:top w:w="80" w:type="dxa"/>
              <w:start w:w="85" w:type="dxa"/>
              <w:bottom w:w="80" w:type="dxa"/>
              <w:end w:w="85" w:type="dxa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Aptos" w:hAnsi="Aptos" w:eastAsia="Arial"/>
                <w:b/>
                <w:color w:val="FFFFFF"/>
                <w:sz w:val="17"/>
              </w:rPr>
              <w:t>Lớp</w:t>
            </w:r>
          </w:p>
        </w:tc>
        <w:tc>
          <w:tcPr>
            <w:tcW w:type="dxa" w:w="1933"/>
            <w:shd w:fill="4338CA"/>
            <w:tcBorders>
              <w:top w:val="single" w:sz="6" w:color="4338CA"/>
              <w:left w:val="single" w:sz="6" w:color="4338CA"/>
              <w:bottom w:val="single" w:sz="6" w:color="4338CA"/>
              <w:right w:val="single" w:sz="6" w:color="4338CA"/>
              <w:insideH w:val="single" w:sz="6" w:color="4338CA"/>
              <w:insideV w:val="single" w:sz="6" w:color="4338CA"/>
            </w:tcBorders>
            <w:tcMar>
              <w:top w:w="80" w:type="dxa"/>
              <w:start w:w="85" w:type="dxa"/>
              <w:bottom w:w="80" w:type="dxa"/>
              <w:end w:w="85" w:type="dxa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Aptos" w:hAnsi="Aptos" w:eastAsia="Arial"/>
                <w:b/>
                <w:color w:val="FFFFFF"/>
                <w:sz w:val="17"/>
              </w:rPr>
              <w:t>Rule/config</w:t>
            </w:r>
          </w:p>
        </w:tc>
        <w:tc>
          <w:tcPr>
            <w:tcW w:type="dxa" w:w="1933"/>
            <w:shd w:fill="4338CA"/>
            <w:tcBorders>
              <w:top w:val="single" w:sz="6" w:color="4338CA"/>
              <w:left w:val="single" w:sz="6" w:color="4338CA"/>
              <w:bottom w:val="single" w:sz="6" w:color="4338CA"/>
              <w:right w:val="single" w:sz="6" w:color="4338CA"/>
              <w:insideH w:val="single" w:sz="6" w:color="4338CA"/>
              <w:insideV w:val="single" w:sz="6" w:color="4338CA"/>
            </w:tcBorders>
            <w:tcMar>
              <w:top w:w="80" w:type="dxa"/>
              <w:start w:w="85" w:type="dxa"/>
              <w:bottom w:w="80" w:type="dxa"/>
              <w:end w:w="85" w:type="dxa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Aptos" w:hAnsi="Aptos" w:eastAsia="Arial"/>
                <w:b/>
                <w:color w:val="FFFFFF"/>
                <w:sz w:val="17"/>
              </w:rPr>
              <w:t>Pass</w:t>
            </w:r>
          </w:p>
        </w:tc>
        <w:tc>
          <w:tcPr>
            <w:tcW w:type="dxa" w:w="1933"/>
            <w:shd w:fill="4338CA"/>
            <w:tcBorders>
              <w:top w:val="single" w:sz="6" w:color="4338CA"/>
              <w:left w:val="single" w:sz="6" w:color="4338CA"/>
              <w:bottom w:val="single" w:sz="6" w:color="4338CA"/>
              <w:right w:val="single" w:sz="6" w:color="4338CA"/>
              <w:insideH w:val="single" w:sz="6" w:color="4338CA"/>
              <w:insideV w:val="single" w:sz="6" w:color="4338CA"/>
            </w:tcBorders>
            <w:tcMar>
              <w:top w:w="80" w:type="dxa"/>
              <w:start w:w="85" w:type="dxa"/>
              <w:bottom w:w="80" w:type="dxa"/>
              <w:end w:w="85" w:type="dxa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Aptos" w:hAnsi="Aptos" w:eastAsia="Arial"/>
                <w:b/>
                <w:color w:val="FFFFFF"/>
                <w:sz w:val="17"/>
              </w:rPr>
              <w:t>Reject/failure</w:t>
            </w:r>
          </w:p>
        </w:tc>
        <w:tc>
          <w:tcPr>
            <w:tcW w:type="dxa" w:w="1933"/>
            <w:shd w:fill="4338CA"/>
            <w:tcBorders>
              <w:top w:val="single" w:sz="6" w:color="4338CA"/>
              <w:left w:val="single" w:sz="6" w:color="4338CA"/>
              <w:bottom w:val="single" w:sz="6" w:color="4338CA"/>
              <w:right w:val="single" w:sz="6" w:color="4338CA"/>
              <w:insideH w:val="single" w:sz="6" w:color="4338CA"/>
              <w:insideV w:val="single" w:sz="6" w:color="4338CA"/>
            </w:tcBorders>
            <w:tcMar>
              <w:top w:w="80" w:type="dxa"/>
              <w:start w:w="85" w:type="dxa"/>
              <w:bottom w:w="80" w:type="dxa"/>
              <w:end w:w="85" w:type="dxa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Aptos" w:hAnsi="Aptos" w:eastAsia="Arial"/>
                <w:b/>
                <w:color w:val="FFFFFF"/>
                <w:sz w:val="17"/>
              </w:rPr>
              <w:t>Không chứng minh</w:t>
            </w:r>
          </w:p>
        </w:tc>
      </w:tr>
      <w:tr>
        <w:trPr>
          <w:cantSplit/>
        </w:trPr>
        <w:tc>
          <w:tcPr>
            <w:tcW w:type="dxa" w:w="1933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Technical file</w:t>
            </w:r>
          </w:p>
        </w:tc>
        <w:tc>
          <w:tcPr>
            <w:tcW w:type="dxa" w:w="1933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JPEG/PNG/WebP; ≤15 MiB</w:t>
            </w:r>
          </w:p>
        </w:tc>
        <w:tc>
          <w:tcPr>
            <w:tcW w:type="dxa" w:w="1933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Bắt đầu face check</w:t>
            </w:r>
          </w:p>
        </w:tc>
        <w:tc>
          <w:tcPr>
            <w:tcW w:type="dxa" w:w="1933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Inline file error</w:t>
            </w:r>
          </w:p>
        </w:tc>
        <w:tc>
          <w:tcPr>
            <w:tcW w:type="dxa" w:w="1933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Nội dung ảnh</w:t>
            </w:r>
          </w:p>
        </w:tc>
      </w:tr>
      <w:tr>
        <w:trPr>
          <w:cantSplit/>
        </w:trPr>
        <w:tc>
          <w:tcPr>
            <w:tcW w:type="dxa" w:w="1933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MediaPipe model</w:t>
            </w:r>
          </w:p>
        </w:tc>
        <w:tc>
          <w:tcPr>
            <w:tcW w:type="dxa" w:w="1933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BlazeFace short-range; IMAGE; CPU; confidence 0.6; suppression 0.3</w:t>
            </w:r>
          </w:p>
        </w:tc>
        <w:tc>
          <w:tcPr>
            <w:tcW w:type="dxa" w:w="1933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detections.length = 1</w:t>
            </w:r>
          </w:p>
        </w:tc>
        <w:tc>
          <w:tcPr>
            <w:tcW w:type="dxa" w:w="1933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0 hoặc &gt;1 mặt</w:t>
            </w:r>
          </w:p>
        </w:tc>
        <w:tc>
          <w:tcPr>
            <w:tcW w:type="dxa" w:w="1933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Đúng một người, identity, liveness</w:t>
            </w:r>
          </w:p>
        </w:tc>
      </w:tr>
      <w:tr>
        <w:trPr>
          <w:cantSplit/>
        </w:trPr>
        <w:tc>
          <w:tcPr>
            <w:tcW w:type="dxa" w:w="1933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Runtime</w:t>
            </w:r>
          </w:p>
        </w:tc>
        <w:tc>
          <w:tcPr>
            <w:tcW w:type="dxa" w:w="1933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Worker singleton; request id; timeout 45 giây</w:t>
            </w:r>
          </w:p>
        </w:tc>
        <w:tc>
          <w:tcPr>
            <w:tcW w:type="dxa" w:w="1933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Trả faceCount mới nhất</w:t>
            </w:r>
          </w:p>
        </w:tc>
        <w:tc>
          <w:tcPr>
            <w:tcW w:type="dxa" w:w="1933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Fail closed; reset worker</w:t>
            </w:r>
          </w:p>
        </w:tc>
        <w:tc>
          <w:tcPr>
            <w:tcW w:type="dxa" w:w="1933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Khả dụng tuyệt đối của CDN/browser</w:t>
            </w:r>
          </w:p>
        </w:tc>
      </w:tr>
      <w:tr>
        <w:trPr>
          <w:cantSplit/>
        </w:trPr>
        <w:tc>
          <w:tcPr>
            <w:tcW w:type="dxa" w:w="1933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Privacy</w:t>
            </w:r>
          </w:p>
        </w:tc>
        <w:tc>
          <w:tcPr>
            <w:tcW w:type="dxa" w:w="1933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ImageBitmap transfer; model local; WASM runtime CDN</w:t>
            </w:r>
          </w:p>
        </w:tc>
        <w:tc>
          <w:tcPr>
            <w:tcW w:type="dxa" w:w="1933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Không upload trong preflight</w:t>
            </w:r>
          </w:p>
        </w:tc>
        <w:tc>
          <w:tcPr>
            <w:tcW w:type="dxa" w:w="1933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Không tạo job khi reject</w:t>
            </w:r>
          </w:p>
        </w:tc>
        <w:tc>
          <w:tcPr>
            <w:tcW w:type="dxa" w:w="1933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Ảnh accepted không rời thiết bị sau khi Generate</w:t>
            </w:r>
          </w:p>
        </w:tc>
      </w:tr>
      <w:tr>
        <w:trPr>
          <w:cantSplit/>
        </w:trPr>
        <w:tc>
          <w:tcPr>
            <w:tcW w:type="dxa" w:w="1933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Authoritative API</w:t>
            </w:r>
          </w:p>
        </w:tc>
        <w:tc>
          <w:tcPr>
            <w:tcW w:type="dxa" w:w="1933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Chưa có server face detector</w:t>
            </w:r>
          </w:p>
        </w:tc>
        <w:tc>
          <w:tcPr>
            <w:tcW w:type="dxa" w:w="1933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Backend vẫn kiểm MIME/bytes/decode/40 MP</w:t>
            </w:r>
          </w:p>
        </w:tc>
        <w:tc>
          <w:tcPr>
            <w:tcW w:type="dxa" w:w="1933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Direct caller bypass client gate</w:t>
            </w:r>
          </w:p>
        </w:tc>
        <w:tc>
          <w:tcPr>
            <w:tcW w:type="dxa" w:w="1933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Semantic face/person policy</w:t>
            </w:r>
          </w:p>
        </w:tc>
      </w:tr>
      <w:tr>
        <w:trPr>
          <w:cantSplit/>
        </w:trPr>
        <w:tc>
          <w:tcPr>
            <w:tcW w:type="dxa" w:w="1933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Browser memory</w:t>
            </w:r>
          </w:p>
        </w:tc>
        <w:tc>
          <w:tcPr>
            <w:tcW w:type="dxa" w:w="1933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createImageBitmap xảy ra trước backend 40 MP guard</w:t>
            </w:r>
          </w:p>
        </w:tc>
        <w:tc>
          <w:tcPr>
            <w:tcW w:type="dxa" w:w="1933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Ảnh thường xử lý cục bộ</w:t>
            </w:r>
          </w:p>
        </w:tc>
        <w:tc>
          <w:tcPr>
            <w:tcW w:type="dxa" w:w="1933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Ảnh nén có pixel cực lớn có thể gây memory pressure</w:t>
            </w:r>
          </w:p>
        </w:tc>
        <w:tc>
          <w:tcPr>
            <w:tcW w:type="dxa" w:w="1933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 w:eastAsia="Arial"/>
                <w:b w:val="0"/>
                <w:color w:val="0F172A"/>
                <w:sz w:val="16"/>
              </w:rPr>
              <w:t>Decompression safety hoàn chỉnh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t xml:space="preserve"> 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008" w:right="1123" w:bottom="936" w:left="112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824"/>
      <w:gridCol w:w="4824"/>
    </w:tblGrid>
    <w:tr>
      <w:tc>
        <w:tcPr>
          <w:tcW w:type="dxa" w:w="4824"/>
          <w:tcMar>
            <w:top w:w="40" w:type="dxa"/>
            <w:start w:w="0" w:type="dxa"/>
            <w:bottom w:w="0" w:type="dxa"/>
            <w:end w:w="0" w:type="dxa"/>
          </w:tcMar>
        </w:tcPr>
        <w:p>
          <w:r>
            <w:rPr>
              <w:color w:val="475569"/>
              <w:sz w:val="16"/>
            </w:rPr>
            <w:t>kien_v5 @ 4d23b9a + working tree</w:t>
          </w:r>
        </w:p>
      </w:tc>
      <w:tc>
        <w:tcPr>
          <w:tcW w:type="dxa" w:w="4824"/>
          <w:tcMar>
            <w:top w:w="40" w:type="dxa"/>
            <w:start w:w="0" w:type="dxa"/>
            <w:bottom w:w="0" w:type="dxa"/>
            <w:end w:w="0" w:type="dxa"/>
          </w:tcMar>
        </w:tcPr>
        <w:p>
          <w:pPr>
            <w:jc w:val="right"/>
          </w:pPr>
          <w:r>
            <w:rPr>
              <w:b/>
              <w:color w:val="475569"/>
              <w:sz w:val="16"/>
            </w:rPr>
            <w:t xml:space="preserve">TRANG </w:t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824"/>
      <w:gridCol w:w="4824"/>
    </w:tblGrid>
    <w:tr>
      <w:tc>
        <w:tcPr>
          <w:tcW w:type="dxa" w:w="6336"/>
          <w:shd w:fill="4338CA"/>
          <w:tcMar>
            <w:top w:w="55" w:type="dxa"/>
            <w:start w:w="100" w:type="dxa"/>
            <w:bottom w:w="55" w:type="dxa"/>
            <w:end w:w="100" w:type="dxa"/>
          </w:tcMar>
        </w:tcPr>
        <w:p>
          <w:r>
            <w:rPr>
              <w:rFonts w:ascii="Aptos" w:hAnsi="Aptos"/>
              <w:b/>
              <w:color w:val="FFFFFF"/>
              <w:sz w:val="16"/>
            </w:rPr>
            <w:t>GENSTICKER  /  PROJECT DOCUMENTATION</w:t>
          </w:r>
        </w:p>
      </w:tc>
      <w:tc>
        <w:tcPr>
          <w:tcW w:type="dxa" w:w="3312"/>
          <w:shd w:fill="4338CA"/>
          <w:tcMar>
            <w:top w:w="55" w:type="dxa"/>
            <w:start w:w="100" w:type="dxa"/>
            <w:bottom w:w="55" w:type="dxa"/>
            <w:end w:w="100" w:type="dxa"/>
          </w:tcMar>
        </w:tcPr>
        <w:p>
          <w:pPr>
            <w:jc w:val="right"/>
          </w:pPr>
          <w:r>
            <w:rPr>
              <w:rFonts w:ascii="Aptos" w:hAnsi="Aptos"/>
              <w:b/>
              <w:color w:val="FFFFFF"/>
              <w:sz w:val="16"/>
            </w:rPr>
            <w:t>GS-DOC-09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40" w:lineRule="auto"/>
    </w:pPr>
    <w:rPr>
      <w:rFonts w:ascii="Aptos" w:hAnsi="Aptos" w:eastAsia="Arial"/>
      <w:color w:val="0F172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ptos Display" w:hAnsi="Aptos Display" w:eastAsia="Arial"/>
      <w:b/>
      <w:bCs/>
      <w:color w:val="0F172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" w:hAnsi="Aptos" w:eastAsia="Arial"/>
      <w:b/>
      <w:bCs/>
      <w:color w:val="4338C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rial"/>
      <w:b/>
      <w:color w:val="0F172A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/>
    </w:pPr>
    <w:rPr>
      <w:rFonts w:asciiTheme="majorHAnsi" w:eastAsiaTheme="majorEastAsia" w:hAnsiTheme="majorHAnsi" w:cstheme="majorBidi" w:ascii="Aptos" w:hAnsi="Aptos" w:eastAsia="Arial"/>
      <w:b w:val="0"/>
      <w:i/>
      <w:iCs/>
      <w:color w:val="475569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00"/>
    </w:pPr>
    <w:rPr>
      <w:rFonts w:ascii="Aptos" w:hAnsi="Aptos" w:eastAsia="Arial"/>
      <w:b/>
      <w:bCs/>
      <w:i/>
      <w:color w:val="475569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 – Input Validation Summary</dc:title>
  <dc:subject>Validation nhiều lớp từ browser đến backend, normalize ảnh, giới hạn provider và mapping lỗi.</dc:subject>
  <dc:creator>GenSticker project team</dc:creator>
  <cp:keywords>GenSticker, source documentation, kien_v5</cp:keywords>
  <dc:description>Source-derived clean-room documentation. No sample-project, AI-generated, or user image content.</dc:description>
  <cp:lastModifiedBy>GenSticker project team</cp:lastModifiedBy>
  <cp:revision>1</cp:revision>
  <dcterms:created xsi:type="dcterms:W3CDTF">2026-08-10T00:00:00Z</dcterms:created>
  <dcterms:modified xsi:type="dcterms:W3CDTF">2026-08-10T00:00:00Z</dcterms:modified>
  <cp:category>Project documentation</cp:category>
</cp:coreProperties>
</file>