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end="-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end="-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end="-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end="-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spacing w:before="0" w:after="80"/>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 xml:space="preserve">1. </w:t>
      </w:r>
      <w:del w:id="0" w:author="Linh Dang" w:date="2026-07-07T18:59:48Z">
        <w:r>
          <w:rPr>
            <w:rFonts w:cs="Arial" w:ascii="Arial" w:hAnsi="Arial"/>
          </w:rPr>
          <w:delText>Contamination Survey in the Laboratory</w:delText>
        </w:r>
      </w:del>
      <w:ins w:id="1" w:author="Linh Dang" w:date="2026-07-07T18:59:51Z">
        <w:r>
          <w:rPr>
            <w:rFonts w:cs="Arial" w:ascii="Arial" w:hAnsi="Arial"/>
          </w:rPr>
          <w:t>A longitudinal contaminant survey reveals a lab-specific contamination profile</w:t>
        </w:r>
      </w:ins>
    </w:p>
    <w:p>
      <w:pPr>
        <w:pStyle w:val="Heading4"/>
        <w:rPr>
          <w:rFonts w:ascii="Arial" w:hAnsi="Arial" w:cs="Arial"/>
        </w:rPr>
      </w:pPr>
      <w:r>
        <w:rPr>
          <w:rFonts w:cs="Arial" w:ascii="Arial" w:hAnsi="Arial"/>
        </w:rPr>
        <w:t xml:space="preserve">1.1 </w:t>
      </w:r>
      <w:del w:id="2" w:author="Linh Dang" w:date="2026-07-08T10:57:43Z">
        <w:r>
          <w:rPr>
            <w:rFonts w:cs="Arial" w:ascii="Arial" w:hAnsi="Arial"/>
          </w:rPr>
          <w:delText>Negative Control Samples Collection</w:delText>
        </w:r>
      </w:del>
      <w:ins w:id="3" w:author="Linh Dang" w:date="2026-07-08T10:57:46Z">
        <w:r>
          <w:rPr>
            <w:rFonts w:cs="Arial" w:ascii="Arial" w:hAnsi="Arial"/>
          </w:rPr>
          <w:t>Negative controls (NCTs) were collected at every step of the pipeline</w:t>
        </w:r>
      </w:ins>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1.A, upper panel</w:t>
      </w:r>
      <w:r>
        <w:rPr>
          <w:rFonts w:cs="Arial" w:ascii="Arial" w:hAnsi="Arial"/>
        </w:rPr>
      </w:r>
      <w:commentRangeEnd w:id="3"/>
      <w:r>
        <w:commentReference w:id="3"/>
      </w:r>
      <w:r>
        <w:rPr>
          <w:rFonts w:cs="Arial" w:ascii="Arial" w:hAnsi="Arial"/>
        </w:rPr>
        <w:t xml:space="preserve">), including </w:t>
      </w:r>
      <w:ins w:id="4" w:author="Unknown Author" w:date="2026-05-29T09:14:22Z">
        <w:r>
          <w:rPr>
            <w:rFonts w:cs="Arial" w:ascii="Arial" w:hAnsi="Arial"/>
          </w:rPr>
          <w:t>78</w:t>
        </w:r>
      </w:ins>
      <w:r>
        <w:rPr>
          <w:rFonts w:cs="Arial" w:ascii="Arial" w:hAnsi="Arial"/>
        </w:rPr>
        <w:t xml:space="preserve"> blank paraffin scratches (paraffin controls), </w:t>
      </w:r>
      <w:ins w:id="5" w:author="Unknown Author" w:date="2026-05-29T09:14:43Z">
        <w:r>
          <w:rPr>
            <w:rFonts w:cs="Arial" w:ascii="Arial" w:hAnsi="Arial"/>
          </w:rPr>
          <w:t>207</w:t>
        </w:r>
      </w:ins>
      <w:r>
        <w:rPr>
          <w:rFonts w:cs="Arial" w:ascii="Arial" w:hAnsi="Arial"/>
        </w:rPr>
        <w:t xml:space="preserve"> lysis buffer controls (buffer), and </w:t>
      </w:r>
      <w:ins w:id="6" w:author="Unknown Author" w:date="2026-05-29T09:16:49Z">
        <w:r>
          <w:rPr>
            <w:rFonts w:cs="Arial" w:ascii="Arial" w:hAnsi="Arial"/>
          </w:rPr>
          <w:t>52</w:t>
        </w:r>
      </w:ins>
      <w:r>
        <w:rPr>
          <w:rFonts w:cs="Arial" w:ascii="Arial" w:hAnsi="Arial"/>
        </w:rPr>
        <w:t xml:space="preserve"> sterile water samples used for diluting PCR-reactions (PCR controls)</w:t>
      </w:r>
      <w:commentRangeStart w:id="5"/>
      <w:commentRangeStart w:id="6"/>
      <w:r>
        <w:rPr/>
        <w:commentReference w:id="4"/>
      </w:r>
      <w:r>
        <w:rPr/>
      </w:r>
      <w:commentRangeEnd w:id="6"/>
      <w:r>
        <w:commentReference w:id="6"/>
      </w:r>
      <w:r>
        <w:rPr/>
      </w:r>
      <w:commentRangeEnd w:id="5"/>
      <w:r>
        <w:commentReference w:id="5"/>
      </w:r>
      <w:r>
        <w:rPr>
          <w:rFonts w:cs="Arial" w:ascii="Arial" w:hAnsi="Arial"/>
        </w:rPr>
        <w:t>, yielding an initial pool of 6,</w:t>
      </w:r>
      <w:ins w:id="7" w:author="Unknown Author" w:date="2026-05-29T09:17:06Z">
        <w:r>
          <w:rPr>
            <w:rFonts w:cs="Arial" w:ascii="Arial" w:hAnsi="Arial"/>
          </w:rPr>
          <w:t>017</w:t>
        </w:r>
      </w:ins>
      <w:r>
        <w:rPr>
          <w:rFonts w:cs="Arial" w:ascii="Arial" w:hAnsi="Arial"/>
        </w:rPr>
        <w:t xml:space="preserve"> taxa</w:t>
      </w:r>
      <w:del w:id="8" w:author="Unknown Author" w:date="2026-05-29T09:20:00Z">
        <w:r>
          <w:rPr>
            <w:rFonts w:cs="Arial" w:ascii="Arial" w:hAnsi="Arial"/>
          </w:rPr>
          <w:delText>.</w:delText>
        </w:r>
      </w:del>
      <w:r>
        <w:rPr>
          <w:rFonts w:cs="Arial" w:ascii="Arial" w:hAnsi="Arial"/>
        </w:rPr>
        <w:t>.</w:t>
      </w:r>
      <w:del w:id="9" w:author="Unknown Author" w:date="2026-05-29T09:20:21Z">
        <w:r>
          <w:rPr>
            <w:rFonts w:cs="Arial" w:ascii="Arial" w:hAnsi="Arial"/>
          </w:rPr>
          <w:delText xml:space="preserve"> Taxa with extremely low prevalence or abundance were removed (See Methods section</w:delText>
        </w:r>
      </w:del>
      <w:del w:id="10" w:author="Unknown Author" w:date="2026-05-29T09:20:21Z">
        <w:r>
          <w:rPr>
            <w:rFonts w:cs="Arial" w:ascii="Arial" w:hAnsi="Arial"/>
          </w:rPr>
          <w:commentReference w:id="7"/>
        </w:r>
      </w:del>
      <w:del w:id="11" w:author="Unknown Author" w:date="2026-05-29T09:20:21Z">
        <w:r>
          <w:rPr>
            <w:rFonts w:cs="Arial" w:ascii="Arial" w:hAnsi="Arial"/>
          </w:rPr>
          <w:delText>),</w:delText>
        </w:r>
      </w:del>
      <w:ins w:id="12" w:author="Unknown Author" w:date="2026-05-29T09:20:28Z">
        <w:r>
          <w:rPr>
            <w:rFonts w:cs="Arial" w:ascii="Arial" w:hAnsi="Arial"/>
          </w:rPr>
          <w:t xml:space="preserve"> </w:t>
        </w:r>
      </w:ins>
      <w:ins w:id="13" w:author="Unknown Author" w:date="2026-06-03T12:45:42Z">
        <w:r>
          <w:rPr>
            <w:rFonts w:cs="Arial" w:ascii="Arial" w:hAnsi="Arial"/>
          </w:rPr>
          <w:t>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10⁻⁶ across all samples, corresponding to 1</w:t>
        </w:r>
      </w:ins>
      <w:ins w:id="14" w:author="Linh Dang" w:date="2026-06-03T13:35:09Z">
        <w:r>
          <w:rPr>
            <w:rFonts w:cs="Arial" w:ascii="Arial" w:hAnsi="Arial"/>
          </w:rPr>
          <w:t>8</w:t>
        </w:r>
      </w:ins>
      <w:ins w:id="15" w:author="Unknown Author" w:date="2026-06-03T12:45:42Z">
        <w:del w:id="16" w:author="Linh Dang" w:date="2026-06-03T13:35:07Z">
          <w:r>
            <w:rPr>
              <w:rFonts w:cs="Arial" w:ascii="Arial" w:hAnsi="Arial"/>
            </w:rPr>
            <w:delText>9</w:delText>
          </w:r>
        </w:del>
      </w:ins>
      <w:ins w:id="17" w:author="Unknown Author" w:date="2026-06-03T12:45:42Z">
        <w:r>
          <w:rPr>
            <w:rFonts w:cs="Arial" w:ascii="Arial" w:hAnsi="Arial"/>
          </w:rPr>
          <w:t xml:space="preserve"> reads in our dataset</w:t>
        </w:r>
      </w:ins>
      <w:ins w:id="18" w:author="Unknown Author" w:date="2026-05-29T09:23:47Z">
        <w:r>
          <w:rPr>
            <w:rFonts w:cs="Arial" w:ascii="Arial" w:hAnsi="Arial"/>
          </w:rPr>
          <w:t>.</w:t>
        </w:r>
      </w:ins>
      <w:ins w:id="19" w:author="Unknown Author" w:date="2026-05-29T09:52:00Z">
        <w:r>
          <w:rPr>
            <w:rFonts w:cs="Arial" w:ascii="Arial" w:hAnsi="Arial"/>
          </w:rPr>
          <w:t xml:space="preserve"> </w:t>
        </w:r>
      </w:ins>
      <w:del w:id="20" w:author="Unknown Author" w:date="2026-05-29T09:42:35Z">
        <w:r>
          <w:rPr>
            <w:rFonts w:cs="Arial" w:ascii="Arial" w:hAnsi="Arial"/>
          </w:rPr>
          <w:delText xml:space="preserve"> and</w:delText>
        </w:r>
      </w:del>
      <w:ins w:id="21" w:author="Unknown Author" w:date="2026-05-29T09:42:41Z">
        <w:r>
          <w:rPr>
            <w:rFonts w:cs="Arial" w:ascii="Arial" w:hAnsi="Arial"/>
          </w:rPr>
          <w:t>The filtered</w:t>
        </w:r>
      </w:ins>
      <w:r>
        <w:rPr>
          <w:rFonts w:cs="Arial" w:ascii="Arial" w:hAnsi="Arial"/>
        </w:rPr>
        <w:t xml:space="preserve"> samples were</w:t>
      </w:r>
      <w:ins w:id="22" w:author="Unknown Author" w:date="2026-05-29T09:42:52Z">
        <w:r>
          <w:rPr>
            <w:rFonts w:cs="Arial" w:ascii="Arial" w:hAnsi="Arial"/>
          </w:rPr>
          <w:t xml:space="preserve"> then</w:t>
        </w:r>
      </w:ins>
      <w:r>
        <w:rPr>
          <w:rFonts w:cs="Arial" w:ascii="Arial" w:hAnsi="Arial"/>
        </w:rPr>
        <w:t xml:space="preserve"> normalized via Wrench (8) or rarefaction (9). After filtering, 2</w:t>
      </w:r>
      <w:ins w:id="23" w:author="Unknown Author" w:date="2026-05-29T09:52:51Z">
        <w:r>
          <w:rPr>
            <w:rFonts w:cs="Arial" w:ascii="Arial" w:hAnsi="Arial"/>
          </w:rPr>
          <w:t>6</w:t>
        </w:r>
      </w:ins>
      <w:ins w:id="24" w:author="Unknown Author" w:date="2026-05-29T11:14:43Z">
        <w:r>
          <w:rPr>
            <w:rFonts w:cs="Arial" w:ascii="Arial" w:hAnsi="Arial"/>
          </w:rPr>
          <w:t>2</w:t>
        </w:r>
      </w:ins>
      <w:del w:id="25" w:author="Unknown Author" w:date="2026-05-29T09:52:50Z">
        <w:r>
          <w:rPr>
            <w:rFonts w:cs="Arial" w:ascii="Arial" w:hAnsi="Arial"/>
          </w:rPr>
          <w:delText>03</w:delText>
        </w:r>
      </w:del>
      <w:r>
        <w:rPr>
          <w:rFonts w:cs="Arial" w:ascii="Arial" w:hAnsi="Arial"/>
        </w:rPr>
        <w:t xml:space="preserve"> NCT samples remained: 1</w:t>
      </w:r>
      <w:ins w:id="26" w:author="Unknown Author" w:date="2026-05-29T09:53:47Z">
        <w:r>
          <w:rPr>
            <w:rFonts w:cs="Arial" w:ascii="Arial" w:hAnsi="Arial"/>
          </w:rPr>
          <w:t>67</w:t>
        </w:r>
      </w:ins>
      <w:del w:id="27" w:author="Unknown Author" w:date="2026-05-29T09:53:46Z">
        <w:r>
          <w:rPr>
            <w:rFonts w:cs="Arial" w:ascii="Arial" w:hAnsi="Arial"/>
          </w:rPr>
          <w:delText>13</w:delText>
        </w:r>
      </w:del>
      <w:r>
        <w:rPr>
          <w:rFonts w:cs="Arial" w:ascii="Arial" w:hAnsi="Arial"/>
        </w:rPr>
        <w:t xml:space="preserve"> buffer controls, </w:t>
      </w:r>
      <w:ins w:id="28" w:author="Unknown Author" w:date="2026-05-29T09:53:57Z">
        <w:r>
          <w:rPr>
            <w:rFonts w:cs="Arial" w:ascii="Arial" w:hAnsi="Arial"/>
          </w:rPr>
          <w:t>75</w:t>
        </w:r>
      </w:ins>
      <w:del w:id="29" w:author="Unknown Author" w:date="2026-05-29T09:53:56Z">
        <w:r>
          <w:rPr>
            <w:rFonts w:cs="Arial" w:ascii="Arial" w:hAnsi="Arial"/>
          </w:rPr>
          <w:delText>84</w:delText>
        </w:r>
      </w:del>
      <w:r>
        <w:rPr>
          <w:rFonts w:cs="Arial" w:ascii="Arial" w:hAnsi="Arial"/>
        </w:rPr>
        <w:t xml:space="preserve"> paraffin controls, and </w:t>
      </w:r>
      <w:ins w:id="30" w:author="Unknown Author" w:date="2026-05-29T09:54:08Z">
        <w:r>
          <w:rPr>
            <w:rFonts w:cs="Arial" w:ascii="Arial" w:hAnsi="Arial"/>
          </w:rPr>
          <w:t>20</w:t>
        </w:r>
      </w:ins>
      <w:del w:id="31" w:author="Unknown Author" w:date="2026-05-29T09:54:08Z">
        <w:r>
          <w:rPr>
            <w:rFonts w:cs="Arial" w:ascii="Arial" w:hAnsi="Arial"/>
          </w:rPr>
          <w:delText>6</w:delText>
        </w:r>
      </w:del>
      <w:r>
        <w:rPr>
          <w:rFonts w:cs="Arial" w:ascii="Arial" w:hAnsi="Arial"/>
        </w:rPr>
        <w:t xml:space="preserve"> PCR controls, encompassing </w:t>
      </w:r>
      <w:ins w:id="32" w:author="Unknown Author" w:date="2026-05-29T09:58:24Z">
        <w:r>
          <w:rPr>
            <w:rFonts w:cs="Arial" w:ascii="Arial" w:hAnsi="Arial"/>
          </w:rPr>
          <w:t>2,223</w:t>
        </w:r>
      </w:ins>
      <w:del w:id="33" w:author="Unknown Author" w:date="2026-05-29T09:54:22Z">
        <w:r>
          <w:rPr>
            <w:rFonts w:cs="Arial" w:ascii="Arial" w:hAnsi="Arial"/>
          </w:rPr>
          <w:delText>1,775</w:delText>
        </w:r>
      </w:del>
      <w:r>
        <w:rPr>
          <w:rFonts w:cs="Arial" w:ascii="Arial" w:hAnsi="Arial"/>
        </w:rPr>
        <w:t xml:space="preserve"> taxa after rarefaction and </w:t>
      </w:r>
      <w:ins w:id="34" w:author="Unknown Author" w:date="2026-05-29T09:57:46Z">
        <w:r>
          <w:rPr>
            <w:rFonts w:cs="Arial" w:ascii="Arial" w:hAnsi="Arial"/>
          </w:rPr>
          <w:t>3,0</w:t>
        </w:r>
      </w:ins>
      <w:ins w:id="35" w:author="Linh Dang" w:date="2026-06-03T12:56:03Z">
        <w:r>
          <w:rPr>
            <w:rFonts w:cs="Arial" w:ascii="Arial" w:hAnsi="Arial"/>
          </w:rPr>
          <w:t>73</w:t>
        </w:r>
      </w:ins>
      <w:ins w:id="36" w:author="Unknown Author" w:date="2026-05-29T09:57:46Z">
        <w:del w:id="37" w:author="Linh Dang" w:date="2026-06-03T12:56:00Z">
          <w:r>
            <w:rPr>
              <w:rFonts w:cs="Arial" w:ascii="Arial" w:hAnsi="Arial"/>
            </w:rPr>
            <w:delText>28</w:delText>
          </w:r>
        </w:del>
      </w:ins>
      <w:del w:id="38"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39" w:author="Unknown Author" w:date="2026-05-29T09:59:19Z">
        <w:r>
          <w:rPr>
            <w:rFonts w:cs="Arial" w:ascii="Arial" w:hAnsi="Arial"/>
          </w:rPr>
          <w:t>5</w:t>
        </w:r>
      </w:ins>
      <w:del w:id="40"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w:t>
      </w:r>
      <w:ins w:id="41" w:author="Unknown Author" w:date="2026-06-03T12:48:53Z">
        <w:r>
          <w:rPr>
            <w:rFonts w:cs="Arial" w:ascii="Arial" w:hAnsi="Arial"/>
          </w:rPr>
          <w:t>nel</w:t>
        </w:r>
      </w:ins>
      <w:del w:id="42" w:author="Unknown Author" w:date="2026-06-03T12:48:52Z">
        <w:r>
          <w:rPr>
            <w:rFonts w:cs="Arial" w:ascii="Arial" w:hAnsi="Arial"/>
          </w:rPr>
          <w:delText>s</w:delText>
        </w:r>
      </w:del>
      <w:r>
        <w:rPr>
          <w:rFonts w:cs="Arial" w:ascii="Arial" w:hAnsi="Arial"/>
        </w:rPr>
        <w:t xml:space="preserve"> (LP), year, and season (Figure 1.</w:t>
      </w:r>
      <w:ins w:id="43" w:author="Unknown Author" w:date="2026-05-29T10:14:39Z">
        <w:r>
          <w:rPr>
            <w:rFonts w:cs="Arial" w:ascii="Arial" w:hAnsi="Arial"/>
          </w:rPr>
          <w:t>A</w:t>
        </w:r>
      </w:ins>
      <w:ins w:id="44" w:author="Unknown Author" w:date="2026-05-29T10:14:39Z">
        <w:bookmarkEnd w:id="3"/>
        <w:r>
          <w:rPr>
            <w:rFonts w:cs="Arial" w:ascii="Arial" w:hAnsi="Arial"/>
          </w:rPr>
          <w:t>, lower panel</w:t>
        </w:r>
      </w:ins>
      <w:del w:id="45" w:author="Unknown Author" w:date="2026-05-29T09:51:32Z">
        <w:r>
          <w:rPr>
            <w:rFonts w:cs="Arial" w:ascii="Arial" w:hAnsi="Arial"/>
          </w:rPr>
          <w:delText xml:space="preserve">1, lower </w:delText>
        </w:r>
      </w:del>
      <w:del w:id="46" w:author="Unknown Author" w:date="2026-05-29T09:51:32Z">
        <w:r>
          <w:rPr>
            <w:rFonts w:cs="Arial" w:ascii="Arial" w:hAnsi="Arial"/>
          </w:rPr>
          <w:commentReference w:id="8"/>
        </w:r>
      </w:del>
      <w:del w:id="47" w:author="Unknown Author" w:date="2026-05-29T09:51:32Z">
        <w:r>
          <w:rPr>
            <w:rFonts w:cs="Arial" w:ascii="Arial" w:hAnsi="Arial"/>
          </w:rPr>
          <w:delText>panel</w:delText>
        </w:r>
      </w:del>
      <w:r>
        <w:rPr>
          <w:rFonts w:cs="Arial" w:ascii="Arial" w:hAnsi="Arial"/>
        </w:rPr>
        <w:t>).</w:t>
      </w:r>
    </w:p>
    <w:p>
      <w:pPr>
        <w:pStyle w:val="Heading4"/>
        <w:spacing w:lineRule="auto" w:line="480"/>
        <w:jc w:val="both"/>
        <w:rPr>
          <w:rFonts w:ascii="Arial" w:hAnsi="Arial" w:cs="Arial"/>
        </w:rPr>
      </w:pPr>
      <w:r>
        <w:rPr>
          <w:rFonts w:cs="Arial" w:ascii="Arial" w:hAnsi="Arial"/>
        </w:rPr>
        <w:t>1.2 Different negative control types harbor distinct contaminant profiles</w:t>
      </w:r>
    </w:p>
    <w:p>
      <w:pPr>
        <w:pStyle w:val="BodyText"/>
        <w:spacing w:lineRule="auto" w:line="480"/>
        <w:jc w:val="both"/>
        <w:rPr>
          <w:rFonts w:ascii="Arial" w:hAnsi="Arial" w:cs="Arial"/>
        </w:rPr>
      </w:pPr>
      <w:r>
        <w:rPr>
          <w:rFonts w:cs="Arial" w:ascii="Arial" w:hAnsi="Arial"/>
        </w:rPr>
        <w:t xml:space="preserve">According to alpha analyses, there is no significant differences regarding the number of observed species among different control types. </w:t>
      </w:r>
      <w:r>
        <w:rPr>
          <w:rFonts w:eastAsia="Aptos" w:cs="Arial" w:ascii="Arial" w:hAnsi="Arial" w:eastAsiaTheme="minorHAnsi"/>
          <w:color w:val="auto"/>
          <w:kern w:val="0"/>
          <w:sz w:val="24"/>
          <w:szCs w:val="24"/>
          <w:lang w:val="en-US" w:eastAsia="en-US" w:bidi="ar-SA"/>
        </w:rPr>
        <w:t>Notably</w:t>
      </w:r>
      <w:r>
        <w:rPr>
          <w:rFonts w:cs="Arial" w:ascii="Arial" w:hAnsi="Arial"/>
        </w:rPr>
        <w:t xml:space="preserve">, Shannon index in buffer control type is significantly greater than one in paraffin controls (p-value &lt; 1e-3), suggesting more </w:t>
      </w:r>
      <w:r>
        <w:rPr>
          <w:rFonts w:eastAsia="Aptos" w:cs="Arial" w:ascii="Arial" w:hAnsi="Arial" w:eastAsiaTheme="minorHAnsi"/>
          <w:color w:val="auto"/>
          <w:kern w:val="0"/>
          <w:sz w:val="24"/>
          <w:szCs w:val="24"/>
          <w:lang w:val="en-US" w:eastAsia="en-US" w:bidi="ar-SA"/>
        </w:rPr>
        <w:t>evenness</w:t>
      </w:r>
      <w:r>
        <w:rPr>
          <w:rFonts w:cs="Arial" w:ascii="Arial" w:hAnsi="Arial"/>
        </w:rPr>
        <w:t xml:space="preserve"> distributed of taxa in the first type (Figure 1.B). Nevertheless, when the statistical test accounting for LP, there is n</w:t>
      </w:r>
      <w:ins w:id="48" w:author="Linh Dang" w:date="2026-07-09T09:28:09Z">
        <w:r>
          <w:rPr>
            <w:rFonts w:cs="Arial" w:ascii="Arial" w:hAnsi="Arial"/>
          </w:rPr>
          <w:t>o</w:t>
        </w:r>
      </w:ins>
      <w:r>
        <w:rPr>
          <w:rFonts w:cs="Arial" w:ascii="Arial" w:hAnsi="Arial"/>
        </w:rPr>
        <w:t xml:space="preserve"> more significantly different (p-value = 0.25), suggesting that LP batch effect may contribute a major role in the contaminant profile. Furthermore, beta diversity reveals that NCT samples are heavily cluster</w:t>
      </w:r>
      <w:ins w:id="49" w:author="Linh Dang" w:date="2026-07-09T09:28:50Z">
        <w:r>
          <w:rPr>
            <w:rFonts w:cs="Arial" w:ascii="Arial" w:hAnsi="Arial"/>
          </w:rPr>
          <w:t>ed</w:t>
        </w:r>
      </w:ins>
      <w:del w:id="50" w:author="Linh Dang" w:date="2026-07-09T09:28:49Z">
        <w:r>
          <w:rPr>
            <w:rFonts w:cs="Arial" w:ascii="Arial" w:hAnsi="Arial"/>
          </w:rPr>
          <w:delText>ing</w:delText>
        </w:r>
      </w:del>
      <w:r>
        <w:rPr>
          <w:rFonts w:cs="Arial" w:ascii="Arial" w:hAnsi="Arial"/>
        </w:rPr>
        <w:t xml:space="preserve"> with respect to control types, even after accounting for LP batch effect (Figure 1.C and </w:t>
      </w:r>
      <w:del w:id="51" w:author="Linh Dang" w:date="2026-07-09T09:29:28Z">
        <w:r>
          <w:rPr>
            <w:rFonts w:cs="Arial" w:ascii="Arial" w:hAnsi="Arial"/>
          </w:rPr>
          <w:delText>Supp sheet</w:delText>
        </w:r>
      </w:del>
      <w:ins w:id="52" w:author="Linh Dang" w:date="2026-07-09T09:29:29Z">
        <w:r>
          <w:rPr>
            <w:rFonts w:cs="Arial" w:ascii="Arial" w:hAnsi="Arial"/>
          </w:rPr>
          <w:t>table</w:t>
        </w:r>
      </w:ins>
      <w:r>
        <w:rPr>
          <w:rFonts w:cs="Arial" w:ascii="Arial" w:hAnsi="Arial"/>
        </w:rPr>
        <w:t xml:space="preserve"> T1</w:t>
      </w:r>
      <w:ins w:id="53" w:author="Linh Dang" w:date="2026-07-09T09:29:33Z">
        <w:r>
          <w:rPr>
            <w:rFonts w:cs="Arial" w:ascii="Arial" w:hAnsi="Arial"/>
          </w:rPr>
          <w:t xml:space="preserve"> in Supplementary</w:t>
        </w:r>
      </w:ins>
      <w:r>
        <w:rPr>
          <w:rFonts w:cs="Arial" w:ascii="Arial" w:hAnsi="Arial"/>
        </w:rPr>
        <w:t xml:space="preserve">). </w:t>
      </w:r>
    </w:p>
    <w:p>
      <w:pPr>
        <w:pStyle w:val="FirstParagraph"/>
        <w:spacing w:lineRule="auto" w:line="480"/>
        <w:jc w:val="both"/>
        <w:rPr>
          <w:rFonts w:ascii="Arial" w:hAnsi="Arial" w:cs="Arial"/>
        </w:rPr>
      </w:pPr>
      <w:del w:id="54" w:author="Unknown Author" w:date="2026-05-29T10:08:32Z">
        <w:r>
          <w:rPr>
            <w:rFonts w:cs="Arial" w:ascii="Arial" w:hAnsi="Arial"/>
          </w:rPr>
          <w:delText xml:space="preserve">Intra-sample </w:delText>
        </w:r>
      </w:del>
      <w:del w:id="55" w:author="Unknown Author" w:date="2026-05-29T10:08:32Z">
        <w:r>
          <w:rPr/>
          <w:commentReference w:id="9"/>
        </w:r>
      </w:del>
      <w:del w:id="56" w:author="Unknown Author" w:date="2026-05-29T10:08:32Z">
        <w:r>
          <w:rPr>
            <w:rFonts w:cs="Arial" w:ascii="Arial" w:hAnsi="Arial"/>
          </w:rPr>
          <w:delText xml:space="preserve">and inter-sample </w:delText>
        </w:r>
      </w:del>
      <w:del w:id="57" w:author="Unknown Author" w:date="2026-05-29T10:08:32Z">
        <w:r>
          <w:rPr/>
          <w:commentReference w:id="10"/>
        </w:r>
      </w:del>
      <w:del w:id="58" w:author="Unknown Author" w:date="2026-05-29T10:08:32Z">
        <w:r>
          <w:rPr/>
          <w:commentReference w:id="11"/>
        </w:r>
      </w:del>
      <w:del w:id="59" w:author="Unknown Author" w:date="2026-05-29T10:08:32Z">
        <w:r>
          <w:rPr/>
          <w:commentReference w:id="12"/>
        </w:r>
      </w:del>
      <w:del w:id="60" w:author="Unknown Author" w:date="2026-05-29T10:08:32Z">
        <w:r>
          <w:rPr/>
          <w:commentReference w:id="13"/>
        </w:r>
      </w:del>
      <w:del w:id="61" w:author="Unknown Author" w:date="2026-05-29T10:08:32Z">
        <w:r>
          <w:rPr>
            <w:rFonts w:cs="Arial" w:ascii="Arial" w:hAnsi="Arial"/>
          </w:rPr>
          <w:delText>differences in microbial diversity</w:delText>
        </w:r>
      </w:del>
      <w:ins w:id="62" w:author="Unknown Author" w:date="2026-05-29T10:08:39Z">
        <w:del w:id="63" w:author="Linh Dang" w:date="2026-07-08T11:29:23Z">
          <w:r>
            <w:rPr>
              <w:rFonts w:cs="Arial" w:ascii="Arial" w:hAnsi="Arial"/>
            </w:rPr>
            <w:delText>Microbial alpha and beta diversities</w:delText>
          </w:r>
        </w:del>
      </w:ins>
      <w:del w:id="64" w:author="Linh Dang" w:date="2026-07-08T11:29:23Z">
        <w:r>
          <w:rPr>
            <w:rFonts w:cs="Arial" w:ascii="Arial" w:hAnsi="Arial"/>
          </w:rPr>
          <w:delText xml:space="preserve"> were observed across control types (Figures. 1.</w:delText>
        </w:r>
      </w:del>
      <w:del w:id="65" w:author="Linh Dang" w:date="2026-06-03T12:52:04Z">
        <w:r>
          <w:rPr>
            <w:rFonts w:cs="Arial" w:ascii="Arial" w:hAnsi="Arial"/>
          </w:rPr>
          <w:delText>2</w:delText>
        </w:r>
      </w:del>
      <w:del w:id="66" w:author="Linh Dang" w:date="2026-07-08T11:29:23Z">
        <w:r>
          <w:rPr>
            <w:rFonts w:cs="Arial" w:ascii="Arial" w:hAnsi="Arial"/>
          </w:rPr>
          <w:delText xml:space="preserve"> and 1.</w:delText>
        </w:r>
      </w:del>
      <w:del w:id="67" w:author="Linh Dang" w:date="2026-06-03T12:52:09Z">
        <w:r>
          <w:rPr>
            <w:rFonts w:cs="Arial" w:ascii="Arial" w:hAnsi="Arial"/>
          </w:rPr>
          <w:delText>3</w:delText>
        </w:r>
      </w:del>
      <w:del w:id="68" w:author="Linh Dang" w:date="2026-07-08T11:29:23Z">
        <w:r>
          <w:rPr>
            <w:rFonts w:cs="Arial" w:ascii="Arial" w:hAnsi="Arial"/>
          </w:rPr>
          <w:delText xml:space="preserve">). Buffer controls exhibited significantly higher species richness and evenness compared to paraffin and PCR controls, as measured by </w:delText>
        </w:r>
      </w:del>
      <w:del w:id="69" w:author="Linh Dang" w:date="2026-07-06T18:14:02Z">
        <w:r>
          <w:rPr>
            <w:rFonts w:cs="Arial" w:ascii="Arial" w:hAnsi="Arial"/>
          </w:rPr>
          <w:delText xml:space="preserve">observed species count, </w:delText>
        </w:r>
      </w:del>
      <w:del w:id="70" w:author="Linh Dang" w:date="2026-07-08T11:29:23Z">
        <w:r>
          <w:rPr>
            <w:rFonts w:cs="Arial" w:ascii="Arial" w:hAnsi="Arial"/>
          </w:rPr>
          <w:delText>Shannon index, and inverse Simpson index</w:delText>
        </w:r>
      </w:del>
      <w:del w:id="71" w:author="Linh Dang" w:date="2026-07-08T11:29:23Z">
        <w:r>
          <w:rPr>
            <w:rFonts w:cs="Arial" w:ascii="Arial" w:hAnsi="Arial"/>
          </w:rPr>
          <w:commentReference w:id="14"/>
        </w:r>
      </w:del>
      <w:del w:id="72" w:author="Linh Dang" w:date="2026-07-08T11:29:23Z">
        <w:r>
          <w:rPr>
            <w:rFonts w:cs="Arial" w:ascii="Arial" w:hAnsi="Arial"/>
          </w:rPr>
          <w:delText xml:space="preserve">. Analogous patterns were observed when stratifying by LP, year, and season (Supplementary Figures </w:delText>
        </w:r>
      </w:del>
      <w:del w:id="73" w:author="Linh Dang" w:date="2026-07-08T11:29:23Z">
        <w:r>
          <w:rPr>
            <w:rFonts w:cs="Arial" w:ascii="Arial" w:hAnsi="Arial"/>
            <w:b/>
            <w:bCs/>
          </w:rPr>
          <w:delText>S1.xxx, S1.xxx</w:delText>
        </w:r>
      </w:del>
      <w:del w:id="74" w:author="Linh Dang" w:date="2026-07-08T11:29:23Z">
        <w:r>
          <w:rPr>
            <w:rFonts w:cs="Arial" w:ascii="Arial" w:hAnsi="Arial"/>
          </w:rPr>
          <w:delText>), suggesting pervasive batch structure in the contaminant pool.</w:delText>
        </w:r>
      </w:del>
      <w:del w:id="75" w:author="Linh Dang" w:date="2026-07-08T11:29:23Z">
        <w:r>
          <w:rPr>
            <w:rFonts w:cs="Arial" w:ascii="Arial" w:hAnsi="Arial"/>
          </w:rPr>
          <w:commentReference w:id="15"/>
        </w:r>
      </w:del>
    </w:p>
    <w:p>
      <w:pPr>
        <w:pStyle w:val="BodyText"/>
        <w:spacing w:lineRule="auto" w:line="480"/>
        <w:jc w:val="both"/>
        <w:rPr>
          <w:rFonts w:ascii="Arial" w:hAnsi="Arial" w:cs="Arial"/>
        </w:rPr>
      </w:pPr>
      <w:r>
        <w:rPr>
          <w:rFonts w:cs="Arial" w:ascii="Arial" w:hAnsi="Arial"/>
        </w:rPr>
      </w:r>
    </w:p>
    <w:p>
      <w:pPr>
        <w:pStyle w:val="BodyText"/>
        <w:spacing w:lineRule="auto" w:line="480"/>
        <w:jc w:val="both"/>
        <w:rPr>
          <w:rFonts w:ascii="Arial" w:hAnsi="Arial" w:cs="Arial"/>
          <w:del w:id="77" w:author="Linh Dang" w:date="2026-06-03T14:00:24Z"/>
        </w:rPr>
      </w:pPr>
      <w:del w:id="76" w:author="Linh Dang" w:date="2026-06-03T14:00:24Z">
        <w:r>
          <w:rPr>
            <w:rFonts w:cs="Arial" w:ascii="Arial" w:hAnsi="Arial"/>
          </w:rPr>
          <w:delText>NOTES:</w:delText>
        </w:r>
      </w:del>
    </w:p>
    <w:p>
      <w:pPr>
        <w:pStyle w:val="Compact"/>
        <w:numPr>
          <w:ilvl w:val="0"/>
          <w:numId w:val="1"/>
        </w:numPr>
        <w:spacing w:lineRule="auto" w:line="480"/>
        <w:jc w:val="both"/>
        <w:rPr>
          <w:rFonts w:ascii="Arial" w:hAnsi="Arial" w:cs="Arial"/>
          <w:del w:id="79" w:author="Linh Dang" w:date="2026-06-03T14:00:24Z"/>
        </w:rPr>
      </w:pPr>
      <w:del w:id="78" w:author="Linh Dang" w:date="2026-06-03T14:00:24Z">
        <w:r>
          <w:rPr>
            <w:rFonts w:cs="Arial" w:ascii="Arial" w:hAnsi="Arial"/>
          </w:rPr>
          <w:delText>Year: #observed species (sig. different), shannon index (n.s), beta diversity (significant)</w:delText>
        </w:r>
      </w:del>
    </w:p>
    <w:p>
      <w:pPr>
        <w:pStyle w:val="BodyText"/>
        <w:numPr>
          <w:ilvl w:val="0"/>
          <w:numId w:val="4"/>
        </w:numPr>
        <w:spacing w:lineRule="auto" w:line="480"/>
        <w:jc w:val="both"/>
        <w:rPr>
          <w:rFonts w:ascii="Arial" w:hAnsi="Arial" w:cs="Arial"/>
        </w:rPr>
      </w:pPr>
      <w:del w:id="80" w:author="Linh Dang" w:date="2026-06-03T14:00:24Z">
        <w:bookmarkStart w:id="4" w:name="diversity-of-negative-controls_Copy_1_Co"/>
        <w:r>
          <w:rPr>
            <w:rFonts w:cs="Arial" w:ascii="Arial" w:hAnsi="Arial"/>
          </w:rPr>
          <w:delText>Techicians, seasons: alpha diversity (mixed), beta diversity (significant)</w:delText>
        </w:r>
      </w:del>
      <w:bookmarkEnd w:id="4"/>
    </w:p>
    <w:p>
      <w:pPr>
        <w:pStyle w:val="Heading4"/>
        <w:spacing w:lineRule="auto" w:line="480"/>
        <w:jc w:val="both"/>
        <w:rPr>
          <w:rFonts w:ascii="Arial" w:hAnsi="Arial" w:cs="Arial"/>
        </w:rPr>
      </w:pPr>
      <w:r>
        <w:rPr>
          <w:rFonts w:cs="Arial" w:ascii="Arial" w:hAnsi="Arial"/>
        </w:rPr>
        <w:t xml:space="preserve">1.3 </w:t>
      </w:r>
      <w:del w:id="81" w:author="Linh Dang" w:date="2026-07-09T09:56:26Z">
        <w:r>
          <w:rPr>
            <w:rFonts w:cs="Arial" w:ascii="Arial" w:hAnsi="Arial"/>
          </w:rPr>
          <w:delText>Microbial Composition of Negative Control Samples</w:delText>
        </w:r>
      </w:del>
      <w:ins w:id="82" w:author="Linh Dang" w:date="2026-07-09T09:56:28Z">
        <w:r>
          <w:rPr>
            <w:rFonts w:cs="Arial" w:ascii="Arial" w:hAnsi="Arial"/>
          </w:rPr>
          <w:t>Many environmental taxa are found in NCTs, at varying abundance</w:t>
        </w:r>
      </w:ins>
    </w:p>
    <w:p>
      <w:pPr>
        <w:pStyle w:val="FirstParagraph"/>
        <w:spacing w:lineRule="auto" w:line="480"/>
        <w:jc w:val="both"/>
        <w:rPr>
          <w:rFonts w:ascii="Arial" w:hAnsi="Arial" w:cs="Arial"/>
        </w:rPr>
      </w:pPr>
      <w:ins w:id="83" w:author="Linh Dang" w:date="2026-06-03T14:01:32Z">
        <w:r>
          <w:rPr>
            <w:rFonts w:cs="Arial" w:ascii="Arial" w:hAnsi="Arial"/>
          </w:rPr>
          <w:t xml:space="preserve">Next, </w:t>
        </w:r>
      </w:ins>
      <w:ins w:id="84" w:author="Linh Dang" w:date="2026-07-09T09:41:19Z">
        <w:r>
          <w:rPr>
            <w:rFonts w:cs="Arial" w:ascii="Arial" w:hAnsi="Arial"/>
          </w:rPr>
          <w:t>to</w:t>
        </w:r>
      </w:ins>
      <w:r>
        <w:rPr>
          <w:rFonts w:cs="Arial" w:ascii="Arial" w:hAnsi="Arial"/>
        </w:rPr>
        <w:t xml:space="preserve"> explore the biological origin of these bacteria</w:t>
      </w:r>
      <w:ins w:id="85" w:author="Linh Dang" w:date="2026-07-09T09:41:27Z">
        <w:r>
          <w:rPr>
            <w:rFonts w:cs="Arial" w:ascii="Arial" w:hAnsi="Arial"/>
          </w:rPr>
          <w:t>,</w:t>
        </w:r>
      </w:ins>
      <w:r>
        <w:rPr>
          <w:rFonts w:cs="Arial" w:ascii="Arial" w:hAnsi="Arial"/>
        </w:rPr>
        <w:t xml:space="preserve"> we focused on dominant genera in our NCT sample set </w:t>
      </w:r>
      <w:del w:id="86" w:author="Linh Dang" w:date="2026-07-09T09:44:42Z">
        <w:r>
          <w:rPr>
            <w:rFonts w:cs="Arial" w:ascii="Arial" w:hAnsi="Arial"/>
          </w:rPr>
          <w:delText>(figure 1D)</w:delText>
        </w:r>
      </w:del>
      <w:r>
        <w:rPr>
          <w:rFonts w:cs="Arial" w:ascii="Arial" w:hAnsi="Arial"/>
        </w:rPr>
        <w:t xml:space="preserve"> and revealed a mixture of well characterized environmental microbes and small portion of human commensals</w:t>
      </w:r>
      <w:ins w:id="87" w:author="Linh Dang" w:date="2026-07-09T09:44:49Z">
        <w:r>
          <w:rPr>
            <w:rFonts w:cs="Arial" w:ascii="Arial" w:hAnsi="Arial"/>
          </w:rPr>
          <w:t xml:space="preserve"> (Figure 1.D)</w:t>
        </w:r>
      </w:ins>
      <w:r>
        <w:rPr>
          <w:rFonts w:cs="Arial" w:ascii="Arial" w:hAnsi="Arial"/>
        </w:rPr>
        <w:t xml:space="preserve">. For example, </w:t>
      </w:r>
      <w:r>
        <w:rPr>
          <w:rFonts w:cs="Arial" w:ascii="Arial" w:hAnsi="Arial"/>
          <w:i/>
          <w:iCs/>
        </w:rPr>
        <w:t>Sphingomonas</w:t>
      </w:r>
      <w:r>
        <w:rPr>
          <w:rFonts w:cs="Arial" w:ascii="Arial" w:hAnsi="Arial"/>
        </w:rPr>
        <w:t xml:space="preserve">, a ubiquitous environmental genus frequently detected </w:t>
      </w:r>
      <w:commentRangeStart w:id="16"/>
      <w:r>
        <w:rPr>
          <w:rFonts w:cs="Arial" w:ascii="Arial" w:hAnsi="Arial"/>
        </w:rPr>
        <w:t>in hospital and laboratory environments</w:t>
      </w:r>
      <w:r>
        <w:rPr>
          <w:rFonts w:cs="Arial" w:ascii="Arial" w:hAnsi="Arial"/>
        </w:rPr>
      </w:r>
      <w:commentRangeEnd w:id="16"/>
      <w:r>
        <w:commentReference w:id="16"/>
      </w:r>
      <w:r>
        <w:rPr>
          <w:rFonts w:cs="Arial" w:ascii="Arial" w:hAnsi="Arial"/>
        </w:rPr>
        <w:t xml:space="preserve">, was among the most abundant taxa in nearly all negative controls. In contrast, genera considered as normal flora from the oral </w:t>
      </w:r>
      <w:commentRangeStart w:id="17"/>
      <w:r>
        <w:rPr>
          <w:rFonts w:cs="Arial" w:ascii="Arial" w:hAnsi="Arial"/>
        </w:rPr>
        <w:t>cavity</w:t>
      </w:r>
      <w:r>
        <w:rPr>
          <w:rFonts w:cs="Arial" w:ascii="Arial" w:hAnsi="Arial"/>
        </w:rPr>
      </w:r>
      <w:commentRangeEnd w:id="17"/>
      <w:r>
        <w:commentReference w:id="17"/>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w:t>
      </w:r>
      <w:del w:id="88" w:author="Linh Dang" w:date="2026-06-03T15:46:39Z">
        <w:r>
          <w:rPr>
            <w:rFonts w:cs="Arial" w:ascii="Arial" w:hAnsi="Arial"/>
          </w:rPr>
          <w:delText>both</w:delText>
        </w:r>
      </w:del>
      <w:r>
        <w:rPr>
          <w:rFonts w:cs="Arial" w:ascii="Arial" w:hAnsi="Arial"/>
        </w:rPr>
        <w:t xml:space="preserve"> high prevalent </w:t>
      </w:r>
      <w:del w:id="89" w:author="Linh Dang" w:date="2026-06-03T15:46:45Z">
        <w:r>
          <w:rPr>
            <w:rFonts w:cs="Arial" w:ascii="Arial" w:hAnsi="Arial"/>
          </w:rPr>
          <w:delText>and</w:delText>
        </w:r>
      </w:del>
      <w:r>
        <w:rPr>
          <w:rFonts w:cs="Arial" w:ascii="Arial" w:hAnsi="Arial"/>
        </w:rPr>
        <w:t xml:space="preserve"> </w:t>
      </w:r>
      <w:del w:id="90" w:author="Linh Dang" w:date="2026-06-03T15:46:53Z">
        <w:r>
          <w:rPr>
            <w:rFonts w:cs="Arial" w:ascii="Arial" w:hAnsi="Arial"/>
          </w:rPr>
          <w:delText>high</w:delText>
        </w:r>
      </w:del>
      <w:ins w:id="91" w:author="Linh Dang" w:date="2026-06-03T15:46:55Z">
        <w:r>
          <w:rPr>
            <w:rFonts w:cs="Arial" w:ascii="Arial" w:hAnsi="Arial"/>
          </w:rPr>
          <w:t>less</w:t>
        </w:r>
      </w:ins>
      <w:r>
        <w:rPr>
          <w:rFonts w:cs="Arial" w:ascii="Arial" w:hAnsi="Arial"/>
        </w:rPr>
        <w:t xml:space="preserve"> abundant in the NCTs suggesting an introduction of contamination by the LPs. </w:t>
      </w:r>
      <w:r>
        <w:rPr/>
        <w:commentReference w:id="18"/>
      </w:r>
      <w:ins w:id="92" w:author="Linh Dang" w:date="2026-06-03T15:48:43Z">
        <w:r>
          <w:rPr/>
          <w:commentReference w:id="19"/>
        </w:r>
      </w:ins>
      <w:commentRangeStart w:id="20"/>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20"/>
      <w:r>
        <w:commentReference w:id="20"/>
      </w:r>
      <w:r>
        <w:rPr>
          <w:rFonts w:cs="Arial" w:ascii="Arial" w:hAnsi="Arial"/>
        </w:rPr>
      </w:r>
    </w:p>
    <w:p>
      <w:pPr>
        <w:pStyle w:val="BodyText"/>
        <w:spacing w:lineRule="auto" w:line="480"/>
        <w:jc w:val="both"/>
        <w:rPr>
          <w:rFonts w:ascii="Arial" w:hAnsi="Arial" w:cs="Arial"/>
        </w:rPr>
      </w:pPr>
      <w:ins w:id="93" w:author="Linh Dang" w:date="2026-07-09T12:54:42Z">
        <w:r>
          <w:rPr>
            <w:rFonts w:cs="Arial" w:ascii="Arial" w:hAnsi="Arial"/>
          </w:rPr>
          <w:t xml:space="preserve">Compared with the PCR control, the </w:t>
        </w:r>
      </w:ins>
      <w:ins w:id="94" w:author="Linh Dang" w:date="2026-07-09T12:54:42Z">
        <w:r>
          <w:rPr>
            <w:rStyle w:val="Strong"/>
            <w:rFonts w:cs="Arial" w:ascii="Arial" w:hAnsi="Arial"/>
            <w:b w:val="false"/>
            <w:bCs w:val="false"/>
          </w:rPr>
          <w:t>buffer</w:t>
        </w:r>
      </w:ins>
      <w:ins w:id="95" w:author="Linh Dang" w:date="2026-07-09T12:54:42Z">
        <w:r>
          <w:rPr>
            <w:rFonts w:cs="Arial" w:ascii="Arial" w:hAnsi="Arial"/>
          </w:rPr>
          <w:t xml:space="preserve"> control showed enrichment of several taxa, including </w:t>
        </w:r>
      </w:ins>
      <w:ins w:id="96" w:author="Linh Dang" w:date="2026-07-09T12:54:42Z">
        <w:r>
          <w:rPr>
            <w:rStyle w:val="Emphasis"/>
            <w:rFonts w:cs="Arial" w:ascii="Arial" w:hAnsi="Arial"/>
          </w:rPr>
          <w:t>Mesorhizobium terrae</w:t>
        </w:r>
      </w:ins>
      <w:ins w:id="97" w:author="Linh Dang" w:date="2026-07-09T12:54:42Z">
        <w:r>
          <w:rPr>
            <w:rFonts w:cs="Arial" w:ascii="Arial" w:hAnsi="Arial"/>
          </w:rPr>
          <w:t xml:space="preserve"> and multiple species in </w:t>
        </w:r>
      </w:ins>
      <w:ins w:id="98" w:author="Linh Dang" w:date="2026-07-09T12:54:42Z">
        <w:r>
          <w:rPr>
            <w:rStyle w:val="Emphasis"/>
            <w:rFonts w:cs="Arial" w:ascii="Arial" w:hAnsi="Arial"/>
          </w:rPr>
          <w:t>Burkholderia</w:t>
        </w:r>
      </w:ins>
      <w:ins w:id="99" w:author="Linh Dang" w:date="2026-07-09T12:54:42Z">
        <w:r>
          <w:rPr>
            <w:rFonts w:cs="Arial" w:ascii="Arial" w:hAnsi="Arial"/>
          </w:rPr>
          <w:t xml:space="preserve"> and </w:t>
        </w:r>
      </w:ins>
      <w:ins w:id="100" w:author="Linh Dang" w:date="2026-07-09T12:54:42Z">
        <w:r>
          <w:rPr>
            <w:rStyle w:val="Emphasis"/>
            <w:rFonts w:cs="Arial" w:ascii="Arial" w:hAnsi="Arial"/>
          </w:rPr>
          <w:t>Ralstonia</w:t>
        </w:r>
      </w:ins>
      <w:ins w:id="101" w:author="Linh Dang" w:date="2026-07-09T12:54:42Z">
        <w:r>
          <w:rPr>
            <w:rFonts w:cs="Arial" w:ascii="Arial" w:hAnsi="Arial"/>
          </w:rPr>
          <w:t xml:space="preserve"> genus, while a smaller set of taxa, including </w:t>
        </w:r>
      </w:ins>
      <w:ins w:id="102" w:author="Linh Dang" w:date="2026-07-09T12:54:42Z">
        <w:r>
          <w:rPr>
            <w:rStyle w:val="Emphasis"/>
            <w:rFonts w:cs="Arial" w:ascii="Arial" w:hAnsi="Arial"/>
          </w:rPr>
          <w:t>Prevotella histicola</w:t>
        </w:r>
      </w:ins>
      <w:ins w:id="103" w:author="Linh Dang" w:date="2026-07-09T12:54:42Z">
        <w:r>
          <w:rPr>
            <w:rFonts w:cs="Arial" w:ascii="Arial" w:hAnsi="Arial"/>
          </w:rPr>
          <w:t xml:space="preserve"> and </w:t>
        </w:r>
      </w:ins>
      <w:ins w:id="104" w:author="Linh Dang" w:date="2026-07-09T12:54:42Z">
        <w:r>
          <w:rPr>
            <w:rStyle w:val="Emphasis"/>
            <w:rFonts w:cs="Arial" w:ascii="Arial" w:hAnsi="Arial"/>
          </w:rPr>
          <w:t>Diaphorobacter aerolatus</w:t>
        </w:r>
      </w:ins>
      <w:ins w:id="105" w:author="Linh Dang" w:date="2026-07-09T12:54:42Z">
        <w:r>
          <w:rPr>
            <w:rFonts w:cs="Arial" w:ascii="Arial" w:hAnsi="Arial"/>
          </w:rPr>
          <w:t xml:space="preserve">, were depleted (Figure 1.E). In the </w:t>
        </w:r>
      </w:ins>
      <w:ins w:id="106" w:author="Linh Dang" w:date="2026-07-09T12:54:42Z">
        <w:r>
          <w:rPr>
            <w:rStyle w:val="Strong"/>
            <w:rFonts w:cs="Arial" w:ascii="Arial" w:hAnsi="Arial"/>
            <w:b w:val="false"/>
            <w:bCs w:val="false"/>
          </w:rPr>
          <w:t>paraffin</w:t>
        </w:r>
      </w:ins>
      <w:ins w:id="107" w:author="Linh Dang" w:date="2026-07-09T12:54:42Z">
        <w:r>
          <w:rPr>
            <w:rFonts w:cs="Arial" w:ascii="Arial" w:hAnsi="Arial"/>
          </w:rPr>
          <w:t xml:space="preserve"> control, enrichment was dominated by species in </w:t>
        </w:r>
      </w:ins>
      <w:ins w:id="108" w:author="Linh Dang" w:date="2026-07-09T12:54:42Z">
        <w:r>
          <w:rPr>
            <w:rStyle w:val="Emphasis"/>
            <w:rFonts w:cs="Arial" w:ascii="Arial" w:hAnsi="Arial"/>
          </w:rPr>
          <w:t>Sphingomonas</w:t>
        </w:r>
      </w:ins>
      <w:ins w:id="109" w:author="Linh Dang" w:date="2026-07-09T12:54:42Z">
        <w:r>
          <w:rPr>
            <w:rFonts w:cs="Arial" w:ascii="Arial" w:hAnsi="Arial"/>
          </w:rPr>
          <w:t xml:space="preserve"> and </w:t>
        </w:r>
      </w:ins>
      <w:ins w:id="110" w:author="Linh Dang" w:date="2026-07-09T12:54:42Z">
        <w:r>
          <w:rPr>
            <w:rStyle w:val="Emphasis"/>
            <w:rFonts w:cs="Arial" w:ascii="Arial" w:hAnsi="Arial"/>
          </w:rPr>
          <w:t>Brevundimonas</w:t>
        </w:r>
      </w:ins>
      <w:ins w:id="111" w:author="Linh Dang" w:date="2026-07-09T12:54:42Z">
        <w:r>
          <w:rPr>
            <w:rFonts w:cs="Arial" w:ascii="Arial" w:hAnsi="Arial"/>
          </w:rPr>
          <w:t xml:space="preserve">, whereas </w:t>
        </w:r>
      </w:ins>
      <w:ins w:id="112" w:author="Linh Dang" w:date="2026-07-09T12:54:42Z">
        <w:r>
          <w:rPr>
            <w:rStyle w:val="Emphasis"/>
            <w:rFonts w:cs="Arial" w:ascii="Arial" w:hAnsi="Arial"/>
          </w:rPr>
          <w:t>Diaphorobacter</w:t>
        </w:r>
      </w:ins>
      <w:ins w:id="113" w:author="Linh Dang" w:date="2026-07-09T12:54:42Z">
        <w:r>
          <w:rPr>
            <w:rFonts w:cs="Arial" w:ascii="Arial" w:hAnsi="Arial"/>
          </w:rPr>
          <w:t xml:space="preserve"> taxa, </w:t>
        </w:r>
      </w:ins>
      <w:ins w:id="114" w:author="Linh Dang" w:date="2026-07-09T12:54:42Z">
        <w:r>
          <w:rPr>
            <w:rStyle w:val="Emphasis"/>
            <w:rFonts w:cs="Arial" w:ascii="Arial" w:hAnsi="Arial"/>
          </w:rPr>
          <w:t>Prevotella histicola</w:t>
        </w:r>
      </w:ins>
      <w:ins w:id="115" w:author="Linh Dang" w:date="2026-07-09T12:54:42Z">
        <w:r>
          <w:rPr>
            <w:rFonts w:cs="Arial" w:ascii="Arial" w:hAnsi="Arial"/>
          </w:rPr>
          <w:t xml:space="preserve">, and </w:t>
        </w:r>
      </w:ins>
      <w:ins w:id="116" w:author="Linh Dang" w:date="2026-07-09T12:54:42Z">
        <w:r>
          <w:rPr>
            <w:rStyle w:val="Emphasis"/>
            <w:rFonts w:cs="Arial" w:ascii="Arial" w:hAnsi="Arial"/>
          </w:rPr>
          <w:t>Diaphorobacter aerolatus</w:t>
        </w:r>
      </w:ins>
      <w:ins w:id="117" w:author="Linh Dang" w:date="2026-07-09T12:54:42Z">
        <w:r>
          <w:rPr>
            <w:rFonts w:cs="Arial" w:ascii="Arial" w:hAnsi="Arial"/>
          </w:rPr>
          <w:t xml:space="preserve"> were reduced relative to PCR. Overall, both control types </w:t>
        </w:r>
      </w:ins>
      <w:ins w:id="118" w:author="Linh Dang" w:date="2026-07-09T12:54:42Z">
        <w:r>
          <w:rPr>
            <w:rFonts w:eastAsia="Aptos" w:cs="Arial" w:ascii="Arial" w:hAnsi="Arial" w:eastAsiaTheme="minorHAnsi"/>
            <w:color w:val="auto"/>
            <w:kern w:val="0"/>
            <w:sz w:val="24"/>
            <w:szCs w:val="24"/>
            <w:lang w:val="en-US" w:eastAsia="en-US" w:bidi="ar-SA"/>
          </w:rPr>
          <w:t>revealed</w:t>
        </w:r>
      </w:ins>
      <w:ins w:id="119" w:author="Linh Dang" w:date="2026-07-09T12:54:42Z">
        <w:r>
          <w:rPr>
            <w:rFonts w:cs="Arial" w:ascii="Arial" w:hAnsi="Arial"/>
          </w:rPr>
          <w:t xml:space="preserve"> a clear mix of enriched and depleted features, but the buffer and paraffin control samples showed distinct microbial signatures compared with the PCR baseline.</w:t>
        </w:r>
      </w:ins>
      <w:ins w:id="120" w:author="Linh Dang" w:date="2026-07-09T12:42:39Z">
        <w:r>
          <w:rPr>
            <w:rFonts w:cs="Arial" w:ascii="Arial" w:hAnsi="Arial"/>
          </w:rPr>
          <w:t xml:space="preserve"> </w:t>
        </w:r>
      </w:ins>
    </w:p>
    <w:p>
      <w:pPr>
        <w:pStyle w:val="BodyText"/>
        <w:spacing w:lineRule="auto" w:line="480"/>
        <w:jc w:val="both"/>
        <w:rPr>
          <w:rFonts w:ascii="Arial" w:hAnsi="Arial" w:cs="Arial"/>
        </w:rPr>
      </w:pPr>
      <w:r>
        <w:rPr/>
        <w:commentReference w:id="21"/>
      </w:r>
      <w:r>
        <w:rPr>
          <w:rFonts w:cs="Arial" w:ascii="Arial" w:hAnsi="Arial"/>
        </w:rPr>
        <w:br/>
      </w:r>
      <w:del w:id="121" w:author="Linh Dang" w:date="2026-07-09T09:45:55Z">
        <w:r>
          <w:rPr>
            <w:rFonts w:cs="Arial" w:ascii="Arial" w:hAnsi="Arial"/>
          </w:rPr>
          <w:delText xml:space="preserve">The abundance and prevalence of NCT in higher taxonomic rank could be found in the supplementary </w:delText>
        </w:r>
      </w:del>
      <w:del w:id="122" w:author="Linh Dang" w:date="2026-07-09T09:45:55Z">
        <w:r>
          <w:rPr>
            <w:rFonts w:cs="Arial" w:ascii="Arial" w:hAnsi="Arial"/>
            <w:b/>
            <w:bCs/>
          </w:rPr>
          <w:delText>Figures S1.7-10</w:delText>
        </w:r>
      </w:del>
      <w:del w:id="123" w:author="Linh Dang" w:date="2026-07-09T09:45:55Z">
        <w:r>
          <w:rPr>
            <w:rFonts w:cs="Arial" w:ascii="Arial" w:hAnsi="Arial"/>
          </w:rPr>
          <w:commentReference w:id="22"/>
        </w:r>
      </w:del>
      <w:del w:id="124" w:author="Linh Dang" w:date="2026-07-09T09:45:55Z">
        <w:r>
          <w:rPr>
            <w:rFonts w:cs="Arial" w:ascii="Arial" w:hAnsi="Arial"/>
          </w:rPr>
          <w:delText>.</w:delText>
        </w:r>
      </w:del>
    </w:p>
    <w:p>
      <w:pPr>
        <w:pStyle w:val="BodyText"/>
        <w:spacing w:lineRule="auto" w:line="480"/>
        <w:jc w:val="both"/>
        <w:rPr>
          <w:rFonts w:ascii="Arial" w:hAnsi="Arial" w:cs="Arial"/>
        </w:rPr>
      </w:pPr>
      <w:del w:id="125" w:author="Linh Dang" w:date="2026-06-16T13:20:04Z">
        <w:r>
          <w:rPr>
            <w:rFonts w:cs="Arial" w:ascii="Arial" w:hAnsi="Arial"/>
          </w:rPr>
          <w:delText xml:space="preserve">Following the correction for batch effects, differential abundance analysis (DAA) among control types revealed several taxa specifically enriched in paraffin controls (taxa </w:delText>
        </w:r>
      </w:del>
      <w:del w:id="126" w:author="Linh Dang" w:date="2026-06-16T13:20:04Z">
        <w:r>
          <w:rPr>
            <w:rFonts w:cs="Arial" w:ascii="Arial" w:hAnsi="Arial"/>
            <w:b/>
            <w:bCs/>
          </w:rPr>
          <w:delText>XXX</w:delText>
        </w:r>
      </w:del>
      <w:del w:id="127" w:author="Linh Dang" w:date="2026-06-16T13:20:04Z">
        <w:r>
          <w:rPr>
            <w:rFonts w:cs="Arial" w:ascii="Arial" w:hAnsi="Arial"/>
          </w:rPr>
          <w:delText xml:space="preserve"> from the analyses, Figure 1.</w:delText>
        </w:r>
      </w:del>
      <w:del w:id="128" w:author="Linh Dang" w:date="2026-06-04T13:29:52Z">
        <w:r>
          <w:rPr>
            <w:rFonts w:cs="Arial" w:ascii="Arial" w:hAnsi="Arial"/>
          </w:rPr>
          <w:delText>6</w:delText>
        </w:r>
      </w:del>
      <w:del w:id="129" w:author="Linh Dang" w:date="2026-06-16T13:20:04Z">
        <w:r>
          <w:rPr>
            <w:rFonts w:cs="Arial" w:ascii="Arial" w:hAnsi="Arial"/>
          </w:rPr>
          <w:delText>),</w:delText>
        </w:r>
      </w:del>
      <w:del w:id="130" w:author="Linh Dang" w:date="2026-06-16T13:20:04Z">
        <w:r>
          <w:rPr>
            <w:rFonts w:cs="Arial" w:ascii="Arial" w:hAnsi="Arial"/>
          </w:rPr>
          <w:commentReference w:id="23"/>
        </w:r>
      </w:del>
      <w:del w:id="131" w:author="Linh Dang" w:date="2026-06-16T13:20:04Z">
        <w:r>
          <w:rPr>
            <w:rFonts w:cs="Arial" w:ascii="Arial" w:hAnsi="Arial"/>
          </w:rPr>
          <w:delText xml:space="preserve"> </w:delText>
        </w:r>
      </w:del>
      <w:del w:id="132" w:author="Linh Dang" w:date="2026-06-16T13:20:04Z">
        <w:r>
          <w:rPr>
            <w:rFonts w:cs="Arial" w:ascii="Arial" w:hAnsi="Arial"/>
          </w:rPr>
          <w:commentReference w:id="24"/>
        </w:r>
      </w:del>
      <w:del w:id="133" w:author="Linh Dang" w:date="2026-06-16T13:20:04Z">
        <w:r>
          <w:rPr>
            <w:rFonts w:cs="Arial" w:ascii="Arial" w:hAnsi="Arial"/>
          </w:rPr>
          <w:delText>pointing to contamination sources specific to paraffin embedding procedures.</w:delText>
        </w:r>
      </w:del>
    </w:p>
    <w:p>
      <w:pPr>
        <w:pStyle w:val="BodyText"/>
        <w:spacing w:lineRule="auto" w:line="480"/>
        <w:jc w:val="both"/>
        <w:rPr>
          <w:rFonts w:ascii="Arial" w:hAnsi="Arial" w:cs="Arial"/>
        </w:rPr>
      </w:pPr>
      <w:del w:id="134" w:author="Linh Dang" w:date="2026-06-11T05:29:00Z">
        <w:r>
          <w:rPr>
            <w:rFonts w:cs="Arial" w:ascii="Arial" w:hAnsi="Arial"/>
          </w:rPr>
          <w:delText>Need elaborations</w:delText>
        </w:r>
      </w:del>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1724"/>
        <w:gridCol w:w="811"/>
        <w:gridCol w:w="989"/>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4"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1"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89"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135"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136" w:author="Unknown Author" w:date="2026-05-29T09:59:51Z">
              <w:r>
                <w:rPr>
                  <w:rFonts w:eastAsia="Aptos" w:cs="Arial" w:ascii="Arial" w:hAnsi="Arial"/>
                  <w:kern w:val="0"/>
                  <w:sz w:val="24"/>
                  <w:szCs w:val="24"/>
                  <w:lang w:val="en-US" w:eastAsia="en-US" w:bidi="ar-SA"/>
                </w:rPr>
                <w:t>‍</w:t>
              </w:r>
            </w:ins>
            <w:ins w:id="137" w:author="Unknown Author" w:date="2026-05-29T09:59:51Z">
              <w:r>
                <w:rPr>
                  <w:rFonts w:eastAsia="Aptos" w:cs="Arial" w:ascii="Arial" w:hAnsi="Arial"/>
                  <w:kern w:val="0"/>
                  <w:sz w:val="24"/>
                  <w:szCs w:val="24"/>
                  <w:lang w:val="en-US" w:eastAsia="en-US" w:bidi="ar-SA"/>
                </w:rPr>
                <w:t>2025</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138" w:author="Unknown Author" w:date="2026-05-29T10:03:40Z">
              <w:r>
                <w:rPr>
                  <w:rFonts w:eastAsia="Aptos" w:cs="Arial" w:ascii="Arial" w:hAnsi="Arial"/>
                  <w:kern w:val="0"/>
                  <w:sz w:val="24"/>
                  <w:szCs w:val="24"/>
                  <w:lang w:val="en-US" w:eastAsia="en-US" w:bidi="ar-SA"/>
                </w:rPr>
                <w:t>6</w:t>
              </w:r>
            </w:ins>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139" w:author="Unknown Author" w:date="2026-05-29T10:04:07Z">
              <w:r>
                <w:rPr>
                  <w:rFonts w:eastAsia="Aptos" w:cs="Arial" w:ascii="Arial" w:hAnsi="Arial"/>
                  <w:kern w:val="0"/>
                  <w:sz w:val="24"/>
                  <w:szCs w:val="24"/>
                  <w:lang w:val="en-US" w:eastAsia="en-US" w:bidi="ar-SA"/>
                </w:rPr>
                <w:t>7</w:t>
              </w:r>
            </w:ins>
          </w:p>
        </w:tc>
        <w:tc>
          <w:tcPr>
            <w:tcW w:w="1170" w:type="dxa"/>
            <w:tcBorders/>
          </w:tcPr>
          <w:p>
            <w:pPr>
              <w:pStyle w:val="Compact"/>
              <w:widowControl/>
              <w:suppressAutoHyphens w:val="true"/>
              <w:spacing w:lineRule="auto" w:line="480" w:before="36" w:after="36"/>
              <w:jc w:val="both"/>
              <w:rPr>
                <w:rFonts w:ascii="Arial" w:hAnsi="Arial" w:eastAsia="Aptos" w:cs="Arial"/>
              </w:rPr>
            </w:pPr>
            <w:ins w:id="140" w:author="Unknown Author" w:date="2026-05-29T10:04:07Z">
              <w:r>
                <w:rPr>
                  <w:rFonts w:eastAsia="Aptos" w:cs="Arial" w:ascii="Arial" w:hAnsi="Arial"/>
                  <w:kern w:val="0"/>
                  <w:sz w:val="24"/>
                  <w:szCs w:val="24"/>
                  <w:lang w:val="en-US" w:eastAsia="en-US" w:bidi="ar-SA"/>
                </w:rPr>
                <w:t>17</w:t>
              </w:r>
            </w:ins>
            <w:del w:id="141"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42" w:author="Unknown Author" w:date="2026-05-29T10:04:57Z">
              <w:r>
                <w:rPr>
                  <w:rFonts w:eastAsia="Aptos" w:cs="Arial" w:ascii="Arial" w:hAnsi="Arial"/>
                  <w:kern w:val="0"/>
                  <w:sz w:val="24"/>
                  <w:szCs w:val="24"/>
                  <w:lang w:val="en-US" w:eastAsia="en-US" w:bidi="ar-SA"/>
                </w:rPr>
                <w:t>38</w:t>
              </w:r>
            </w:ins>
            <w:del w:id="143" w:author="Unknown Author" w:date="2026-05-29T10:04:56Z">
              <w:r>
                <w:rPr>
                  <w:rFonts w:eastAsia="Aptos" w:cs="Arial" w:ascii="Arial" w:hAnsi="Arial"/>
                  <w:kern w:val="0"/>
                  <w:sz w:val="24"/>
                  <w:szCs w:val="24"/>
                  <w:lang w:val="en-US" w:eastAsia="en-US" w:bidi="ar-SA"/>
                </w:rPr>
                <w:delText>0</w:delText>
              </w:r>
            </w:del>
          </w:p>
        </w:tc>
        <w:tc>
          <w:tcPr>
            <w:cellIns w:id="144"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45" w:author="Unknown Author" w:date="2026-05-29T09:59:51Z">
              <w:r>
                <w:rPr>
                  <w:rFonts w:eastAsia="Aptos" w:cs="Arial" w:ascii="Arial" w:hAnsi="Arial"/>
                  <w:kern w:val="0"/>
                  <w:sz w:val="24"/>
                  <w:szCs w:val="24"/>
                  <w:lang w:val="en-US" w:eastAsia="en-US" w:bidi="ar-SA"/>
                </w:rPr>
                <w:t>‍</w:t>
              </w:r>
            </w:ins>
            <w:ins w:id="146" w:author="Unknown Author" w:date="2026-05-29T10:03:06Z">
              <w:r>
                <w:rPr>
                  <w:rFonts w:eastAsia="Aptos" w:cs="Arial" w:ascii="Arial" w:hAnsi="Arial"/>
                  <w:kern w:val="0"/>
                  <w:sz w:val="24"/>
                  <w:szCs w:val="24"/>
                  <w:lang w:val="en-US" w:eastAsia="en-US" w:bidi="ar-SA"/>
                </w:rPr>
                <w:t>19</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1" w:type="dxa"/>
            <w:tcBorders/>
          </w:tcPr>
          <w:p>
            <w:pPr>
              <w:pStyle w:val="Compact"/>
              <w:widowControl/>
              <w:suppressAutoHyphens w:val="true"/>
              <w:spacing w:lineRule="auto" w:line="480" w:before="36" w:after="36"/>
              <w:jc w:val="both"/>
              <w:rPr>
                <w:rFonts w:ascii="Arial" w:hAnsi="Arial" w:eastAsia="Aptos" w:cs="Arial"/>
              </w:rPr>
            </w:pPr>
            <w:ins w:id="147" w:author="Unknown Author" w:date="2026-05-29T10:03:44Z">
              <w:r>
                <w:rPr>
                  <w:rFonts w:eastAsia="Aptos" w:cs="Arial" w:ascii="Arial" w:hAnsi="Arial"/>
                  <w:kern w:val="0"/>
                  <w:sz w:val="24"/>
                  <w:szCs w:val="24"/>
                  <w:lang w:val="en-US" w:eastAsia="en-US" w:bidi="ar-SA"/>
                </w:rPr>
                <w:t>2</w:t>
              </w:r>
            </w:ins>
            <w:del w:id="148" w:author="Unknown Author" w:date="2026-05-29T10:03:44Z">
              <w:r>
                <w:rPr>
                  <w:rFonts w:eastAsia="Aptos" w:cs="Arial" w:ascii="Arial" w:hAnsi="Arial"/>
                  <w:kern w:val="0"/>
                  <w:sz w:val="24"/>
                  <w:szCs w:val="24"/>
                  <w:lang w:val="en-US" w:eastAsia="en-US" w:bidi="ar-SA"/>
                </w:rPr>
                <w:delText>5</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149" w:author="Unknown Author" w:date="2026-05-29T10:04:11Z">
              <w:r>
                <w:rPr>
                  <w:rFonts w:eastAsia="Aptos" w:cs="Arial" w:ascii="Arial" w:hAnsi="Arial"/>
                  <w:kern w:val="0"/>
                  <w:sz w:val="24"/>
                  <w:szCs w:val="24"/>
                  <w:lang w:val="en-US" w:eastAsia="en-US" w:bidi="ar-SA"/>
                </w:rPr>
                <w:t>6</w:t>
              </w:r>
            </w:ins>
            <w:del w:id="150"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51" w:author="Unknown Author" w:date="2026-05-29T10:04:35Z">
              <w:r>
                <w:rPr>
                  <w:rFonts w:eastAsia="Aptos" w:cs="Arial" w:ascii="Arial" w:hAnsi="Arial"/>
                  <w:kern w:val="0"/>
                  <w:sz w:val="24"/>
                  <w:szCs w:val="24"/>
                  <w:lang w:val="en-US" w:eastAsia="en-US" w:bidi="ar-SA"/>
                </w:rPr>
                <w:t>9</w:t>
              </w:r>
            </w:ins>
            <w:del w:id="152"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153" w:author="Unknown Author" w:date="2026-05-29T10:05:01Z">
              <w:r>
                <w:rPr>
                  <w:rFonts w:eastAsia="Aptos" w:cs="Arial" w:ascii="Arial" w:hAnsi="Arial"/>
                  <w:kern w:val="0"/>
                  <w:sz w:val="24"/>
                  <w:szCs w:val="24"/>
                  <w:lang w:val="en-US" w:eastAsia="en-US" w:bidi="ar-SA"/>
                </w:rPr>
                <w:delText>2</w:delText>
              </w:r>
            </w:del>
          </w:p>
        </w:tc>
        <w:tc>
          <w:tcPr>
            <w:cellIns w:id="154"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55" w:author="Unknown Author" w:date="2026-05-29T09:59:51Z">
              <w:r>
                <w:rPr>
                  <w:rFonts w:eastAsia="Aptos" w:cs="Arial" w:ascii="Arial" w:hAnsi="Arial"/>
                  <w:kern w:val="0"/>
                  <w:sz w:val="24"/>
                  <w:szCs w:val="24"/>
                  <w:lang w:val="en-US" w:eastAsia="en-US" w:bidi="ar-SA"/>
                </w:rPr>
                <w:t>‍</w:t>
              </w:r>
            </w:ins>
            <w:ins w:id="156" w:author="Unknown Author" w:date="2026-05-29T10:03:14Z">
              <w:r>
                <w:rPr>
                  <w:rFonts w:eastAsia="Aptos" w:cs="Arial" w:ascii="Arial" w:hAnsi="Arial"/>
                  <w:kern w:val="0"/>
                  <w:sz w:val="24"/>
                  <w:szCs w:val="24"/>
                  <w:lang w:val="en-US" w:eastAsia="en-US" w:bidi="ar-SA"/>
                </w:rPr>
                <w:t>7</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89" w:type="dxa"/>
            <w:tcBorders/>
          </w:tcPr>
          <w:p>
            <w:pPr>
              <w:pStyle w:val="Compact"/>
              <w:widowControl/>
              <w:suppressAutoHyphens w:val="true"/>
              <w:spacing w:lineRule="auto" w:line="480" w:before="36" w:after="36"/>
              <w:jc w:val="both"/>
              <w:rPr>
                <w:rFonts w:ascii="Arial" w:hAnsi="Arial" w:eastAsia="Aptos" w:cs="Arial"/>
              </w:rPr>
            </w:pPr>
            <w:ins w:id="157" w:author="Unknown Author" w:date="2026-05-29T10:04:16Z">
              <w:r>
                <w:rPr>
                  <w:rFonts w:eastAsia="Aptos" w:cs="Arial" w:ascii="Arial" w:hAnsi="Arial"/>
                  <w:kern w:val="0"/>
                  <w:sz w:val="24"/>
                  <w:szCs w:val="24"/>
                  <w:lang w:val="en-US" w:eastAsia="en-US" w:bidi="ar-SA"/>
                </w:rPr>
                <w:t>4</w:t>
              </w:r>
            </w:ins>
            <w:del w:id="158"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59" w:author="Unknown Author" w:date="2026-05-29T10:04:40Z">
              <w:r>
                <w:rPr>
                  <w:rFonts w:eastAsia="Aptos" w:cs="Arial" w:ascii="Arial" w:hAnsi="Arial"/>
                  <w:kern w:val="0"/>
                  <w:sz w:val="24"/>
                  <w:szCs w:val="24"/>
                  <w:lang w:val="en-US" w:eastAsia="en-US" w:bidi="ar-SA"/>
                </w:rPr>
                <w:t>4</w:t>
              </w:r>
            </w:ins>
            <w:del w:id="160"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61" w:author="Unknown Author" w:date="2026-05-29T10:05:05Z">
              <w:r>
                <w:rPr>
                  <w:rFonts w:eastAsia="Aptos" w:cs="Arial" w:ascii="Arial" w:hAnsi="Arial"/>
                  <w:kern w:val="0"/>
                  <w:sz w:val="24"/>
                  <w:szCs w:val="24"/>
                  <w:lang w:val="en-US" w:eastAsia="en-US" w:bidi="ar-SA"/>
                </w:rPr>
                <w:t>8</w:t>
              </w:r>
            </w:ins>
            <w:del w:id="162" w:author="Unknown Author" w:date="2026-05-29T10:05:05Z">
              <w:r>
                <w:rPr>
                  <w:rFonts w:eastAsia="Aptos" w:cs="Arial" w:ascii="Arial" w:hAnsi="Arial"/>
                  <w:kern w:val="0"/>
                  <w:sz w:val="24"/>
                  <w:szCs w:val="24"/>
                  <w:lang w:val="en-US" w:eastAsia="en-US" w:bidi="ar-SA"/>
                </w:rPr>
                <w:delText>0</w:delText>
              </w:r>
            </w:del>
          </w:p>
        </w:tc>
        <w:tc>
          <w:tcPr>
            <w:cellIns w:id="163"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64" w:author="Unknown Author" w:date="2026-05-29T09:59:51Z">
              <w:r>
                <w:rPr>
                  <w:rFonts w:eastAsia="Aptos" w:cs="Arial" w:ascii="Arial" w:hAnsi="Arial"/>
                  <w:kern w:val="0"/>
                  <w:sz w:val="24"/>
                  <w:szCs w:val="24"/>
                  <w:lang w:val="en-US" w:eastAsia="en-US" w:bidi="ar-SA"/>
                </w:rPr>
                <w:t>‍</w:t>
              </w:r>
            </w:ins>
            <w:ins w:id="165"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contamination-survey-in-the-laboratory"/>
      <w:bookmarkStart w:id="6" w:name="X6cee09c5ac2a1546c7829ea28769976f6c93ddd"/>
      <w:r>
        <w:rPr/>
        <mc:AlternateContent>
          <mc:Choice Requires="wps">
            <w:drawing>
              <wp:inline distT="0" distB="0" distL="0" distR="0">
                <wp:extent cx="635" cy="19050"/>
                <wp:effectExtent l="114300" t="0" r="114300" b="0"/>
                <wp:docPr id="2" name="Rechteck 3"/>
                <a:graphic xmlns:a="http://schemas.openxmlformats.org/drawingml/2006/main">
                  <a:graphicData uri="http://schemas.microsoft.com/office/word/2010/wordprocessingShape">
                    <wps:wsp>
                      <wps:cNvSpPr/>
                      <wps:spPr>
                        <a:xfrm>
                          <a:off x="0" y="0"/>
                          <a:ext cx="72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3" path="m0,0l-2147483645,0l-2147483645,-2147483646l0,-2147483646xe" fillcolor="white" stroked="t" o:allowincell="f" style="position:absolute;margin-left:0pt;margin-top:-1.55pt;width:0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5"/>
      <w:r>
        <w:rPr>
          <w:rFonts w:cs="Arial" w:ascii="Arial" w:hAnsi="Arial"/>
        </w:rPr>
        <w:t>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w:t>
      </w:r>
      <w:ins w:id="166" w:author="Linh Dang" w:date="2026-06-04T16:26:21Z">
        <w:r>
          <w:rPr>
            <w:rFonts w:cs="Arial" w:ascii="Arial" w:hAnsi="Arial"/>
          </w:rPr>
          <w:t>,</w:t>
        </w:r>
      </w:ins>
      <w:r>
        <w:rPr>
          <w:rFonts w:cs="Arial" w:ascii="Arial" w:hAnsi="Arial"/>
        </w:rPr>
        <w:t xml:space="preserve"> one LP processed samples in a low-germ environment and the other one under standard </w:t>
      </w:r>
      <w:r>
        <w:rPr>
          <w:rFonts w:cs="Arial" w:ascii="Arial" w:hAnsi="Arial"/>
        </w:rPr>
      </w:r>
      <w:commentRangeEnd w:id="25"/>
      <w:r>
        <w:commentReference w:id="25"/>
      </w:r>
      <w:r>
        <w:rPr>
          <w:rFonts w:cs="Arial" w:ascii="Arial" w:hAnsi="Arial"/>
        </w:rPr>
        <w:t>condition. For the repeated sample LPs switched processing environment (</w:t>
      </w:r>
      <w:commentRangeStart w:id="26"/>
      <w:commentRangeStart w:id="27"/>
      <w:r>
        <w:rPr>
          <w:rFonts w:cs="Arial" w:ascii="Arial" w:hAnsi="Arial"/>
        </w:rPr>
        <w:t>Figure 2.</w:t>
      </w:r>
      <w:ins w:id="167" w:author="Linh Dang" w:date="2026-07-09T13:56:01Z">
        <w:r>
          <w:rPr>
            <w:rFonts w:cs="Arial" w:ascii="Arial" w:hAnsi="Arial"/>
          </w:rPr>
          <w:t>A</w:t>
        </w:r>
      </w:ins>
      <w:del w:id="168" w:author="Linh Dang" w:date="2026-07-09T13:56:00Z">
        <w:r>
          <w:rPr>
            <w:rFonts w:cs="Arial" w:ascii="Arial" w:hAnsi="Arial"/>
          </w:rPr>
          <w:delText>1</w:delText>
        </w:r>
      </w:del>
      <w:r>
        <w:rPr>
          <w:rFonts w:cs="Arial" w:ascii="Arial" w:hAnsi="Arial"/>
        </w:rPr>
      </w:r>
      <w:ins w:id="169" w:author="Linh Dang" w:date="2026-06-11T09:33:44Z">
        <w:commentRangeEnd w:id="27"/>
        <w:r>
          <w:commentReference w:id="27"/>
        </w:r>
        <w:r>
          <w:rPr/>
          <w:commentReference w:id="28"/>
        </w:r>
      </w:ins>
      <w:r>
        <w:rPr/>
      </w:r>
      <w:ins w:id="170" w:author="Linh Dang" w:date="2026-06-11T09:34:00Z">
        <w:commentRangeEnd w:id="26"/>
        <w:r>
          <w:commentReference w:id="26"/>
        </w:r>
        <w:r>
          <w:rPr/>
          <w:commentReference w:id="29"/>
        </w:r>
      </w:ins>
      <w:r>
        <w:rPr>
          <w:rFonts w:cs="Arial" w:ascii="Arial" w:hAnsi="Arial"/>
        </w:rPr>
        <w:t>; see Materials and Methods for full protocol). Notably, in univariate analyses alpha diversity analysis revealed no significant difference with respect to environmental condition (</w:t>
      </w:r>
      <w:ins w:id="171" w:author="Linh Dang" w:date="2026-06-17T15:18:34Z">
        <w:r>
          <w:rPr>
            <w:rFonts w:cs="Arial" w:ascii="Arial" w:hAnsi="Arial"/>
          </w:rPr>
          <w:t xml:space="preserve">Figure 2.B, </w:t>
        </w:r>
      </w:ins>
      <w:r>
        <w:rPr>
          <w:rFonts w:cs="Arial" w:ascii="Arial" w:hAnsi="Arial"/>
        </w:rPr>
        <w:t xml:space="preserve">Observed species: </w:t>
      </w:r>
      <w:del w:id="172" w:author="Linh Dang" w:date="2026-06-17T15:10:13Z">
        <w:r>
          <w:rPr>
            <w:rFonts w:cs="Arial" w:ascii="Arial" w:hAnsi="Arial"/>
          </w:rPr>
          <w:delText>OR = ,</w:delText>
        </w:r>
      </w:del>
      <w:r>
        <w:rPr>
          <w:rFonts w:cs="Arial" w:ascii="Arial" w:hAnsi="Arial"/>
        </w:rPr>
        <w:t xml:space="preserve"> p = </w:t>
      </w:r>
      <w:ins w:id="173" w:author="Linh Dang" w:date="2026-06-17T15:19:18Z">
        <w:r>
          <w:rPr>
            <w:rFonts w:cs="Arial" w:ascii="Arial" w:hAnsi="Arial"/>
          </w:rPr>
          <w:t>0.694</w:t>
        </w:r>
      </w:ins>
      <w:r>
        <w:rPr>
          <w:rFonts w:cs="Arial" w:ascii="Arial" w:hAnsi="Arial"/>
        </w:rPr>
        <w:t>, Shannon</w:t>
      </w:r>
      <w:ins w:id="174" w:author="Linh Dang" w:date="2026-06-17T15:19:26Z">
        <w:r>
          <w:rPr>
            <w:rFonts w:cs="Arial" w:ascii="Arial" w:hAnsi="Arial"/>
          </w:rPr>
          <w:t xml:space="preserve"> index</w:t>
        </w:r>
      </w:ins>
      <w:r>
        <w:rPr>
          <w:rFonts w:cs="Arial" w:ascii="Arial" w:hAnsi="Arial"/>
        </w:rPr>
        <w:t xml:space="preserve">: </w:t>
      </w:r>
      <w:del w:id="175" w:author="Linh Dang" w:date="2026-06-17T15:10:18Z">
        <w:commentRangeStart w:id="30"/>
        <w:r>
          <w:rPr>
            <w:rFonts w:cs="Arial" w:ascii="Arial" w:hAnsi="Arial"/>
          </w:rPr>
          <w:delText>OR = ,</w:delText>
        </w:r>
      </w:del>
      <w:r>
        <w:rPr>
          <w:rFonts w:cs="Arial" w:ascii="Arial" w:hAnsi="Arial"/>
        </w:rPr>
      </w:r>
      <w:commentRangeEnd w:id="30"/>
      <w:r>
        <w:commentReference w:id="30"/>
      </w:r>
      <w:r>
        <w:rPr>
          <w:rFonts w:cs="Arial" w:ascii="Arial" w:hAnsi="Arial"/>
        </w:rPr>
        <w:t xml:space="preserve"> p = </w:t>
      </w:r>
      <w:ins w:id="176" w:author="Linh Dang" w:date="2026-06-17T15:19:41Z">
        <w:r>
          <w:rPr>
            <w:rFonts w:cs="Arial" w:ascii="Arial" w:hAnsi="Arial"/>
          </w:rPr>
          <w:t>0.733</w:t>
        </w:r>
      </w:ins>
      <w:r>
        <w:rPr>
          <w:rFonts w:cs="Arial" w:ascii="Arial" w:hAnsi="Arial"/>
        </w:rPr>
        <w:t xml:space="preserve">), but  a clear distinction between LPs was observed (Observed species: </w:t>
      </w:r>
      <w:del w:id="177" w:author="Linh Dang" w:date="2026-06-17T19:24:11Z">
        <w:r>
          <w:rPr>
            <w:rFonts w:cs="Arial" w:ascii="Arial" w:hAnsi="Arial"/>
          </w:rPr>
          <w:delText xml:space="preserve">OR = </w:delText>
        </w:r>
      </w:del>
      <w:r>
        <w:rPr>
          <w:rFonts w:cs="Arial" w:ascii="Arial" w:hAnsi="Arial"/>
        </w:rPr>
        <w:t xml:space="preserve">, p = </w:t>
      </w:r>
      <w:ins w:id="178" w:author="Linh Dang" w:date="2026-06-17T19:25:56Z">
        <w:r>
          <w:rPr>
            <w:rFonts w:cs="Arial" w:ascii="Arial" w:hAnsi="Arial"/>
          </w:rPr>
          <w:t>0.001</w:t>
        </w:r>
      </w:ins>
      <w:r>
        <w:rPr>
          <w:rFonts w:cs="Arial" w:ascii="Arial" w:hAnsi="Arial"/>
        </w:rPr>
        <w:t xml:space="preserve">, Shannon: </w:t>
      </w:r>
      <w:del w:id="179" w:author="Linh Dang" w:date="2026-06-17T19:24:20Z">
        <w:r>
          <w:rPr>
            <w:rFonts w:cs="Arial" w:ascii="Arial" w:hAnsi="Arial"/>
          </w:rPr>
          <w:delText xml:space="preserve">OR = </w:delText>
        </w:r>
      </w:del>
      <w:r>
        <w:rPr>
          <w:rFonts w:cs="Arial" w:ascii="Arial" w:hAnsi="Arial"/>
        </w:rPr>
        <w:t xml:space="preserve">, p </w:t>
      </w:r>
      <w:ins w:id="180" w:author="Linh Dang" w:date="2026-06-17T19:26:07Z">
        <w:r>
          <w:rPr>
            <w:rFonts w:cs="Arial" w:ascii="Arial" w:hAnsi="Arial"/>
          </w:rPr>
          <w:t>&lt; 0.001</w:t>
        </w:r>
      </w:ins>
      <w:del w:id="181" w:author="Linh Dang" w:date="2026-06-17T19:26:07Z">
        <w:r>
          <w:rPr>
            <w:rFonts w:cs="Arial" w:ascii="Arial" w:hAnsi="Arial"/>
          </w:rPr>
          <w:delText>=</w:delText>
        </w:r>
      </w:del>
      <w:r>
        <w:rPr>
          <w:rFonts w:cs="Arial" w:ascii="Arial" w:hAnsi="Arial"/>
        </w:rPr>
        <w:t xml:space="preserve"> ,Figure 2.</w:t>
      </w:r>
      <w:ins w:id="182" w:author="Linh Dang" w:date="2026-06-17T19:25:48Z">
        <w:r>
          <w:rPr>
            <w:rFonts w:cs="Arial" w:ascii="Arial" w:hAnsi="Arial"/>
          </w:rPr>
          <w:t>B</w:t>
        </w:r>
      </w:ins>
      <w:del w:id="183" w:author="Linh Dang" w:date="2026-06-17T19:25:46Z">
        <w:r>
          <w:rPr>
            <w:rFonts w:cs="Arial" w:ascii="Arial" w:hAnsi="Arial"/>
          </w:rPr>
          <w:delText>2</w:delText>
        </w:r>
      </w:del>
      <w:r>
        <w:rPr>
          <w:rFonts w:cs="Arial" w:ascii="Arial" w:hAnsi="Arial"/>
        </w:rPr>
        <w:t>). In line with this results, beta diversity revealed significant clustering by LPs identity (</w:t>
      </w:r>
      <w:ins w:id="184" w:author="Linh Dang" w:date="2026-07-09T16:35:19Z">
        <w:r>
          <w:rPr>
            <w:rFonts w:cs="Arial" w:ascii="Arial" w:hAnsi="Arial"/>
          </w:rPr>
          <w:t>p-value &lt; 0.001</w:t>
        </w:r>
      </w:ins>
      <w:r>
        <w:rPr/>
        <w:commentReference w:id="31"/>
      </w:r>
      <w:ins w:id="185" w:author="Linh Dang" w:date="2026-06-11T09:50:53Z">
        <w:r>
          <w:rPr/>
          <w:commentReference w:id="32"/>
        </w:r>
      </w:ins>
      <w:r>
        <w:rPr>
          <w:rFonts w:cs="Arial" w:ascii="Arial" w:hAnsi="Arial"/>
        </w:rPr>
        <w:t xml:space="preserve">), with no significant effect of </w:t>
      </w:r>
      <w:ins w:id="186" w:author="Linh Dang" w:date="2026-07-09T16:36:24Z">
        <w:r>
          <w:rPr>
            <w:rFonts w:cs="Arial" w:ascii="Arial" w:hAnsi="Arial"/>
          </w:rPr>
          <w:t xml:space="preserve">processing </w:t>
        </w:r>
      </w:ins>
      <w:r>
        <w:rPr>
          <w:rFonts w:cs="Arial" w:ascii="Arial" w:hAnsi="Arial"/>
        </w:rPr>
        <w:t>environment</w:t>
      </w:r>
      <w:ins w:id="187" w:author="Linh Dang" w:date="2026-07-09T16:36:33Z">
        <w:r>
          <w:rPr>
            <w:rFonts w:cs="Arial" w:ascii="Arial" w:hAnsi="Arial"/>
          </w:rPr>
          <w:t>s</w:t>
        </w:r>
      </w:ins>
      <w:del w:id="188" w:author="Linh Dang" w:date="2026-07-09T16:36:39Z">
        <w:r>
          <w:rPr>
            <w:rFonts w:cs="Arial" w:ascii="Arial" w:hAnsi="Arial"/>
          </w:rPr>
          <w:delText>al conditions</w:delText>
        </w:r>
      </w:del>
      <w:r>
        <w:rPr>
          <w:rFonts w:cs="Arial" w:ascii="Arial" w:hAnsi="Arial"/>
        </w:rPr>
        <w:t xml:space="preserve"> (</w:t>
      </w:r>
      <w:del w:id="189" w:author="Linh Dang" w:date="2026-07-10T12:48:40Z">
        <w:r>
          <w:rPr>
            <w:rFonts w:cs="Arial" w:ascii="Arial" w:hAnsi="Arial"/>
          </w:rPr>
          <w:delText>p-value = 0.</w:delText>
        </w:r>
      </w:del>
      <w:del w:id="190" w:author="Linh Dang" w:date="2026-07-09T16:37:47Z">
        <w:r>
          <w:rPr>
            <w:rFonts w:cs="Arial" w:ascii="Arial" w:hAnsi="Arial"/>
          </w:rPr>
          <w:delText>3926</w:delText>
        </w:r>
      </w:del>
      <w:r>
        <w:rPr>
          <w:rFonts w:cs="Arial" w:ascii="Arial" w:hAnsi="Arial"/>
        </w:rPr>
        <w:t>; Fig. 2.</w:t>
      </w:r>
      <w:ins w:id="191" w:author="Linh Dang" w:date="2026-06-17T19:28:38Z">
        <w:r>
          <w:rPr>
            <w:rFonts w:cs="Arial" w:ascii="Arial" w:hAnsi="Arial"/>
          </w:rPr>
          <w:t>C</w:t>
        </w:r>
      </w:ins>
      <w:del w:id="192" w:author="Linh Dang" w:date="2026-06-17T19:28:32Z">
        <w:r>
          <w:rPr>
            <w:rFonts w:cs="Arial" w:ascii="Arial" w:hAnsi="Arial"/>
          </w:rPr>
          <w:delText>3</w:delText>
        </w:r>
      </w:del>
      <w:del w:id="193" w:author="Linh Dang" w:date="2026-06-17T19:28:32Z">
        <w:r>
          <w:rPr>
            <w:rFonts w:cs="Arial" w:ascii="Arial" w:hAnsi="Arial"/>
          </w:rPr>
          <w:commentReference w:id="33"/>
        </w:r>
      </w:del>
      <w:ins w:id="194" w:author="Linh Dang" w:date="2026-07-10T12:48:44Z">
        <w:r>
          <w:rPr>
            <w:rFonts w:cs="Arial" w:ascii="Arial" w:hAnsi="Arial"/>
          </w:rPr>
          <w:t>, p-value = 0.645, not displayed in the figure</w:t>
        </w:r>
      </w:ins>
      <w:r>
        <w:rPr>
          <w:rFonts w:cs="Arial" w:ascii="Arial" w:hAnsi="Arial"/>
        </w:rPr>
        <w:t xml:space="preserve">). </w:t>
      </w:r>
      <w:ins w:id="195" w:author="Linh Dang" w:date="2026-07-10T12:55:56Z">
        <w:r>
          <w:rPr>
            <w:rFonts w:cs="Arial" w:ascii="Arial" w:hAnsi="Arial"/>
          </w:rPr>
          <w:t>Notably, after accounting for the effect of LP by including it as a blocking factor in the PERMANOVA, processing environments exhibited a clearer effect; however, this effect remained statistically non-significant (p-value =0.09).</w:t>
        </w:r>
      </w:ins>
      <w:r>
        <w:rPr>
          <w:rFonts w:cs="Arial" w:ascii="Arial" w:hAnsi="Arial"/>
        </w:rPr>
        <w:t xml:space="preserve"> </w:t>
      </w:r>
      <w:ins w:id="196" w:author="Linh Dang" w:date="2026-07-09T17:01:04Z">
        <w:r>
          <w:rPr>
            <w:rFonts w:cs="Arial" w:ascii="Arial" w:hAnsi="Arial"/>
          </w:rPr>
          <w:t xml:space="preserve">Overall, this </w:t>
        </w:r>
      </w:ins>
      <w:r>
        <w:rPr>
          <w:rFonts w:cs="Arial" w:ascii="Arial" w:hAnsi="Arial"/>
        </w:rPr>
        <w:t>indicat</w:t>
      </w:r>
      <w:ins w:id="197" w:author="Linh Dang" w:date="2026-07-09T17:01:14Z">
        <w:r>
          <w:rPr>
            <w:rFonts w:cs="Arial" w:ascii="Arial" w:hAnsi="Arial"/>
          </w:rPr>
          <w:t>es</w:t>
        </w:r>
      </w:ins>
      <w:del w:id="198" w:author="Linh Dang" w:date="2026-07-09T17:01:14Z">
        <w:r>
          <w:rPr>
            <w:rFonts w:cs="Arial" w:ascii="Arial" w:hAnsi="Arial"/>
          </w:rPr>
          <w:delText>ing</w:delText>
        </w:r>
      </w:del>
      <w:r>
        <w:rPr>
          <w:rFonts w:cs="Arial" w:ascii="Arial" w:hAnsi="Arial"/>
        </w:rPr>
        <w:t xml:space="preserve"> that while LP-derived contamination is dominant, environmental setting contributes an independent, detectable signal.</w:t>
      </w:r>
    </w:p>
    <w:p>
      <w:pPr>
        <w:pStyle w:val="Heading3"/>
        <w:spacing w:lineRule="auto" w:line="480"/>
        <w:jc w:val="both"/>
        <w:rPr>
          <w:b/>
          <w:bCs/>
          <w:ins w:id="200" w:author="Linh Dang" w:date="2026-07-10T08:52:04Z"/>
        </w:rPr>
      </w:pPr>
      <w:ins w:id="199" w:author="Linh Dang" w:date="2026-07-10T08:52:04Z">
        <w:r>
          <w:rPr>
            <w:rFonts w:cs="Arial" w:ascii="Arial" w:hAnsi="Arial"/>
            <w:b/>
            <w:bCs/>
          </w:rPr>
          <w:t>Oral and skin commensal flora mainly drive the LP effect</w:t>
        </w:r>
      </w:ins>
    </w:p>
    <w:p>
      <w:pPr>
        <w:pStyle w:val="BodyText"/>
        <w:spacing w:lineRule="auto" w:line="480"/>
        <w:jc w:val="both"/>
        <w:rPr>
          <w:rFonts w:ascii="Arial" w:hAnsi="Arial" w:cs="Arial"/>
        </w:rPr>
      </w:pPr>
      <w:ins w:id="201" w:author="Linh Dang" w:date="2026-07-10T13:13:04Z">
        <w:r>
          <w:rPr>
            <w:rFonts w:cs="Arial" w:ascii="Arial" w:hAnsi="Arial"/>
          </w:rPr>
          <w:t>Next, we investigated the main factors driving the distinct impact of LP on the samples’ contaminant profiles. We applied the MaAsLin2 R package with default parameters, specifying processing environment and LP as fixed effects. Notably, the order of these fixed effects is important, as it ensures that differential abundance analyses for LP are performed after adjusting for the effect of the processing environment.</w:t>
        </w:r>
      </w:ins>
      <w:r>
        <w:rPr>
          <w:rFonts w:cs="Arial" w:ascii="Arial" w:hAnsi="Arial"/>
        </w:rPr>
        <w:t xml:space="preserve"> These analyses identified a set of taxa consistently enriched under bench conditions, consistent with human skin and oral commensals introduced during opening bench handling (Figure 2.</w:t>
      </w:r>
      <w:del w:id="202" w:author="Linh Dang" w:date="2026-07-10T08:58:42Z">
        <w:r>
          <w:rPr>
            <w:rFonts w:cs="Arial" w:ascii="Arial" w:hAnsi="Arial"/>
          </w:rPr>
          <w:delText>4</w:delText>
        </w:r>
      </w:del>
      <w:ins w:id="203" w:author="Linh Dang" w:date="2026-07-10T08:58:38Z">
        <w:r>
          <w:rPr>
            <w:rFonts w:cs="Arial" w:ascii="Arial" w:hAnsi="Arial"/>
          </w:rPr>
          <w:t>D</w:t>
        </w:r>
      </w:ins>
      <w:ins w:id="204" w:author="Linh Dang" w:date="2026-07-10T13:13:46Z">
        <w:r>
          <w:rPr>
            <w:rFonts w:cs="Arial" w:ascii="Arial" w:hAnsi="Arial"/>
          </w:rPr>
          <w:t xml:space="preserve">, a full list of significant </w:t>
        </w:r>
      </w:ins>
      <w:ins w:id="205" w:author="Linh Dang" w:date="2026-07-10T13:14:47Z">
        <w:r>
          <w:rPr>
            <w:rFonts w:cs="Arial" w:ascii="Arial" w:hAnsi="Arial"/>
          </w:rPr>
          <w:t>differential abundant species is available in the Supplementary</w:t>
        </w:r>
      </w:ins>
      <w:del w:id="206" w:author="Linh Dang" w:date="2026-07-10T08:58:35Z">
        <w:r>
          <w:rPr>
            <w:rFonts w:cs="Arial" w:ascii="Arial" w:hAnsi="Arial"/>
          </w:rPr>
          <w:commentReference w:id="34"/>
        </w:r>
      </w:del>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3" name="Rechteck 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3"/>
        <w:spacing w:lineRule="auto" w:line="480"/>
        <w:jc w:val="both"/>
        <w:rPr>
          <w:rFonts w:ascii="Arial" w:hAnsi="Arial" w:cs="Arial"/>
        </w:rPr>
      </w:pPr>
      <w:r>
        <w:rPr>
          <w:rFonts w:cs="Arial" w:ascii="Arial" w:hAnsi="Arial"/>
        </w:rPr>
        <w:t xml:space="preserve">3. </w:t>
      </w:r>
      <w:del w:id="207" w:author="Linh Dang" w:date="2026-07-06T12:37:23Z">
        <w:r>
          <w:rPr>
            <w:rFonts w:cs="Arial" w:ascii="Arial" w:hAnsi="Arial"/>
          </w:rPr>
          <w:delText xml:space="preserve">Benchmarking of </w:delText>
        </w:r>
      </w:del>
      <w:del w:id="208" w:author="Linh Dang" w:date="2026-07-10T09:20:08Z">
        <w:r>
          <w:rPr>
            <w:rFonts w:cs="Arial" w:ascii="Arial" w:hAnsi="Arial"/>
          </w:rPr>
          <w:delText>Decontamination Methods</w:delText>
        </w:r>
      </w:del>
      <w:ins w:id="209" w:author="Linh Dang" w:date="2026-07-10T09:20:13Z">
        <w:r>
          <w:rPr>
            <w:rFonts w:cs="Arial" w:ascii="Arial" w:hAnsi="Arial"/>
          </w:rPr>
          <w:t>A multi-layer statistical testing approach reliably removes contaminants</w:t>
        </w:r>
      </w:ins>
    </w:p>
    <w:p>
      <w:pPr>
        <w:pStyle w:val="FirstParagraph"/>
        <w:spacing w:lineRule="auto" w:line="480"/>
        <w:jc w:val="both"/>
        <w:rPr>
          <w:rFonts w:ascii="Arial" w:hAnsi="Arial" w:cs="Arial"/>
        </w:rPr>
      </w:pPr>
      <w:r>
        <w:rPr>
          <w:rFonts w:cs="Arial" w:ascii="Arial" w:hAnsi="Arial"/>
        </w:rPr>
        <w:t xml:space="preserve">As previous hallmark publication pointed out, the intratumoral microbiome might play a crucial role in progression of PDAC and the development of chemotherapy </w:t>
      </w:r>
      <w:commentRangeStart w:id="35"/>
      <w:r>
        <w:rPr>
          <w:rFonts w:cs="Arial" w:ascii="Arial" w:hAnsi="Arial"/>
        </w:rPr>
        <w:t>resistance.</w:t>
      </w:r>
      <w:r>
        <w:rPr>
          <w:rFonts w:cs="Arial" w:ascii="Arial" w:hAnsi="Arial"/>
        </w:rPr>
      </w:r>
      <w:commentRangeEnd w:id="35"/>
      <w:r>
        <w:commentReference w:id="35"/>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w:t>
      </w:r>
      <w:ins w:id="210" w:author="Linh Dang" w:date="2026-07-10T15:50:53Z">
        <w:r>
          <w:rPr>
            <w:rFonts w:cs="Arial" w:ascii="Arial" w:hAnsi="Arial"/>
          </w:rPr>
          <w:t>,</w:t>
        </w:r>
      </w:ins>
      <w:r>
        <w:rPr>
          <w:rFonts w:cs="Arial" w:ascii="Arial" w:hAnsi="Arial"/>
        </w:rPr>
        <w:t xml:space="preserve"> we performed benchmarking experiments applying four decontamination strategies, including restrictive filtering, Decontam R package (6), SCRuB (2), and </w:t>
      </w:r>
      <w:ins w:id="211" w:author="Linh Dang" w:date="2026-07-10T15:49:30Z">
        <w:r>
          <w:rPr>
            <w:rFonts w:cs="Arial" w:ascii="Arial" w:hAnsi="Arial"/>
          </w:rPr>
          <w:t xml:space="preserve">multi-layer statistical testing approach such as </w:t>
        </w:r>
      </w:ins>
      <w:r>
        <w:rPr>
          <w:rFonts w:cs="Arial" w:ascii="Arial" w:hAnsi="Arial"/>
        </w:rPr>
        <w:t>Nj procedure (7)</w:t>
      </w:r>
      <w:ins w:id="212" w:author="Linh Dang" w:date="2026-07-10T15:50:09Z">
        <w:r>
          <w:rPr>
            <w:rFonts w:cs="Arial" w:ascii="Arial" w:hAnsi="Arial"/>
          </w:rPr>
          <w:t xml:space="preserve"> (Nj for short)</w:t>
        </w:r>
      </w:ins>
      <w:r>
        <w:rPr>
          <w:rFonts w:cs="Arial" w:ascii="Arial" w:hAnsi="Arial"/>
        </w:rPr>
        <w:t xml:space="preserve"> to the 16S profiles of eighteen fresh frozen (FF) PDAC samples, generating four decontaminated abundance tables alongside the non-decontaminated data (</w:t>
      </w:r>
      <w:commentRangeStart w:id="36"/>
      <w:r>
        <w:rPr>
          <w:rFonts w:cs="Arial" w:ascii="Arial" w:hAnsi="Arial"/>
        </w:rPr>
        <w:t>ND</w:t>
      </w:r>
      <w:r>
        <w:rPr>
          <w:rFonts w:cs="Arial" w:ascii="Arial" w:hAnsi="Arial"/>
        </w:rPr>
      </w:r>
      <w:commentRangeEnd w:id="36"/>
      <w:r>
        <w:commentReference w:id="36"/>
      </w:r>
      <w:r>
        <w:rPr>
          <w:rFonts w:cs="Arial" w:ascii="Arial" w:hAnsi="Arial"/>
        </w:rPr>
        <w:t>).</w:t>
      </w:r>
      <w:ins w:id="213" w:author="Linh Dang" w:date="2026-07-10T16:10:56Z">
        <w:r>
          <w:rPr>
            <w:rFonts w:cs="Arial" w:ascii="Arial" w:hAnsi="Arial"/>
          </w:rPr>
          <w:t xml:space="preserve"> </w:t>
        </w:r>
      </w:ins>
      <w:ins w:id="214" w:author="Linh Dang" w:date="2026-07-10T16:10:56Z">
        <w:r>
          <w:rPr>
            <w:rFonts w:eastAsia="Aptos" w:cs="Arial" w:ascii="Arial" w:hAnsi="Arial" w:eastAsiaTheme="minorHAnsi"/>
            <w:color w:val="auto"/>
            <w:kern w:val="0"/>
            <w:sz w:val="24"/>
            <w:szCs w:val="24"/>
            <w:lang w:val="en-US" w:eastAsia="en-US" w:bidi="ar-SA"/>
          </w:rPr>
          <w:t>Notably</w:t>
        </w:r>
      </w:ins>
      <w:ins w:id="215" w:author="Linh Dang" w:date="2026-07-10T16:10:56Z">
        <w:r>
          <w:rPr>
            <w:rFonts w:cs="Arial" w:ascii="Arial" w:hAnsi="Arial"/>
          </w:rPr>
          <w:t xml:space="preserve">, </w:t>
        </w:r>
      </w:ins>
      <w:ins w:id="216" w:author="Linh Dang" w:date="2026-07-10T16:34:17Z">
        <w:r>
          <w:rPr>
            <w:rFonts w:cs="Arial" w:ascii="Arial" w:hAnsi="Arial"/>
          </w:rPr>
          <w:t xml:space="preserve">the decontamination benchmarking utilizing </w:t>
        </w:r>
      </w:ins>
      <w:ins w:id="217" w:author="Linh Dang" w:date="2026-07-10T16:34:17Z">
        <w:r>
          <w:rPr>
            <w:rFonts w:eastAsia="Aptos" w:cs="Arial" w:ascii="Arial" w:hAnsi="Arial" w:eastAsiaTheme="minorHAnsi"/>
            <w:color w:val="auto"/>
            <w:kern w:val="0"/>
            <w:sz w:val="24"/>
            <w:szCs w:val="24"/>
            <w:lang w:val="en-US" w:eastAsia="en-US" w:bidi="ar-SA"/>
          </w:rPr>
          <w:t>presumed ground truth has been reported elsewhere [SCRuB paper]. Nevertheless,</w:t>
        </w:r>
      </w:ins>
      <w:ins w:id="218" w:author="Linh Dang" w:date="2026-07-10T16:43:11Z">
        <w:r>
          <w:rPr>
            <w:rFonts w:eastAsia="Aptos" w:cs="Arial" w:ascii="Arial" w:hAnsi="Arial" w:eastAsiaTheme="minorHAnsi"/>
            <w:color w:val="auto"/>
            <w:kern w:val="0"/>
            <w:sz w:val="24"/>
            <w:szCs w:val="24"/>
            <w:lang w:val="en-US" w:eastAsia="en-US" w:bidi="ar-SA"/>
          </w:rPr>
          <w:t xml:space="preserve"> in</w:t>
        </w:r>
      </w:ins>
      <w:ins w:id="219" w:author="Linh Dang" w:date="2026-07-10T16:17:07Z">
        <w:r>
          <w:rPr>
            <w:rFonts w:cs="Arial" w:ascii="Arial" w:hAnsi="Arial"/>
          </w:rPr>
          <w:t xml:space="preserve"> extreme low-biomass setting </w:t>
        </w:r>
      </w:ins>
      <w:ins w:id="220" w:author="Linh Dang" w:date="2026-07-10T16:36:51Z">
        <w:r>
          <w:rPr>
            <w:rFonts w:cs="Arial" w:ascii="Arial" w:hAnsi="Arial"/>
          </w:rPr>
          <w:t xml:space="preserve">such as PDAC intratumoral microbiome samples, </w:t>
        </w:r>
      </w:ins>
      <w:ins w:id="221" w:author="Linh Dang" w:date="2026-07-10T16:38:07Z">
        <w:r>
          <w:rPr>
            <w:rFonts w:cs="Arial" w:ascii="Arial" w:hAnsi="Arial"/>
          </w:rPr>
          <w:t>the assumption of a predetermined bacterial composition</w:t>
        </w:r>
      </w:ins>
      <w:ins w:id="222" w:author="Linh Dang" w:date="2026-07-10T16:39:12Z">
        <w:r>
          <w:rPr>
            <w:rFonts w:cs="Arial" w:ascii="Arial" w:hAnsi="Arial"/>
          </w:rPr>
          <w:t xml:space="preserve"> may not be hold. Thus, there is a need to </w:t>
        </w:r>
      </w:ins>
      <w:ins w:id="223" w:author="Linh Dang" w:date="2026-07-10T16:39:12Z">
        <w:r>
          <w:rPr>
            <w:rFonts w:eastAsia="Aptos" w:cs="Arial" w:ascii="Arial" w:hAnsi="Arial" w:eastAsiaTheme="minorHAnsi"/>
            <w:color w:val="auto"/>
            <w:kern w:val="0"/>
            <w:sz w:val="24"/>
            <w:szCs w:val="24"/>
            <w:lang w:val="en-US" w:eastAsia="en-US" w:bidi="ar-SA"/>
          </w:rPr>
          <w:t>develop</w:t>
        </w:r>
      </w:ins>
      <w:ins w:id="224" w:author="Linh Dang" w:date="2026-07-10T16:39:12Z">
        <w:r>
          <w:rPr>
            <w:rFonts w:cs="Arial" w:ascii="Arial" w:hAnsi="Arial"/>
          </w:rPr>
          <w:t xml:space="preserve"> benchmarking approaches </w:t>
        </w:r>
      </w:ins>
      <w:ins w:id="225" w:author="Linh Dang" w:date="2026-07-10T16:44:28Z">
        <w:r>
          <w:rPr>
            <w:rFonts w:cs="Arial" w:ascii="Arial" w:hAnsi="Arial"/>
          </w:rPr>
          <w:t>that does not rely on</w:t>
        </w:r>
      </w:ins>
      <w:ins w:id="226" w:author="Linh Dang" w:date="2026-07-10T16:40:14Z">
        <w:r>
          <w:rPr>
            <w:rFonts w:cs="Arial" w:ascii="Arial" w:hAnsi="Arial"/>
          </w:rPr>
          <w:t xml:space="preserve"> the ground truth</w:t>
        </w:r>
      </w:ins>
      <w:ins w:id="227" w:author="Linh Dang" w:date="2026-07-10T16:21:22Z">
        <w:r>
          <w:rPr>
            <w:rFonts w:cs="Arial" w:ascii="Arial" w:hAnsi="Arial"/>
          </w:rPr>
          <w:t xml:space="preserve">. </w:t>
        </w:r>
      </w:ins>
      <w:r>
        <w:rPr>
          <w:rFonts w:cs="Arial" w:ascii="Arial" w:hAnsi="Arial"/>
        </w:rPr>
        <w:t xml:space="preserve"> </w:t>
      </w:r>
      <w:del w:id="228" w:author="Linh Dang" w:date="2026-07-10T16:10:49Z">
        <w:r>
          <w:rPr>
            <w:rFonts w:cs="Arial" w:ascii="Arial" w:hAnsi="Arial"/>
          </w:rPr>
          <w:delText xml:space="preserve">The comparison of different decontamination methods were done with two different normalization techniques: rarefaction and wrench normalization. </w:delText>
        </w:r>
      </w:del>
    </w:p>
    <w:p>
      <w:pPr>
        <w:pStyle w:val="BodyText"/>
        <w:spacing w:lineRule="auto" w:line="480"/>
        <w:jc w:val="both"/>
        <w:rPr>
          <w:rFonts w:ascii="Arial" w:hAnsi="Arial" w:cs="Arial"/>
          <w:ins w:id="230" w:author="Linh Dang" w:date="2026-07-10T16:48:36Z"/>
        </w:rPr>
      </w:pPr>
      <w:ins w:id="229" w:author="Linh Dang" w:date="2026-07-10T16:53:42Z">
        <w:r>
          <w:rPr>
            <w:rFonts w:cs="Arial" w:ascii="Arial" w:hAnsi="Arial"/>
          </w:rPr>
          <w:t>3.1 Assessment Using Longitudinal Negative Control Survey</w:t>
        </w:r>
      </w:ins>
    </w:p>
    <w:p>
      <w:pPr>
        <w:pStyle w:val="BodyText"/>
        <w:spacing w:lineRule="auto" w:line="480"/>
        <w:jc w:val="both"/>
        <w:rPr>
          <w:rFonts w:ascii="Arial" w:hAnsi="Arial" w:cs="Arial"/>
        </w:rPr>
      </w:pPr>
      <w:ins w:id="231" w:author="Linh Dang" w:date="2026-07-10T16:48:36Z">
        <w:r>
          <w:rPr>
            <w:rFonts w:cs="Arial" w:ascii="Arial" w:hAnsi="Arial"/>
          </w:rPr>
          <w:t>In the first approach, we leverage the long</w:t>
        </w:r>
      </w:ins>
      <w:ins w:id="232" w:author="Linh Dang" w:date="2026-07-10T16:49:43Z">
        <w:r>
          <w:rPr>
            <w:rFonts w:cs="Arial" w:ascii="Arial" w:hAnsi="Arial"/>
          </w:rPr>
          <w:t xml:space="preserve">itudinal contamination survey described above </w:t>
        </w:r>
      </w:ins>
      <w:ins w:id="233" w:author="Linh Dang" w:date="2026-07-10T16:51:19Z">
        <w:r>
          <w:rPr>
            <w:rFonts w:cs="Arial" w:ascii="Arial" w:hAnsi="Arial"/>
          </w:rPr>
          <w:t xml:space="preserve">as a lab-specific contamination background (CB) for the assessment. Specifically, a bacterial profile, before or after a certain decontamination, along with CB will be used to calculate a corresponding composite score which simultaneously  rewards the removal of contaminant taxa in CB while prevents the </w:t>
        </w:r>
      </w:ins>
      <w:ins w:id="234" w:author="Linh Dang" w:date="2026-07-10T17:00:13Z">
        <w:r>
          <w:rPr>
            <w:rFonts w:cs="Arial" w:ascii="Arial" w:hAnsi="Arial"/>
          </w:rPr>
          <w:t xml:space="preserve">excessive removal of the true taxa (see Methods and Supplementary for technical details). </w:t>
        </w:r>
      </w:ins>
      <w:ins w:id="235" w:author="Linh Dang" w:date="2026-07-10T16:51:19Z">
        <w:r>
          <w:rPr>
            <w:rFonts w:cs="Arial" w:ascii="Arial" w:hAnsi="Arial"/>
          </w:rPr>
          <w:t xml:space="preserve"> </w:t>
        </w:r>
      </w:ins>
      <w:ins w:id="236" w:author="Linh Dang" w:date="2026-07-10T17:12:53Z">
        <w:r>
          <w:rPr>
            <w:rFonts w:cs="Arial" w:ascii="Arial" w:hAnsi="Arial"/>
          </w:rPr>
          <w:t xml:space="preserve">Scores were computed per sample, and methods were compared using a </w:t>
        </w:r>
      </w:ins>
      <w:ins w:id="237" w:author="Linh Dang" w:date="2026-07-10T17:12:53Z">
        <w:commentRangeStart w:id="37"/>
        <w:r>
          <w:rPr>
            <w:rFonts w:cs="Arial" w:ascii="Arial" w:hAnsi="Arial"/>
          </w:rPr>
          <w:t>paired Wilcox test</w:t>
        </w:r>
      </w:ins>
      <w:r>
        <w:rPr>
          <w:rFonts w:cs="Arial" w:ascii="Arial" w:hAnsi="Arial"/>
        </w:rPr>
      </w:r>
      <w:ins w:id="238" w:author="Linh Dang" w:date="2026-07-10T17:12:53Z">
        <w:commentRangeEnd w:id="37"/>
        <w:r>
          <w:commentReference w:id="37"/>
        </w:r>
        <w:r>
          <w:rPr>
            <w:rFonts w:cs="Arial" w:ascii="Arial" w:hAnsi="Arial"/>
          </w:rPr>
          <w:t>.</w:t>
        </w:r>
      </w:ins>
    </w:p>
    <w:p>
      <w:pPr>
        <w:pStyle w:val="FirstParagraph"/>
        <w:spacing w:lineRule="auto" w:line="480"/>
        <w:jc w:val="both"/>
        <w:rPr>
          <w:rFonts w:ascii="Arial" w:hAnsi="Arial" w:cs="Arial"/>
        </w:rPr>
      </w:pPr>
      <w:del w:id="239" w:author="Linh Dang" w:date="2026-07-06T11:06:38Z">
        <w:r>
          <w:rPr>
            <w:rFonts w:cs="Arial" w:ascii="Arial" w:hAnsi="Arial"/>
          </w:rPr>
          <w:delText>Firstly</w:delText>
        </w:r>
      </w:del>
      <w:del w:id="240" w:author="Linh Dang" w:date="2026-07-10T17:10:52Z">
        <w:r>
          <w:rPr>
            <w:rFonts w:cs="Arial" w:ascii="Arial" w:hAnsi="Arial"/>
          </w:rPr>
          <w:delText xml:space="preserve">, a comparison was made between decontamination data sets </w:delText>
        </w:r>
      </w:del>
      <w:del w:id="241" w:author="Linh Dang" w:date="2026-07-06T11:05:43Z">
        <w:r>
          <w:rPr>
            <w:rFonts w:cs="Arial" w:ascii="Arial" w:hAnsi="Arial"/>
          </w:rPr>
          <w:delText>and the</w:delText>
        </w:r>
      </w:del>
      <w:del w:id="242" w:author="Linh Dang" w:date="2026-07-10T17:10:52Z">
        <w:r>
          <w:rPr>
            <w:rFonts w:cs="Arial" w:ascii="Arial" w:hAnsi="Arial"/>
          </w:rPr>
          <w:delText xml:space="preserve"> longitudinally </w:delText>
        </w:r>
      </w:del>
      <w:del w:id="243" w:author="Linh Dang" w:date="2026-07-06T11:06:09Z">
        <w:r>
          <w:rPr>
            <w:rFonts w:cs="Arial" w:ascii="Arial" w:hAnsi="Arial"/>
          </w:rPr>
          <w:delText>derived</w:delText>
        </w:r>
      </w:del>
      <w:del w:id="244" w:author="Linh Dang" w:date="2026-07-10T17:10:52Z">
        <w:r>
          <w:rPr>
            <w:rFonts w:cs="Arial" w:ascii="Arial" w:hAnsi="Arial"/>
          </w:rPr>
          <w:delText xml:space="preserve"> contaminant profile. </w:delText>
        </w:r>
      </w:del>
      <w:del w:id="245" w:author="Linh Dang" w:date="2026-07-06T11:07:25Z">
        <w:r>
          <w:rPr>
            <w:rFonts w:cs="Arial" w:ascii="Arial" w:hAnsi="Arial"/>
          </w:rPr>
          <w:delText>Secondly</w:delText>
        </w:r>
      </w:del>
      <w:del w:id="246" w:author="Linh Dang" w:date="2026-07-10T17:10:52Z">
        <w:r>
          <w:rPr>
            <w:rFonts w:cs="Arial" w:ascii="Arial" w:hAnsi="Arial"/>
          </w:rPr>
          <w:delText>, we performed additional sequencing on the same samples more than two years later from a different LP to control for the batch effect and investigate which decontamination approach most robustly identifies the intratumoral microbial composition.</w:delText>
        </w:r>
      </w:del>
    </w:p>
    <w:p>
      <w:pPr>
        <w:pStyle w:val="Heading4"/>
        <w:spacing w:lineRule="auto" w:line="480"/>
        <w:jc w:val="both"/>
        <w:rPr>
          <w:rFonts w:ascii="Arial" w:hAnsi="Arial" w:cs="Arial"/>
        </w:rPr>
      </w:pPr>
      <w:del w:id="247" w:author="Linh Dang" w:date="2026-07-06T12:42:20Z">
        <w:r>
          <w:rPr>
            <w:rFonts w:cs="Arial" w:ascii="Arial" w:hAnsi="Arial"/>
          </w:rPr>
          <w:delText xml:space="preserve">3.1 </w:delText>
        </w:r>
      </w:del>
      <w:del w:id="248" w:author="Linh Dang" w:date="2026-07-10T16:53:36Z">
        <w:r>
          <w:rPr>
            <w:rFonts w:cs="Arial" w:ascii="Arial" w:hAnsi="Arial"/>
          </w:rPr>
          <w:delText>Assessment Using Longitudinal Negative Control Survey</w:delText>
        </w:r>
      </w:del>
    </w:p>
    <w:p>
      <w:pPr>
        <w:pStyle w:val="FirstParagraph"/>
        <w:spacing w:lineRule="auto" w:line="480"/>
        <w:jc w:val="both"/>
        <w:rPr>
          <w:rFonts w:ascii="Arial" w:hAnsi="Arial" w:cs="Arial"/>
        </w:rPr>
      </w:pPr>
      <w:r>
        <w:rPr/>
        <w:commentReference w:id="38"/>
      </w:r>
      <w:r>
        <w:rPr/>
        <w:commentReference w:id="39"/>
      </w:r>
      <w:ins w:id="249" w:author="Linh Dang" w:date="2026-07-06T10:51:12Z">
        <w:r>
          <w:rPr/>
          <w:commentReference w:id="40"/>
        </w:r>
      </w:ins>
      <w:del w:id="250" w:author="Linh Dang" w:date="2026-07-10T17:13:24Z">
        <w:r>
          <w:rPr>
            <w:rFonts w:cs="Arial" w:ascii="Arial" w:hAnsi="Arial"/>
          </w:rPr>
          <w:delTex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w:delText>
        </w:r>
      </w:del>
      <w:del w:id="251" w:author="Linh Dang" w:date="2026-07-10T17:13:24Z">
        <w:r>
          <w:rPr/>
          <w:commentReference w:id="41"/>
        </w:r>
      </w:del>
      <w:del w:id="252" w:author="Linh Dang" w:date="2026-07-06T12:21:01Z">
        <w:r>
          <w:rPr>
            <w:rFonts w:cs="Arial" w:ascii="Arial" w:hAnsi="Arial"/>
          </w:rPr>
          <w:delText>linear mixed model (LMM) to account for sample level random effects. The residual normality assumption of LMM was validated through quantile–quantile plot (Supplement Figure 3.A)</w:delText>
        </w:r>
      </w:del>
      <w:r>
        <w:rPr>
          <w:rFonts w:cs="Arial" w:ascii="Arial" w:hAnsi="Arial"/>
        </w:rPr>
        <w:t xml:space="preserve">. The Nj method achieved the highest composite score, significantly outperforming all alternatives (Figure 3A, </w:t>
      </w:r>
      <w:commentRangeStart w:id="42"/>
      <w:r>
        <w:rPr>
          <w:rFonts w:cs="Arial" w:ascii="Arial" w:hAnsi="Arial"/>
        </w:rPr>
        <w:t xml:space="preserve">supplemental table …). </w:t>
      </w:r>
      <w:r>
        <w:rPr>
          <w:rFonts w:cs="Arial" w:ascii="Arial" w:hAnsi="Arial"/>
        </w:rPr>
      </w:r>
      <w:commentRangeEnd w:id="42"/>
      <w:r>
        <w:commentReference w:id="42"/>
      </w:r>
      <w:r>
        <w:rPr>
          <w:rFonts w:cs="Arial" w:ascii="Arial" w:hAnsi="Arial"/>
        </w:rPr>
        <w:t>ND data scored lower than Nj and restrictive method, on the same level with Decontam method. Interestingly, the composite score from SCRuB is the smallest. Normally</w:t>
      </w:r>
      <w:ins w:id="253" w:author="Linh Dang" w:date="2026-07-06T12:27:06Z">
        <w:r>
          <w:rPr>
            <w:rFonts w:cs="Arial" w:ascii="Arial" w:hAnsi="Arial"/>
          </w:rPr>
          <w:t>,</w:t>
        </w:r>
      </w:ins>
      <w:r>
        <w:rPr>
          <w:rFonts w:cs="Arial" w:ascii="Arial" w:hAnsi="Arial"/>
        </w:rPr>
        <w:t xml:space="preserve"> SCRuB shows its effectiveness from the leakage well information, which was not applicable in our experimental settings.</w:t>
      </w:r>
    </w:p>
    <w:p>
      <w:pPr>
        <w:pStyle w:val="BodyText"/>
        <w:spacing w:lineRule="auto" w:line="480"/>
        <w:jc w:val="both"/>
        <w:rPr>
          <w:rFonts w:ascii="Arial" w:hAnsi="Arial" w:cs="Arial"/>
        </w:rPr>
      </w:pPr>
      <w:del w:id="254" w:author="Linh Dang" w:date="2026-07-11T13:32:43Z">
        <w:bookmarkStart w:id="8" w:name="Xa7c9418a3093274042901cee60f54be18df6fee"/>
        <w:r>
          <w:rPr>
            <w:rFonts w:cs="Arial" w:ascii="Arial" w:hAnsi="Arial"/>
          </w:rPr>
          <w:delText>These results were confirmed with datasets normalized with rarefaction (Supplemental figure …, supplemental table ….</w:delText>
        </w:r>
      </w:del>
      <w:del w:id="255" w:author="Linh Dang" w:date="2026-07-11T13:32:43Z">
        <w:bookmarkEnd w:id="8"/>
        <w:r>
          <w:rPr/>
          <w:commentReference w:id="43"/>
        </w:r>
      </w:del>
      <w:del w:id="256" w:author="Linh Dang" w:date="2026-07-11T13:32:43Z">
        <w:r>
          <w:rPr>
            <w:rFonts w:cs="Arial" w:ascii="Arial" w:hAnsi="Arial"/>
          </w:rPr>
          <w:delText xml:space="preserve">). </w:delText>
        </w:r>
      </w:del>
      <w:del w:id="257" w:author="Linh Dang" w:date="2026-07-11T13:32:43Z">
        <w:r>
          <w:rPr/>
          <w:commentReference w:id="44"/>
        </w:r>
      </w:del>
      <w:del w:id="258" w:author="Linh Dang" w:date="2026-07-11T13:32:43Z">
        <w:r>
          <w:rPr/>
          <w:commentReference w:id="45"/>
        </w:r>
      </w:del>
    </w:p>
    <w:p>
      <w:pPr>
        <w:pStyle w:val="Heading4"/>
        <w:rPr/>
      </w:pPr>
      <w:r>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controlling for the batch effect, we re-sequenced ten FF PDAC samples from KPC mice more than two years after initial sequencing from a different LP</w:t>
      </w:r>
      <w:ins w:id="259" w:author="Linh Dang" w:date="2026-07-11T14:10:32Z">
        <w:r>
          <w:rPr>
            <w:rFonts w:cs="Arial" w:ascii="Arial" w:hAnsi="Arial"/>
          </w:rPr>
          <w:t xml:space="preserve"> </w:t>
        </w:r>
      </w:ins>
      <w:r>
        <w:rPr>
          <w:rFonts w:cs="Arial" w:ascii="Arial" w:hAnsi="Arial"/>
        </w:rPr>
        <w:t>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w:t>
      </w:r>
      <w:ins w:id="260" w:author="Linh Dang" w:date="2026-07-13T11:46:31Z">
        <w:r>
          <w:rPr>
            <w:rFonts w:cs="Arial" w:ascii="Arial" w:hAnsi="Arial"/>
          </w:rPr>
          <w:t>C</w:t>
        </w:r>
      </w:ins>
      <w:del w:id="261" w:author="Linh Dang" w:date="2026-07-13T11:46:31Z">
        <w:r>
          <w:rPr>
            <w:rFonts w:cs="Arial" w:ascii="Arial" w:hAnsi="Arial"/>
          </w:rPr>
          <w:delText>B</w:delText>
        </w:r>
      </w:del>
      <w:r>
        <w:rPr>
          <w:rFonts w:cs="Arial" w:ascii="Arial" w:hAnsi="Arial"/>
        </w:rPr>
        <w:t>, supplemental table</w:t>
      </w:r>
      <w:commentRangeStart w:id="46"/>
      <w:r>
        <w:rPr>
          <w:rFonts w:cs="Arial" w:ascii="Arial" w:hAnsi="Arial"/>
        </w:rPr>
        <w:t xml:space="preserve"> </w:t>
      </w:r>
      <w:ins w:id="262" w:author="Linh Dang" w:date="2026-07-13T11:46:57Z">
        <w:r>
          <w:rPr>
            <w:rFonts w:cs="Arial" w:ascii="Arial" w:hAnsi="Arial"/>
          </w:rPr>
          <w:t>tab T4</w:t>
        </w:r>
      </w:ins>
      <w:del w:id="263" w:author="Linh Dang" w:date="2026-07-13T11:46:54Z">
        <w:r>
          <w:rPr>
            <w:rFonts w:cs="Arial" w:ascii="Arial" w:hAnsi="Arial"/>
          </w:rPr>
          <w:delText>…</w:delText>
        </w:r>
      </w:del>
      <w:r>
        <w:rPr>
          <w:rFonts w:cs="Arial" w:ascii="Arial" w:hAnsi="Arial"/>
        </w:rPr>
      </w:r>
      <w:commentRangeEnd w:id="46"/>
      <w:r>
        <w:commentReference w:id="46"/>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w:t>
      </w:r>
      <w:ins w:id="264" w:author="Linh Dang" w:date="2026-07-13T11:45:13Z">
        <w:r>
          <w:rPr>
            <w:rFonts w:cs="Arial" w:ascii="Arial" w:hAnsi="Arial"/>
          </w:rPr>
          <w:t xml:space="preserve">unweighted </w:t>
        </w:r>
      </w:ins>
      <w:r>
        <w:rPr>
          <w:rFonts w:cs="Arial" w:ascii="Arial" w:hAnsi="Arial"/>
        </w:rPr>
        <w:t xml:space="preserve">Jaccard </w:t>
      </w:r>
      <w:del w:id="265" w:author="Linh Dang" w:date="2026-07-13T11:45:02Z">
        <w:r>
          <w:rPr>
            <w:rFonts w:cs="Arial" w:ascii="Arial" w:hAnsi="Arial"/>
          </w:rPr>
          <w:delText xml:space="preserve">and various normalization methods </w:delText>
        </w:r>
      </w:del>
      <w:del w:id="266" w:author="Linh Dang" w:date="2026-07-13T11:45:02Z">
        <w:commentRangeStart w:id="47"/>
        <w:r>
          <w:rPr>
            <w:rFonts w:cs="Arial" w:ascii="Arial" w:hAnsi="Arial"/>
          </w:rPr>
          <w:delText>such as rarefaction and Wrench normalization</w:delText>
        </w:r>
      </w:del>
      <w:r>
        <w:rPr>
          <w:rFonts w:cs="Arial" w:ascii="Arial" w:hAnsi="Arial"/>
        </w:rPr>
      </w:r>
      <w:ins w:id="267" w:author="Linh Dang" w:date="2026-07-13T11:47:33Z">
        <w:commentRangeEnd w:id="47"/>
        <w:r>
          <w:commentReference w:id="47"/>
        </w:r>
        <w:r>
          <w:rPr>
            <w:rFonts w:cs="Arial" w:ascii="Arial" w:hAnsi="Arial"/>
          </w:rPr>
          <w:commentReference w:id="48"/>
        </w:r>
      </w:ins>
      <w:r>
        <w:rPr>
          <w:rFonts w:cs="Arial" w:ascii="Arial" w:hAnsi="Arial"/>
        </w:rPr>
        <w:t>, result in similar pattern. (See supplemental figures S3.</w:t>
      </w:r>
      <w:ins w:id="268" w:author="Linh Dang" w:date="2026-07-13T11:45:56Z">
        <w:r>
          <w:rPr>
            <w:rFonts w:cs="Arial" w:ascii="Arial" w:hAnsi="Arial"/>
          </w:rPr>
          <w:t>C2</w:t>
        </w:r>
      </w:ins>
      <w:del w:id="269" w:author="Linh Dang" w:date="2026-07-13T11:45:51Z">
        <w:r>
          <w:rPr>
            <w:rFonts w:cs="Arial" w:ascii="Arial" w:hAnsi="Arial"/>
          </w:rPr>
          <w:delText>xxx</w:delText>
        </w:r>
      </w:del>
      <w:r>
        <w:rPr>
          <w:rFonts w:cs="Arial" w:ascii="Arial" w:hAnsi="Arial"/>
        </w:rPr>
        <w:t>)</w:t>
      </w:r>
    </w:p>
    <w:p>
      <w:pPr>
        <w:pStyle w:val="Heading4"/>
        <w:pPrChange w:id="0" w:author="Linh Dang" w:date="2026-07-06T14:29:24Z">
          <w:pPr>
            <w:pStyle w:val="BodyText"/>
          </w:pPr>
        </w:pPrChange>
        <w:rPr>
          <w:ins w:id="271" w:author="Linh Dang" w:date="2026-07-06T14:29:09Z"/>
        </w:rPr>
      </w:pPr>
      <w:ins w:id="270" w:author="Linh Dang" w:date="2026-07-06T14:29:09Z">
        <w:r>
          <w:rPr/>
          <w:t>3.3 Test of Ratio</w:t>
        </w:r>
      </w:ins>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w:t>
      </w:r>
      <w:ins w:id="272" w:author="Linh Dang" w:date="2026-07-13T17:32:23Z">
        <w:r>
          <w:rPr>
            <w:rFonts w:cs="Arial" w:ascii="Arial" w:hAnsi="Arial"/>
          </w:rPr>
          <w:t>,</w:t>
        </w:r>
      </w:ins>
      <w:r>
        <w:rPr>
          <w:rFonts w:cs="Arial" w:ascii="Arial" w:hAnsi="Arial"/>
        </w:rPr>
        <w:t xml:space="preserve"> was also highest for Nj method (</w:t>
      </w:r>
      <w:del w:id="273" w:author="Linh Dang" w:date="2026-07-13T13:55:34Z">
        <w:r>
          <w:rPr>
            <w:rFonts w:cs="Arial" w:ascii="Arial" w:hAnsi="Arial"/>
          </w:rPr>
          <w:delText xml:space="preserve">Table 2 and </w:delText>
        </w:r>
      </w:del>
      <w:r>
        <w:rPr>
          <w:rFonts w:cs="Arial" w:ascii="Arial" w:hAnsi="Arial"/>
        </w:rPr>
        <w:t>Figure 3</w:t>
      </w:r>
      <w:ins w:id="274" w:author="Linh Dang" w:date="2026-07-13T11:49:23Z">
        <w:r>
          <w:rPr>
            <w:rFonts w:cs="Arial" w:ascii="Arial" w:hAnsi="Arial"/>
          </w:rPr>
          <w:t>D</w:t>
        </w:r>
      </w:ins>
      <w:del w:id="275" w:author="Linh Dang" w:date="2026-07-13T11:49:22Z">
        <w:r>
          <w:rPr>
            <w:rFonts w:cs="Arial" w:ascii="Arial" w:hAnsi="Arial"/>
          </w:rPr>
          <w:delText>C</w:delText>
        </w:r>
      </w:del>
      <w:r>
        <w:rPr>
          <w:rFonts w:cs="Arial" w:ascii="Arial" w:hAnsi="Arial"/>
        </w:rPr>
        <w:t>). This measurement estimates the robustness of decontamination procedure</w:t>
      </w:r>
      <w:ins w:id="276" w:author="Linh Dang" w:date="2026-07-13T17:36:25Z">
        <w:r>
          <w:rPr>
            <w:rFonts w:cs="Arial" w:ascii="Arial" w:hAnsi="Arial"/>
          </w:rPr>
          <w:t>s</w:t>
        </w:r>
      </w:ins>
      <w:r>
        <w:rPr>
          <w:rFonts w:cs="Arial" w:ascii="Arial" w:hAnsi="Arial"/>
        </w:rPr>
        <w:t>. Notably, we excluded the extremely rare taxa</w:t>
      </w:r>
      <w:ins w:id="277" w:author="Linh Dang" w:date="2026-07-13T17:36:53Z">
        <w:r>
          <w:rPr>
            <w:rFonts w:cs="Arial" w:ascii="Arial" w:hAnsi="Arial"/>
          </w:rPr>
          <w:t xml:space="preserve"> </w:t>
        </w:r>
      </w:ins>
      <w:ins w:id="278" w:author="Linh Dang" w:date="2026-07-13T17:36:53Z">
        <w:r>
          <w:rPr>
            <w:rFonts w:cs="Arial" w:ascii="Arial" w:hAnsi="Arial"/>
          </w:rPr>
          <w:t>by applying</w:t>
        </w:r>
      </w:ins>
      <w:ins w:id="279" w:author="Linh Dang" w:date="2026-07-13T17:57:05Z">
        <w:r>
          <w:rPr>
            <w:rFonts w:cs="Arial" w:ascii="Arial" w:hAnsi="Arial"/>
          </w:rPr>
          <w:t xml:space="preserve"> </w:t>
        </w:r>
      </w:ins>
      <w:ins w:id="280" w:author="Linh Dang" w:date="2026-07-13T17:57:05Z">
        <w:r>
          <w:rPr>
            <w:rFonts w:cs="Arial" w:ascii="Arial" w:hAnsi="Arial"/>
          </w:rPr>
          <w:t>a</w:t>
        </w:r>
      </w:ins>
      <w:ins w:id="281" w:author="Linh Dang" w:date="2026-07-13T14:11:37Z">
        <w:r>
          <w:rPr>
            <w:rFonts w:cs="Arial" w:ascii="Arial" w:hAnsi="Arial"/>
          </w:rPr>
          <w:t xml:space="preserve"> prevalence threshold </w:t>
        </w:r>
      </w:ins>
      <w:ins w:id="282" w:author="Linh Dang" w:date="2026-07-13T14:11:37Z">
        <w:r>
          <w:rPr>
            <w:rFonts w:cs="Arial" w:ascii="Arial" w:hAnsi="Arial"/>
          </w:rPr>
          <w:t xml:space="preserve">of </w:t>
        </w:r>
      </w:ins>
      <w:ins w:id="283" w:author="Linh Dang" w:date="2026-07-13T14:11:37Z">
        <w:r>
          <w:rPr>
            <w:rFonts w:cs="Arial" w:ascii="Arial" w:hAnsi="Arial"/>
          </w:rPr>
          <w:t xml:space="preserve">at least 2/10 and total abundance </w:t>
        </w:r>
      </w:ins>
      <w:ins w:id="284" w:author="Linh Dang" w:date="2026-07-13T14:11:37Z">
        <w:r>
          <w:rPr>
            <w:rFonts w:cs="Arial" w:ascii="Arial" w:hAnsi="Arial"/>
          </w:rPr>
          <w:t>cutoff of</w:t>
        </w:r>
      </w:ins>
      <w:ins w:id="285" w:author="Linh Dang" w:date="2026-07-13T14:11:37Z">
        <w:r>
          <w:rPr>
            <w:rFonts w:cs="Arial" w:ascii="Arial" w:hAnsi="Arial"/>
          </w:rPr>
          <w:t xml:space="preserve"> </w:t>
        </w:r>
      </w:ins>
      <w:ins w:id="286" w:author="Linh Dang" w:date="2026-07-13T14:12:38Z">
        <w:r>
          <w:rPr>
            <w:rFonts w:cs="Arial" w:ascii="Arial" w:hAnsi="Arial"/>
          </w:rPr>
          <w:t>1e-4,</w:t>
        </w:r>
      </w:ins>
      <w:r>
        <w:rPr>
          <w:rFonts w:cs="Arial" w:ascii="Arial" w:hAnsi="Arial"/>
        </w:rPr>
        <w:t xml:space="preserve"> and </w:t>
      </w:r>
      <w:ins w:id="287" w:author="Linh Dang" w:date="2026-07-13T17:57:38Z">
        <w:r>
          <w:rPr>
            <w:rFonts w:cs="Arial" w:ascii="Arial" w:hAnsi="Arial"/>
          </w:rPr>
          <w:t xml:space="preserve">we </w:t>
        </w:r>
      </w:ins>
      <w:r>
        <w:rPr>
          <w:rFonts w:cs="Arial" w:ascii="Arial" w:hAnsi="Arial"/>
        </w:rPr>
        <w:t>aggregate data into genus rank level.</w:t>
      </w:r>
      <w:ins w:id="288" w:author="Linh Dang" w:date="2026-07-13T11:59:22Z">
        <w:r>
          <w:rPr>
            <w:rFonts w:cs="Arial" w:ascii="Arial" w:hAnsi="Arial"/>
          </w:rPr>
          <w:t xml:space="preserve"> </w:t>
        </w:r>
      </w:ins>
      <w:ins w:id="289" w:author="Linh Dang" w:date="2026-07-13T11:59:22Z">
        <w:r>
          <w:rPr>
            <w:rFonts w:cs="Arial" w:ascii="Arial" w:hAnsi="Arial"/>
          </w:rPr>
          <w:t xml:space="preserve">The </w:t>
        </w:r>
      </w:ins>
      <w:ins w:id="290" w:author="Linh Dang" w:date="2026-07-13T11:59:22Z">
        <w:r>
          <w:rPr>
            <w:rFonts w:cs="Arial" w:ascii="Arial" w:hAnsi="Arial"/>
          </w:rPr>
          <w:t>SCRuB method show</w:t>
        </w:r>
      </w:ins>
      <w:ins w:id="291" w:author="Linh Dang" w:date="2026-07-13T11:59:22Z">
        <w:r>
          <w:rPr>
            <w:rFonts w:cs="Arial" w:ascii="Arial" w:hAnsi="Arial"/>
          </w:rPr>
          <w:t>ed</w:t>
        </w:r>
      </w:ins>
      <w:ins w:id="292" w:author="Linh Dang" w:date="2026-07-13T11:59:22Z">
        <w:r>
          <w:rPr>
            <w:rFonts w:cs="Arial" w:ascii="Arial" w:hAnsi="Arial"/>
          </w:rPr>
          <w:t xml:space="preserve"> </w:t>
        </w:r>
      </w:ins>
      <w:ins w:id="293" w:author="Linh Dang" w:date="2026-07-13T17:59:21Z">
        <w:r>
          <w:rPr>
            <w:rFonts w:cs="Arial" w:ascii="Arial" w:hAnsi="Arial"/>
          </w:rPr>
          <w:t>highly variable results</w:t>
        </w:r>
      </w:ins>
      <w:ins w:id="294" w:author="Linh Dang" w:date="2026-07-13T12:00:48Z">
        <w:r>
          <w:rPr>
            <w:rFonts w:cs="Arial" w:ascii="Arial" w:hAnsi="Arial"/>
          </w:rPr>
          <w:t xml:space="preserve">, with a few </w:t>
        </w:r>
      </w:ins>
      <w:ins w:id="295" w:author="Linh Dang" w:date="2026-07-13T17:59:54Z">
        <w:r>
          <w:rPr>
            <w:rFonts w:cs="Arial" w:ascii="Arial" w:hAnsi="Arial"/>
          </w:rPr>
          <w:t>samples exhibiting exceptionally high overlap ratios while the rest were very low</w:t>
        </w:r>
      </w:ins>
      <w:ins w:id="296" w:author="Linh Dang" w:date="2026-07-13T12:01:49Z">
        <w:r>
          <w:rPr>
            <w:rFonts w:cs="Arial" w:ascii="Arial" w:hAnsi="Arial"/>
          </w:rPr>
          <w:t xml:space="preserve">. </w:t>
        </w:r>
      </w:ins>
      <w:ins w:id="297" w:author="Linh Dang" w:date="2026-07-13T18:00:50Z">
        <w:r>
          <w:rPr>
            <w:rFonts w:cs="Arial" w:ascii="Arial" w:hAnsi="Arial"/>
          </w:rPr>
          <w:t>In contrast, the Nj method showed the smallest variation among methods and produced significantly higher overlap ratios than all others</w:t>
        </w:r>
      </w:ins>
      <w:ins w:id="298" w:author="Linh Dang" w:date="2026-07-13T15:07:29Z">
        <w:r>
          <w:rPr>
            <w:rFonts w:cs="Arial" w:ascii="Arial" w:hAnsi="Arial"/>
          </w:rPr>
          <w:t>.</w:t>
        </w:r>
      </w:ins>
      <w:ins w:id="299" w:author="Linh Dang" w:date="2026-07-13T18:01:23Z">
        <w:r>
          <w:rPr>
            <w:rFonts w:cs="Arial" w:ascii="Arial" w:hAnsi="Arial"/>
          </w:rPr>
          <w:t xml:space="preserve"> </w:t>
        </w:r>
      </w:ins>
      <w:ins w:id="300" w:author="Linh Dang" w:date="2026-07-13T18:01:23Z">
        <w:r>
          <w:rPr>
            <w:rFonts w:cs="Arial" w:ascii="Arial" w:hAnsi="Arial"/>
          </w:rPr>
          <w:t>The full pairwise comparisons are available in the supplementary</w:t>
        </w:r>
      </w:ins>
      <w:ins w:id="301" w:author="Linh Dang" w:date="2026-07-13T18:02:24Z">
        <w:r>
          <w:rPr>
            <w:rFonts w:cs="Arial" w:ascii="Arial" w:hAnsi="Arial"/>
          </w:rPr>
          <w:t xml:space="preserve"> (tab T5).</w:t>
        </w:r>
      </w:ins>
      <w:r>
        <w:rPr>
          <w:rFonts w:cs="Arial" w:ascii="Arial" w:hAnsi="Arial"/>
        </w:rPr>
        <w:t xml:space="preserve"> </w:t>
      </w:r>
      <w:del w:id="302" w:author="Linh Dang" w:date="2026-07-13T11:59:06Z">
        <w:r>
          <w:rPr>
            <w:rFonts w:cs="Arial" w:ascii="Arial" w:hAnsi="Arial"/>
          </w:rPr>
          <w:delText>Other results for rare taxa filtering and different taxonomic rank could be found in the Supplementary (Figures S3.xxx and tables xxx)</w:delText>
        </w:r>
      </w:del>
      <w:r>
        <w:rPr>
          <w:rFonts w:cs="Arial" w:ascii="Arial" w:hAnsi="Arial"/>
        </w:rPr>
        <w:t>.</w:t>
      </w:r>
    </w:p>
    <w:p>
      <w:pPr>
        <w:pStyle w:val="BodyText"/>
        <w:spacing w:lineRule="auto" w:line="480"/>
        <w:jc w:val="both"/>
        <w:rPr>
          <w:rFonts w:ascii="Arial" w:hAnsi="Arial" w:cs="Arial"/>
        </w:rPr>
      </w:pPr>
      <w:del w:id="303" w:author="Linh Dang" w:date="2026-07-13T13:51:47Z">
        <w:r>
          <w:rPr>
            <w:rFonts w:cs="Arial" w:ascii="Arial" w:hAnsi="Arial"/>
            <w:b/>
            <w:bCs/>
          </w:rPr>
          <w:delText>Table 2.</w:delText>
        </w:r>
      </w:del>
      <w:del w:id="304" w:author="Linh Dang" w:date="2026-07-13T13:51:47Z">
        <w:r>
          <w:rPr>
            <w:rFonts w:cs="Arial" w:ascii="Arial" w:hAnsi="Arial"/>
          </w:rPr>
          <w:delText xml:space="preserve"> Overlap: fraction of shared taxa over total taxa among replicates, counted in genus rank, with minimal prevalence of 5% and minimal_total_abundance 0.001%</w:delText>
        </w:r>
      </w:del>
      <w:del w:id="305" w:author="Linh Dang" w:date="2026-07-13T13:51:47Z">
        <w:r>
          <w:rPr/>
          <w:drawing>
            <wp:inline distT="0" distB="0" distL="0" distR="0">
              <wp:extent cx="1270000" cy="169545"/>
              <wp:effectExtent l="0" t="0" r="0" b="0"/>
              <wp:docPr id="4" name="Object1" descr="OLE obj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ject1" descr="OLE object" title=""/>
                      <pic:cNvPicPr>
                        <a:picLocks noChangeAspect="1" noChangeArrowheads="1"/>
                      </pic:cNvPicPr>
                    </pic:nvPicPr>
                    <pic:blipFill>
                      <a:blip/>
                      <a:stretch>
                        <a:fillRect/>
                      </a:stretch>
                    </pic:blipFill>
                    <pic:spPr bwMode="auto">
                      <a:xfrm>
                        <a:off x="0" y="0"/>
                        <a:ext cx="1270000" cy="169545"/>
                      </a:xfrm>
                      <a:prstGeom prst="rect">
                        <a:avLst/>
                      </a:prstGeom>
                    </pic:spPr>
                  </pic:pic>
                </a:graphicData>
              </a:graphic>
            </wp:inline>
          </w:drawing>
        </w:r>
      </w:del>
      <w:del w:id="306" w:author="Linh Dang" w:date="2026-07-13T13:51:47Z">
        <w:r>
          <w:rPr>
            <w:rFonts w:cs="Arial" w:ascii="Arial" w:hAnsi="Arial"/>
          </w:rPr>
          <w:delText>.</w:delText>
        </w:r>
      </w:del>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519"/>
        <w:gridCol w:w="1667"/>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19"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del w:id="307" w:author="Linh Dang" w:date="2026-07-13T13:51:57Z">
              <w:r>
                <w:rPr>
                  <w:rFonts w:eastAsia="Aptos" w:cs="Arial" w:ascii="Arial" w:hAnsi="Arial"/>
                  <w:kern w:val="0"/>
                  <w:sz w:val="24"/>
                  <w:szCs w:val="24"/>
                  <w:lang w:val="en-US" w:eastAsia="en-US" w:bidi="ar-SA"/>
                </w:rPr>
                <w:delText>Methods</w:delText>
              </w:r>
            </w:del>
          </w:p>
        </w:tc>
        <w:tc>
          <w:tcPr>
            <w:tcW w:w="1667"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del w:id="308" w:author="Linh Dang" w:date="2026-07-13T13:51:57Z">
              <w:r>
                <w:rPr>
                  <w:rFonts w:eastAsia="Aptos" w:cs="Arial" w:ascii="Arial" w:hAnsi="Arial"/>
                  <w:kern w:val="0"/>
                  <w:sz w:val="24"/>
                  <w:szCs w:val="24"/>
                  <w:lang w:val="en-US" w:eastAsia="en-US" w:bidi="ar-SA"/>
                </w:rPr>
                <w:delText>Observed genera replicate 1</w:delText>
              </w:r>
            </w:del>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del w:id="309" w:author="Linh Dang" w:date="2026-07-13T13:51:57Z">
              <w:r>
                <w:rPr>
                  <w:rFonts w:eastAsia="Aptos" w:cs="Arial" w:ascii="Arial" w:hAnsi="Arial"/>
                  <w:kern w:val="0"/>
                  <w:sz w:val="24"/>
                  <w:szCs w:val="24"/>
                  <w:lang w:val="en-US" w:eastAsia="en-US" w:bidi="ar-SA"/>
                </w:rPr>
                <w:delText>Observed genera replicate 2</w:delText>
              </w:r>
            </w:del>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del w:id="310" w:author="Linh Dang" w:date="2026-07-13T13:51:57Z">
              <w:r>
                <w:rPr>
                  <w:rFonts w:eastAsia="Aptos" w:cs="Arial" w:ascii="Arial" w:hAnsi="Arial"/>
                  <w:kern w:val="0"/>
                  <w:sz w:val="24"/>
                  <w:szCs w:val="24"/>
                  <w:lang w:val="en-US" w:eastAsia="en-US" w:bidi="ar-SA"/>
                </w:rPr>
                <w:delText>Count of intersection</w:delText>
              </w:r>
            </w:del>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del w:id="311" w:author="Linh Dang" w:date="2026-07-13T13:51:57Z">
              <w:r>
                <w:rPr>
                  <w:rFonts w:eastAsia="Aptos" w:cs="Arial" w:ascii="Arial" w:hAnsi="Arial"/>
                  <w:kern w:val="0"/>
                  <w:sz w:val="24"/>
                  <w:szCs w:val="24"/>
                  <w:lang w:val="en-US" w:eastAsia="en-US" w:bidi="ar-SA"/>
                </w:rPr>
                <w:delText>fraction</w:delText>
              </w:r>
            </w:del>
          </w:p>
        </w:tc>
      </w:tr>
      <w:tr>
        <w:trPr/>
        <w:tc>
          <w:tcPr>
            <w:tcW w:w="1519" w:type="dxa"/>
            <w:tcBorders/>
          </w:tcPr>
          <w:p>
            <w:pPr>
              <w:pStyle w:val="Compact"/>
              <w:widowControl/>
              <w:suppressAutoHyphens w:val="true"/>
              <w:spacing w:lineRule="auto" w:line="480" w:before="36" w:after="36"/>
              <w:jc w:val="both"/>
              <w:rPr>
                <w:rFonts w:ascii="Arial" w:hAnsi="Arial" w:eastAsia="Aptos" w:cs="Arial"/>
              </w:rPr>
            </w:pPr>
            <w:del w:id="312" w:author="Linh Dang" w:date="2026-07-13T13:51:57Z">
              <w:r>
                <w:rPr>
                  <w:rFonts w:eastAsia="Aptos" w:cs="Arial" w:ascii="Arial" w:hAnsi="Arial"/>
                  <w:kern w:val="0"/>
                  <w:sz w:val="24"/>
                  <w:szCs w:val="24"/>
                  <w:lang w:val="en-US" w:eastAsia="en-US" w:bidi="ar-SA"/>
                </w:rPr>
                <w:delText>Raw</w:delText>
              </w:r>
            </w:del>
          </w:p>
        </w:tc>
        <w:tc>
          <w:tcPr>
            <w:tcW w:w="1667" w:type="dxa"/>
            <w:tcBorders/>
          </w:tcPr>
          <w:p>
            <w:pPr>
              <w:pStyle w:val="Compact"/>
              <w:widowControl/>
              <w:suppressAutoHyphens w:val="true"/>
              <w:spacing w:lineRule="auto" w:line="480" w:before="36" w:after="36"/>
              <w:jc w:val="both"/>
              <w:rPr>
                <w:rFonts w:ascii="Arial" w:hAnsi="Arial" w:eastAsia="Aptos" w:cs="Arial"/>
              </w:rPr>
            </w:pPr>
            <w:del w:id="313" w:author="Linh Dang" w:date="2026-07-13T13:51:57Z">
              <w:r>
                <w:rPr>
                  <w:rFonts w:eastAsia="Aptos" w:cs="Arial" w:ascii="Arial" w:hAnsi="Arial"/>
                  <w:kern w:val="0"/>
                  <w:sz w:val="24"/>
                  <w:szCs w:val="24"/>
                  <w:lang w:val="en-US" w:eastAsia="en-US" w:bidi="ar-SA"/>
                </w:rPr>
                <w:delText>140</w:delText>
              </w:r>
            </w:del>
          </w:p>
        </w:tc>
        <w:tc>
          <w:tcPr>
            <w:tcW w:w="2015" w:type="dxa"/>
            <w:tcBorders/>
          </w:tcPr>
          <w:p>
            <w:pPr>
              <w:pStyle w:val="Compact"/>
              <w:widowControl/>
              <w:suppressAutoHyphens w:val="true"/>
              <w:spacing w:lineRule="auto" w:line="480" w:before="36" w:after="36"/>
              <w:jc w:val="both"/>
              <w:rPr>
                <w:rFonts w:ascii="Arial" w:hAnsi="Arial" w:eastAsia="Aptos" w:cs="Arial"/>
              </w:rPr>
            </w:pPr>
            <w:del w:id="314" w:author="Linh Dang" w:date="2026-07-13T13:51:57Z">
              <w:r>
                <w:rPr>
                  <w:rFonts w:eastAsia="Aptos" w:cs="Arial" w:ascii="Arial" w:hAnsi="Arial"/>
                  <w:kern w:val="0"/>
                  <w:sz w:val="24"/>
                  <w:szCs w:val="24"/>
                  <w:lang w:val="en-US" w:eastAsia="en-US" w:bidi="ar-SA"/>
                </w:rPr>
                <w:delText>106</w:delText>
              </w:r>
            </w:del>
          </w:p>
        </w:tc>
        <w:tc>
          <w:tcPr>
            <w:tcW w:w="1688" w:type="dxa"/>
            <w:tcBorders/>
          </w:tcPr>
          <w:p>
            <w:pPr>
              <w:pStyle w:val="Compact"/>
              <w:widowControl/>
              <w:suppressAutoHyphens w:val="true"/>
              <w:spacing w:lineRule="auto" w:line="480" w:before="36" w:after="36"/>
              <w:jc w:val="both"/>
              <w:rPr>
                <w:rFonts w:ascii="Arial" w:hAnsi="Arial" w:eastAsia="Aptos" w:cs="Arial"/>
              </w:rPr>
            </w:pPr>
            <w:del w:id="315" w:author="Linh Dang" w:date="2026-07-13T13:51:57Z">
              <w:r>
                <w:rPr>
                  <w:rFonts w:eastAsia="Aptos" w:cs="Arial" w:ascii="Arial" w:hAnsi="Arial"/>
                  <w:kern w:val="0"/>
                  <w:sz w:val="24"/>
                  <w:szCs w:val="24"/>
                  <w:lang w:val="en-US" w:eastAsia="en-US" w:bidi="ar-SA"/>
                </w:rPr>
                <w:delText>71</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del w:id="316" w:author="Linh Dang" w:date="2026-07-13T13:51:57Z">
              <w:r>
                <w:rPr>
                  <w:rFonts w:eastAsia="Aptos" w:cs="Arial" w:ascii="Arial" w:hAnsi="Arial"/>
                  <w:kern w:val="0"/>
                  <w:sz w:val="24"/>
                  <w:szCs w:val="24"/>
                  <w:lang w:val="en-US" w:eastAsia="en-US" w:bidi="ar-SA"/>
                </w:rPr>
                <w:delText>175</w:delText>
              </w:r>
            </w:del>
          </w:p>
        </w:tc>
        <w:tc>
          <w:tcPr>
            <w:tcW w:w="1300" w:type="dxa"/>
            <w:tcBorders/>
          </w:tcPr>
          <w:p>
            <w:pPr>
              <w:pStyle w:val="Compact"/>
              <w:widowControl/>
              <w:suppressAutoHyphens w:val="true"/>
              <w:spacing w:lineRule="auto" w:line="480" w:before="36" w:after="36"/>
              <w:jc w:val="both"/>
              <w:rPr>
                <w:rFonts w:ascii="Arial" w:hAnsi="Arial" w:eastAsia="Aptos" w:cs="Arial"/>
              </w:rPr>
            </w:pPr>
            <w:del w:id="317" w:author="Linh Dang" w:date="2026-07-13T13:51:57Z">
              <w:r>
                <w:rPr>
                  <w:rFonts w:eastAsia="Aptos" w:cs="Arial" w:ascii="Arial" w:hAnsi="Arial"/>
                  <w:kern w:val="0"/>
                  <w:sz w:val="24"/>
                  <w:szCs w:val="24"/>
                  <w:lang w:val="en-US" w:eastAsia="en-US" w:bidi="ar-SA"/>
                </w:rPr>
                <w:delText>0.406</w:delText>
              </w:r>
            </w:del>
          </w:p>
        </w:tc>
      </w:tr>
      <w:tr>
        <w:trPr/>
        <w:tc>
          <w:tcPr>
            <w:tcW w:w="1519" w:type="dxa"/>
            <w:tcBorders/>
          </w:tcPr>
          <w:p>
            <w:pPr>
              <w:pStyle w:val="Compact"/>
              <w:widowControl/>
              <w:suppressAutoHyphens w:val="true"/>
              <w:spacing w:lineRule="auto" w:line="480" w:before="36" w:after="36"/>
              <w:jc w:val="both"/>
              <w:rPr>
                <w:rFonts w:ascii="Arial" w:hAnsi="Arial" w:eastAsia="Aptos" w:cs="Arial"/>
              </w:rPr>
            </w:pPr>
            <w:del w:id="318" w:author="Linh Dang" w:date="2026-07-13T13:51:57Z">
              <w:r>
                <w:rPr>
                  <w:rFonts w:eastAsia="Aptos" w:cs="Arial" w:ascii="Arial" w:hAnsi="Arial"/>
                  <w:kern w:val="0"/>
                  <w:sz w:val="24"/>
                  <w:szCs w:val="24"/>
                  <w:lang w:val="en-US" w:eastAsia="en-US" w:bidi="ar-SA"/>
                </w:rPr>
                <w:delText>Restrictive</w:delText>
              </w:r>
            </w:del>
          </w:p>
        </w:tc>
        <w:tc>
          <w:tcPr>
            <w:tcW w:w="1667" w:type="dxa"/>
            <w:tcBorders/>
          </w:tcPr>
          <w:p>
            <w:pPr>
              <w:pStyle w:val="Compact"/>
              <w:widowControl/>
              <w:suppressAutoHyphens w:val="true"/>
              <w:spacing w:lineRule="auto" w:line="480" w:before="36" w:after="36"/>
              <w:jc w:val="both"/>
              <w:rPr>
                <w:rFonts w:ascii="Arial" w:hAnsi="Arial" w:eastAsia="Aptos" w:cs="Arial"/>
              </w:rPr>
            </w:pPr>
            <w:del w:id="319" w:author="Linh Dang" w:date="2026-07-13T13:51:57Z">
              <w:r>
                <w:rPr>
                  <w:rFonts w:eastAsia="Aptos" w:cs="Arial" w:ascii="Arial" w:hAnsi="Arial"/>
                  <w:kern w:val="0"/>
                  <w:sz w:val="24"/>
                  <w:szCs w:val="24"/>
                  <w:lang w:val="en-US" w:eastAsia="en-US" w:bidi="ar-SA"/>
                </w:rPr>
                <w:delText>116</w:delText>
              </w:r>
            </w:del>
          </w:p>
        </w:tc>
        <w:tc>
          <w:tcPr>
            <w:tcW w:w="2015" w:type="dxa"/>
            <w:tcBorders/>
          </w:tcPr>
          <w:p>
            <w:pPr>
              <w:pStyle w:val="Compact"/>
              <w:widowControl/>
              <w:suppressAutoHyphens w:val="true"/>
              <w:spacing w:lineRule="auto" w:line="480" w:before="36" w:after="36"/>
              <w:jc w:val="both"/>
              <w:rPr>
                <w:rFonts w:ascii="Arial" w:hAnsi="Arial" w:eastAsia="Aptos" w:cs="Arial"/>
              </w:rPr>
            </w:pPr>
            <w:del w:id="320" w:author="Linh Dang" w:date="2026-07-13T13:51:57Z">
              <w:r>
                <w:rPr>
                  <w:rFonts w:eastAsia="Aptos" w:cs="Arial" w:ascii="Arial" w:hAnsi="Arial"/>
                  <w:kern w:val="0"/>
                  <w:sz w:val="24"/>
                  <w:szCs w:val="24"/>
                  <w:lang w:val="en-US" w:eastAsia="en-US" w:bidi="ar-SA"/>
                </w:rPr>
                <w:delText>95</w:delText>
              </w:r>
            </w:del>
          </w:p>
        </w:tc>
        <w:tc>
          <w:tcPr>
            <w:tcW w:w="1688" w:type="dxa"/>
            <w:tcBorders/>
          </w:tcPr>
          <w:p>
            <w:pPr>
              <w:pStyle w:val="Compact"/>
              <w:widowControl/>
              <w:suppressAutoHyphens w:val="true"/>
              <w:spacing w:lineRule="auto" w:line="480" w:before="36" w:after="36"/>
              <w:jc w:val="both"/>
              <w:rPr>
                <w:rFonts w:ascii="Arial" w:hAnsi="Arial" w:eastAsia="Aptos" w:cs="Arial"/>
              </w:rPr>
            </w:pPr>
            <w:del w:id="321" w:author="Linh Dang" w:date="2026-07-13T13:51:57Z">
              <w:r>
                <w:rPr>
                  <w:rFonts w:eastAsia="Aptos" w:cs="Arial" w:ascii="Arial" w:hAnsi="Arial"/>
                  <w:kern w:val="0"/>
                  <w:sz w:val="24"/>
                  <w:szCs w:val="24"/>
                  <w:lang w:val="en-US" w:eastAsia="en-US" w:bidi="ar-SA"/>
                </w:rPr>
                <w:delText>66</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del w:id="322" w:author="Linh Dang" w:date="2026-07-13T13:51:57Z">
              <w:r>
                <w:rPr>
                  <w:rFonts w:eastAsia="Aptos" w:cs="Arial" w:ascii="Arial" w:hAnsi="Arial"/>
                  <w:kern w:val="0"/>
                  <w:sz w:val="24"/>
                  <w:szCs w:val="24"/>
                  <w:lang w:val="en-US" w:eastAsia="en-US" w:bidi="ar-SA"/>
                </w:rPr>
                <w:delText>145</w:delText>
              </w:r>
            </w:del>
          </w:p>
        </w:tc>
        <w:tc>
          <w:tcPr>
            <w:tcW w:w="1300" w:type="dxa"/>
            <w:tcBorders/>
          </w:tcPr>
          <w:p>
            <w:pPr>
              <w:pStyle w:val="Compact"/>
              <w:widowControl/>
              <w:suppressAutoHyphens w:val="true"/>
              <w:spacing w:lineRule="auto" w:line="480" w:before="36" w:after="36"/>
              <w:jc w:val="both"/>
              <w:rPr>
                <w:rFonts w:ascii="Arial" w:hAnsi="Arial" w:eastAsia="Aptos" w:cs="Arial"/>
              </w:rPr>
            </w:pPr>
            <w:del w:id="323" w:author="Linh Dang" w:date="2026-07-13T13:51:57Z">
              <w:r>
                <w:rPr>
                  <w:rFonts w:eastAsia="Aptos" w:cs="Arial" w:ascii="Arial" w:hAnsi="Arial"/>
                  <w:kern w:val="0"/>
                  <w:sz w:val="24"/>
                  <w:szCs w:val="24"/>
                  <w:lang w:val="en-US" w:eastAsia="en-US" w:bidi="ar-SA"/>
                </w:rPr>
                <w:delText>0.455</w:delText>
              </w:r>
            </w:del>
          </w:p>
        </w:tc>
      </w:tr>
      <w:tr>
        <w:trPr/>
        <w:tc>
          <w:tcPr>
            <w:tcW w:w="1519" w:type="dxa"/>
            <w:tcBorders/>
          </w:tcPr>
          <w:p>
            <w:pPr>
              <w:pStyle w:val="Compact"/>
              <w:widowControl/>
              <w:suppressAutoHyphens w:val="true"/>
              <w:spacing w:lineRule="auto" w:line="480" w:before="36" w:after="36"/>
              <w:jc w:val="both"/>
              <w:rPr>
                <w:rFonts w:ascii="Arial" w:hAnsi="Arial" w:eastAsia="Aptos" w:cs="Arial"/>
              </w:rPr>
            </w:pPr>
            <w:del w:id="324" w:author="Linh Dang" w:date="2026-07-13T13:51:57Z">
              <w:r>
                <w:rPr>
                  <w:rFonts w:eastAsia="Aptos" w:cs="Arial" w:ascii="Arial" w:hAnsi="Arial"/>
                  <w:kern w:val="0"/>
                  <w:sz w:val="24"/>
                  <w:szCs w:val="24"/>
                  <w:lang w:val="en-US" w:eastAsia="en-US" w:bidi="ar-SA"/>
                </w:rPr>
                <w:delText>Decontam</w:delText>
              </w:r>
            </w:del>
          </w:p>
        </w:tc>
        <w:tc>
          <w:tcPr>
            <w:tcW w:w="1667" w:type="dxa"/>
            <w:tcBorders/>
          </w:tcPr>
          <w:p>
            <w:pPr>
              <w:pStyle w:val="Compact"/>
              <w:widowControl/>
              <w:suppressAutoHyphens w:val="true"/>
              <w:spacing w:lineRule="auto" w:line="480" w:before="36" w:after="36"/>
              <w:jc w:val="both"/>
              <w:rPr>
                <w:rFonts w:ascii="Arial" w:hAnsi="Arial" w:eastAsia="Aptos" w:cs="Arial"/>
              </w:rPr>
            </w:pPr>
            <w:del w:id="325" w:author="Linh Dang" w:date="2026-07-13T13:51:57Z">
              <w:r>
                <w:rPr>
                  <w:rFonts w:eastAsia="Aptos" w:cs="Arial" w:ascii="Arial" w:hAnsi="Arial"/>
                  <w:kern w:val="0"/>
                  <w:sz w:val="24"/>
                  <w:szCs w:val="24"/>
                  <w:lang w:val="en-US" w:eastAsia="en-US" w:bidi="ar-SA"/>
                </w:rPr>
                <w:delText>124</w:delText>
              </w:r>
            </w:del>
          </w:p>
        </w:tc>
        <w:tc>
          <w:tcPr>
            <w:tcW w:w="2015" w:type="dxa"/>
            <w:tcBorders/>
          </w:tcPr>
          <w:p>
            <w:pPr>
              <w:pStyle w:val="Compact"/>
              <w:widowControl/>
              <w:suppressAutoHyphens w:val="true"/>
              <w:spacing w:lineRule="auto" w:line="480" w:before="36" w:after="36"/>
              <w:jc w:val="both"/>
              <w:rPr>
                <w:rFonts w:ascii="Arial" w:hAnsi="Arial" w:eastAsia="Aptos" w:cs="Arial"/>
              </w:rPr>
            </w:pPr>
            <w:del w:id="326" w:author="Linh Dang" w:date="2026-07-13T13:51:57Z">
              <w:r>
                <w:rPr>
                  <w:rFonts w:eastAsia="Aptos" w:cs="Arial" w:ascii="Arial" w:hAnsi="Arial"/>
                  <w:kern w:val="0"/>
                  <w:sz w:val="24"/>
                  <w:szCs w:val="24"/>
                  <w:lang w:val="en-US" w:eastAsia="en-US" w:bidi="ar-SA"/>
                </w:rPr>
                <w:delText>102</w:delText>
              </w:r>
            </w:del>
          </w:p>
        </w:tc>
        <w:tc>
          <w:tcPr>
            <w:tcW w:w="1688" w:type="dxa"/>
            <w:tcBorders/>
          </w:tcPr>
          <w:p>
            <w:pPr>
              <w:pStyle w:val="Compact"/>
              <w:widowControl/>
              <w:suppressAutoHyphens w:val="true"/>
              <w:spacing w:lineRule="auto" w:line="480" w:before="36" w:after="36"/>
              <w:jc w:val="both"/>
              <w:rPr>
                <w:rFonts w:ascii="Arial" w:hAnsi="Arial" w:eastAsia="Aptos" w:cs="Arial"/>
              </w:rPr>
            </w:pPr>
            <w:del w:id="327" w:author="Linh Dang" w:date="2026-07-13T13:51:57Z">
              <w:r>
                <w:rPr>
                  <w:rFonts w:eastAsia="Aptos" w:cs="Arial" w:ascii="Arial" w:hAnsi="Arial"/>
                  <w:kern w:val="0"/>
                  <w:sz w:val="24"/>
                  <w:szCs w:val="24"/>
                  <w:lang w:val="en-US" w:eastAsia="en-US" w:bidi="ar-SA"/>
                </w:rPr>
                <w:delText>70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del w:id="328" w:author="Linh Dang" w:date="2026-07-13T13:51:57Z">
              <w:r>
                <w:rPr>
                  <w:rFonts w:eastAsia="Aptos" w:cs="Arial" w:ascii="Arial" w:hAnsi="Arial"/>
                  <w:kern w:val="0"/>
                  <w:sz w:val="24"/>
                  <w:szCs w:val="24"/>
                  <w:lang w:val="en-US" w:eastAsia="en-US" w:bidi="ar-SA"/>
                </w:rPr>
                <w:delText>156</w:delText>
              </w:r>
            </w:del>
          </w:p>
        </w:tc>
        <w:tc>
          <w:tcPr>
            <w:tcW w:w="1300" w:type="dxa"/>
            <w:tcBorders/>
          </w:tcPr>
          <w:p>
            <w:pPr>
              <w:pStyle w:val="Compact"/>
              <w:widowControl/>
              <w:suppressAutoHyphens w:val="true"/>
              <w:spacing w:lineRule="auto" w:line="480" w:before="36" w:after="36"/>
              <w:jc w:val="both"/>
              <w:rPr>
                <w:rFonts w:ascii="Arial" w:hAnsi="Arial" w:eastAsia="Aptos" w:cs="Arial"/>
              </w:rPr>
            </w:pPr>
            <w:del w:id="329" w:author="Linh Dang" w:date="2026-07-13T13:51:57Z">
              <w:r>
                <w:rPr>
                  <w:rFonts w:eastAsia="Aptos" w:cs="Arial" w:ascii="Arial" w:hAnsi="Arial"/>
                  <w:kern w:val="0"/>
                  <w:sz w:val="24"/>
                  <w:szCs w:val="24"/>
                  <w:lang w:val="en-US" w:eastAsia="en-US" w:bidi="ar-SA"/>
                </w:rPr>
                <w:delText>0.449</w:delText>
              </w:r>
            </w:del>
          </w:p>
        </w:tc>
      </w:tr>
      <w:tr>
        <w:trPr/>
        <w:tc>
          <w:tcPr>
            <w:tcW w:w="1519" w:type="dxa"/>
            <w:tcBorders/>
          </w:tcPr>
          <w:p>
            <w:pPr>
              <w:pStyle w:val="Compact"/>
              <w:widowControl/>
              <w:suppressAutoHyphens w:val="true"/>
              <w:spacing w:lineRule="auto" w:line="480" w:before="36" w:after="36"/>
              <w:jc w:val="both"/>
              <w:rPr>
                <w:rFonts w:ascii="Arial" w:hAnsi="Arial" w:eastAsia="Aptos" w:cs="Arial"/>
              </w:rPr>
            </w:pPr>
            <w:del w:id="330" w:author="Linh Dang" w:date="2026-07-13T13:51:57Z">
              <w:r>
                <w:rPr>
                  <w:rFonts w:eastAsia="Aptos" w:cs="Arial" w:ascii="Arial" w:hAnsi="Arial"/>
                  <w:kern w:val="0"/>
                  <w:sz w:val="24"/>
                  <w:szCs w:val="24"/>
                  <w:lang w:val="en-US" w:eastAsia="en-US" w:bidi="ar-SA"/>
                </w:rPr>
                <w:delText>SCRuB</w:delText>
              </w:r>
            </w:del>
          </w:p>
        </w:tc>
        <w:tc>
          <w:tcPr>
            <w:tcW w:w="1667" w:type="dxa"/>
            <w:tcBorders/>
          </w:tcPr>
          <w:p>
            <w:pPr>
              <w:pStyle w:val="Compact"/>
              <w:widowControl/>
              <w:suppressAutoHyphens w:val="true"/>
              <w:spacing w:lineRule="auto" w:line="480" w:before="36" w:after="36"/>
              <w:jc w:val="both"/>
              <w:rPr>
                <w:rFonts w:ascii="Arial" w:hAnsi="Arial" w:eastAsia="Aptos" w:cs="Arial"/>
              </w:rPr>
            </w:pPr>
            <w:del w:id="331" w:author="Linh Dang" w:date="2026-07-13T13:51:57Z">
              <w:r>
                <w:rPr>
                  <w:rFonts w:eastAsia="Aptos" w:cs="Arial" w:ascii="Arial" w:hAnsi="Arial"/>
                  <w:kern w:val="0"/>
                  <w:sz w:val="24"/>
                  <w:szCs w:val="24"/>
                  <w:lang w:val="en-US" w:eastAsia="en-US" w:bidi="ar-SA"/>
                </w:rPr>
                <w:delText>136</w:delText>
              </w:r>
            </w:del>
          </w:p>
        </w:tc>
        <w:tc>
          <w:tcPr>
            <w:tcW w:w="2015" w:type="dxa"/>
            <w:tcBorders/>
          </w:tcPr>
          <w:p>
            <w:pPr>
              <w:pStyle w:val="Compact"/>
              <w:widowControl/>
              <w:suppressAutoHyphens w:val="true"/>
              <w:spacing w:lineRule="auto" w:line="480" w:before="36" w:after="36"/>
              <w:jc w:val="both"/>
              <w:rPr>
                <w:rFonts w:ascii="Arial" w:hAnsi="Arial" w:eastAsia="Aptos" w:cs="Arial"/>
              </w:rPr>
            </w:pPr>
            <w:del w:id="332" w:author="Linh Dang" w:date="2026-07-13T13:51:57Z">
              <w:r>
                <w:rPr>
                  <w:rFonts w:eastAsia="Aptos" w:cs="Arial" w:ascii="Arial" w:hAnsi="Arial"/>
                  <w:kern w:val="0"/>
                  <w:sz w:val="24"/>
                  <w:szCs w:val="24"/>
                  <w:lang w:val="en-US" w:eastAsia="en-US" w:bidi="ar-SA"/>
                </w:rPr>
                <w:delText>105</w:delText>
              </w:r>
            </w:del>
          </w:p>
        </w:tc>
        <w:tc>
          <w:tcPr>
            <w:tcW w:w="1688" w:type="dxa"/>
            <w:tcBorders/>
          </w:tcPr>
          <w:p>
            <w:pPr>
              <w:pStyle w:val="Compact"/>
              <w:widowControl/>
              <w:suppressAutoHyphens w:val="true"/>
              <w:spacing w:lineRule="auto" w:line="480" w:before="36" w:after="36"/>
              <w:jc w:val="both"/>
              <w:rPr>
                <w:rFonts w:ascii="Arial" w:hAnsi="Arial" w:eastAsia="Aptos" w:cs="Arial"/>
              </w:rPr>
            </w:pPr>
            <w:del w:id="333" w:author="Linh Dang" w:date="2026-07-13T13:51:57Z">
              <w:r>
                <w:rPr>
                  <w:rFonts w:eastAsia="Aptos" w:cs="Arial" w:ascii="Arial" w:hAnsi="Arial"/>
                  <w:kern w:val="0"/>
                  <w:sz w:val="24"/>
                  <w:szCs w:val="24"/>
                  <w:lang w:val="en-US" w:eastAsia="en-US" w:bidi="ar-SA"/>
                </w:rPr>
                <w:delText>74</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del w:id="334" w:author="Linh Dang" w:date="2026-07-13T13:51:57Z">
              <w:r>
                <w:rPr>
                  <w:rFonts w:eastAsia="Aptos" w:cs="Arial" w:ascii="Arial" w:hAnsi="Arial"/>
                  <w:kern w:val="0"/>
                  <w:sz w:val="24"/>
                  <w:szCs w:val="24"/>
                  <w:lang w:val="en-US" w:eastAsia="en-US" w:bidi="ar-SA"/>
                </w:rPr>
                <w:delText>167</w:delText>
              </w:r>
            </w:del>
          </w:p>
        </w:tc>
        <w:tc>
          <w:tcPr>
            <w:tcW w:w="1300" w:type="dxa"/>
            <w:tcBorders/>
          </w:tcPr>
          <w:p>
            <w:pPr>
              <w:pStyle w:val="Compact"/>
              <w:widowControl/>
              <w:suppressAutoHyphens w:val="true"/>
              <w:spacing w:lineRule="auto" w:line="480" w:before="36" w:after="36"/>
              <w:jc w:val="both"/>
              <w:rPr>
                <w:rFonts w:ascii="Arial" w:hAnsi="Arial" w:eastAsia="Aptos" w:cs="Arial"/>
              </w:rPr>
            </w:pPr>
            <w:del w:id="335" w:author="Linh Dang" w:date="2026-07-13T13:51:57Z">
              <w:r>
                <w:rPr>
                  <w:rFonts w:eastAsia="Aptos" w:cs="Arial" w:ascii="Arial" w:hAnsi="Arial"/>
                  <w:kern w:val="0"/>
                  <w:sz w:val="24"/>
                  <w:szCs w:val="24"/>
                  <w:lang w:val="en-US" w:eastAsia="en-US" w:bidi="ar-SA"/>
                </w:rPr>
                <w:delText>0.443</w:delText>
              </w:r>
            </w:del>
          </w:p>
        </w:tc>
      </w:tr>
      <w:tr>
        <w:trPr/>
        <w:tc>
          <w:tcPr>
            <w:tcW w:w="1519" w:type="dxa"/>
            <w:tcBorders/>
          </w:tcPr>
          <w:p>
            <w:pPr>
              <w:pStyle w:val="Compact"/>
              <w:widowControl/>
              <w:suppressAutoHyphens w:val="true"/>
              <w:spacing w:lineRule="auto" w:line="480" w:before="36" w:after="36"/>
              <w:jc w:val="both"/>
              <w:rPr>
                <w:rFonts w:ascii="Arial" w:hAnsi="Arial" w:eastAsia="Aptos" w:cs="Arial"/>
              </w:rPr>
            </w:pPr>
            <w:del w:id="336" w:author="Linh Dang" w:date="2026-07-13T13:51:57Z">
              <w:r>
                <w:rPr>
                  <w:rFonts w:eastAsia="Aptos" w:cs="Arial" w:ascii="Arial" w:hAnsi="Arial"/>
                  <w:kern w:val="0"/>
                  <w:sz w:val="24"/>
                  <w:szCs w:val="24"/>
                  <w:lang w:val="en-US" w:eastAsia="en-US" w:bidi="ar-SA"/>
                </w:rPr>
                <w:delText>Nj</w:delText>
              </w:r>
            </w:del>
          </w:p>
        </w:tc>
        <w:tc>
          <w:tcPr>
            <w:tcW w:w="1667" w:type="dxa"/>
            <w:tcBorders/>
          </w:tcPr>
          <w:p>
            <w:pPr>
              <w:pStyle w:val="Compact"/>
              <w:widowControl/>
              <w:suppressAutoHyphens w:val="true"/>
              <w:spacing w:lineRule="auto" w:line="480" w:before="36" w:after="36"/>
              <w:jc w:val="both"/>
              <w:rPr>
                <w:rFonts w:ascii="Arial" w:hAnsi="Arial" w:eastAsia="Aptos" w:cs="Arial"/>
              </w:rPr>
            </w:pPr>
            <w:del w:id="337" w:author="Linh Dang" w:date="2026-07-13T13:51:57Z">
              <w:r>
                <w:rPr>
                  <w:rFonts w:eastAsia="Aptos" w:cs="Arial" w:ascii="Arial" w:hAnsi="Arial"/>
                  <w:kern w:val="0"/>
                  <w:sz w:val="24"/>
                  <w:szCs w:val="24"/>
                  <w:lang w:val="en-US" w:eastAsia="en-US" w:bidi="ar-SA"/>
                </w:rPr>
                <w:delText>63</w:delText>
              </w:r>
            </w:del>
          </w:p>
        </w:tc>
        <w:tc>
          <w:tcPr>
            <w:tcW w:w="2015" w:type="dxa"/>
            <w:tcBorders/>
          </w:tcPr>
          <w:p>
            <w:pPr>
              <w:pStyle w:val="Compact"/>
              <w:widowControl/>
              <w:suppressAutoHyphens w:val="true"/>
              <w:spacing w:lineRule="auto" w:line="480" w:before="36" w:after="36"/>
              <w:jc w:val="both"/>
              <w:rPr>
                <w:rFonts w:ascii="Arial" w:hAnsi="Arial" w:eastAsia="Aptos" w:cs="Arial"/>
              </w:rPr>
            </w:pPr>
            <w:del w:id="338" w:author="Linh Dang" w:date="2026-07-13T13:51:57Z">
              <w:r>
                <w:rPr>
                  <w:rFonts w:eastAsia="Aptos" w:cs="Arial" w:ascii="Arial" w:hAnsi="Arial"/>
                  <w:kern w:val="0"/>
                  <w:sz w:val="24"/>
                  <w:szCs w:val="24"/>
                  <w:lang w:val="en-US" w:eastAsia="en-US" w:bidi="ar-SA"/>
                </w:rPr>
                <w:delText>65</w:delText>
              </w:r>
            </w:del>
          </w:p>
        </w:tc>
        <w:tc>
          <w:tcPr>
            <w:tcW w:w="1688" w:type="dxa"/>
            <w:tcBorders/>
          </w:tcPr>
          <w:p>
            <w:pPr>
              <w:pStyle w:val="Compact"/>
              <w:widowControl/>
              <w:suppressAutoHyphens w:val="true"/>
              <w:spacing w:lineRule="auto" w:line="480" w:before="36" w:after="36"/>
              <w:jc w:val="both"/>
              <w:rPr>
                <w:rFonts w:ascii="Arial" w:hAnsi="Arial" w:eastAsia="Aptos" w:cs="Arial"/>
              </w:rPr>
            </w:pPr>
            <w:del w:id="339" w:author="Linh Dang" w:date="2026-07-13T13:51:57Z">
              <w:r>
                <w:rPr>
                  <w:rFonts w:eastAsia="Aptos" w:cs="Arial" w:ascii="Arial" w:hAnsi="Arial"/>
                  <w:kern w:val="0"/>
                  <w:sz w:val="24"/>
                  <w:szCs w:val="24"/>
                  <w:lang w:val="en-US" w:eastAsia="en-US" w:bidi="ar-SA"/>
                </w:rPr>
                <w:delText>50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del w:id="340" w:author="Linh Dang" w:date="2026-07-13T13:51:57Z">
              <w:r>
                <w:rPr>
                  <w:rFonts w:eastAsia="Aptos" w:cs="Arial" w:ascii="Arial" w:hAnsi="Arial"/>
                  <w:kern w:val="0"/>
                  <w:sz w:val="24"/>
                  <w:szCs w:val="24"/>
                  <w:lang w:val="en-US" w:eastAsia="en-US" w:bidi="ar-SA"/>
                </w:rPr>
                <w:delText>78</w:delText>
              </w:r>
            </w:del>
          </w:p>
        </w:tc>
        <w:tc>
          <w:tcPr>
            <w:tcW w:w="1300" w:type="dxa"/>
            <w:tcBorders/>
          </w:tcPr>
          <w:p>
            <w:pPr>
              <w:pStyle w:val="Compact"/>
              <w:widowControl/>
              <w:suppressAutoHyphens w:val="true"/>
              <w:spacing w:lineRule="auto" w:line="480" w:before="36" w:after="36"/>
              <w:jc w:val="both"/>
              <w:rPr>
                <w:rFonts w:ascii="Arial" w:hAnsi="Arial" w:eastAsia="Aptos" w:cs="Arial"/>
              </w:rPr>
            </w:pPr>
            <w:del w:id="341" w:author="Linh Dang" w:date="2026-07-13T13:51:57Z">
              <w:r>
                <w:rPr>
                  <w:rFonts w:eastAsia="Aptos" w:cs="Arial" w:ascii="Arial" w:hAnsi="Arial"/>
                  <w:kern w:val="0"/>
                  <w:sz w:val="24"/>
                  <w:szCs w:val="24"/>
                  <w:lang w:val="en-US" w:eastAsia="en-US" w:bidi="ar-SA"/>
                </w:rPr>
                <w:delText>0.641</w:delText>
              </w:r>
            </w:del>
            <w:bookmarkStart w:id="9" w:name="benchmarking-of-decontamination-methods_"/>
            <w:bookmarkStart w:id="10" w:name="assessment-using-technical-replicates_Co"/>
            <w:bookmarkEnd w:id="9"/>
            <w:bookmarkEnd w:id="10"/>
          </w:p>
        </w:tc>
      </w:tr>
    </w:tbl>
    <w:p>
      <w:pPr>
        <w:pStyle w:val="Heading3"/>
        <w:spacing w:lineRule="auto" w:line="480"/>
        <w:jc w:val="both"/>
        <w:rPr>
          <w:rFonts w:ascii="Arial" w:hAnsi="Arial" w:cs="Arial"/>
          <w:i/>
          <w:i/>
          <w:iCs/>
          <w:sz w:val="24"/>
          <w:szCs w:val="24"/>
          <w:del w:id="343" w:author="Linh Dang" w:date="2026-07-11T14:41:37Z"/>
        </w:rPr>
      </w:pPr>
      <w:del w:id="342" w:author="Linh Dang" w:date="2026-07-11T14:41:37Z">
        <w:r>
          <w:rPr>
            <w:rFonts w:cs="Arial" w:ascii="Arial" w:hAnsi="Arial"/>
            <w:i/>
            <w:iCs/>
            <w:sz w:val="24"/>
            <w:szCs w:val="24"/>
          </w:rPr>
          <w:delText>3.3. Biological plausibility of identified true taxa</w:delText>
        </w:r>
      </w:del>
    </w:p>
    <w:p>
      <w:pPr>
        <w:pStyle w:val="Heading3"/>
        <w:spacing w:lineRule="auto" w:line="480"/>
        <w:jc w:val="both"/>
        <w:rPr>
          <w:rFonts w:ascii="Arial" w:hAnsi="Arial" w:cs="Arial"/>
          <w:i/>
          <w:i/>
          <w:iCs/>
          <w:sz w:val="24"/>
          <w:szCs w:val="24"/>
          <w:ins w:id="345" w:author="Linh Dang" w:date="2026-07-13T15:14:28Z"/>
        </w:rPr>
      </w:pPr>
      <w:del w:id="344" w:author="Linh Dang" w:date="2026-07-11T14:41:37Z">
        <w:r>
          <w:rPr/>
          <w:delText xml:space="preserve">Please expand and provide tables. </w:delText>
        </w:r>
      </w:del>
    </w:p>
    <w:p>
      <w:pPr>
        <w:pStyle w:val="Heading4"/>
        <w:rPr>
          <w:ins w:id="349" w:author="Linh Dang" w:date="2026-07-13T15:14:28Z"/>
        </w:rPr>
      </w:pPr>
      <w:ins w:id="346" w:author="Linh Dang" w:date="2026-07-13T15:14:28Z">
        <w:r>
          <w:rPr/>
          <w:t>3.4 Technical replicas with deconmatimantion method reveal</w:t>
        </w:r>
      </w:ins>
      <w:ins w:id="347" w:author="Linh Dang" w:date="2026-07-13T15:14:28Z">
        <w:r>
          <w:rPr/>
          <w:t>s</w:t>
        </w:r>
      </w:ins>
      <w:ins w:id="348" w:author="Linh Dang" w:date="2026-07-13T15:14:28Z">
        <w:r>
          <w:rPr/>
          <w:t xml:space="preserve"> reliable microbiome profile for low-biomass samples</w:t>
        </w:r>
      </w:ins>
    </w:p>
    <w:p>
      <w:pPr>
        <w:pStyle w:val="BodyText"/>
        <w:rPr/>
      </w:pPr>
      <w:ins w:id="350" w:author="Linh Dang" w:date="2026-07-13T18:50:15Z">
        <w:r>
          <w:rPr>
            <w:rFonts w:eastAsia="Aptos" w:cs="" w:cstheme="minorBidi" w:eastAsiaTheme="minorHAnsi"/>
            <w:color w:val="auto"/>
            <w:kern w:val="0"/>
            <w:sz w:val="24"/>
            <w:szCs w:val="24"/>
            <w:lang w:val="en-US" w:eastAsia="en-US" w:bidi="ar-SA"/>
          </w:rPr>
          <w:t xml:space="preserve">We applied above </w:t>
        </w:r>
      </w:ins>
      <w:ins w:id="351" w:author="Linh Dang" w:date="2026-07-13T18:52:45Z">
        <w:r>
          <w:rPr>
            <w:rFonts w:eastAsia="Aptos" w:cs="" w:cstheme="minorBidi" w:eastAsiaTheme="minorHAnsi"/>
            <w:color w:val="auto"/>
            <w:kern w:val="0"/>
            <w:sz w:val="24"/>
            <w:szCs w:val="24"/>
            <w:lang w:val="en-US" w:eastAsia="en-US" w:bidi="ar-SA"/>
          </w:rPr>
          <w:t xml:space="preserve">four strategies of decontamination, compare with ND to each of replicates described above to reveal </w:t>
        </w:r>
      </w:ins>
      <w:ins w:id="352" w:author="Linh Dang" w:date="2026-07-13T19:17:27Z">
        <w:r>
          <w:rPr>
            <w:rFonts w:eastAsia="Aptos" w:cs="" w:cstheme="minorBidi" w:eastAsiaTheme="minorHAnsi"/>
            <w:color w:val="auto"/>
            <w:kern w:val="0"/>
            <w:sz w:val="24"/>
            <w:szCs w:val="24"/>
            <w:lang w:val="en-US" w:eastAsia="en-US" w:bidi="ar-SA"/>
          </w:rPr>
          <w:t xml:space="preserve">the microbial composition in the PDAC intratumoral samples. The composition from these two replica </w:t>
        </w:r>
      </w:ins>
      <w:ins w:id="353" w:author="Linh Dang" w:date="2026-07-13T19:33:43Z">
        <w:r>
          <w:rPr>
            <w:rFonts w:eastAsia="Aptos" w:cs="" w:cstheme="minorBidi" w:eastAsiaTheme="minorHAnsi"/>
            <w:color w:val="auto"/>
            <w:kern w:val="0"/>
            <w:sz w:val="24"/>
            <w:szCs w:val="24"/>
            <w:lang w:val="en-US" w:eastAsia="en-US" w:bidi="ar-SA"/>
          </w:rPr>
          <w:t xml:space="preserve">will be overleaped for the roburst bacterial composition. </w:t>
        </w:r>
      </w:ins>
      <w:ins w:id="354" w:author="Linh Dang" w:date="2026-07-13T19:36:26Z">
        <w:r>
          <w:rPr>
            <w:rFonts w:eastAsia="Aptos" w:cs="" w:cstheme="minorBidi" w:eastAsiaTheme="minorHAnsi"/>
            <w:color w:val="auto"/>
            <w:kern w:val="0"/>
            <w:sz w:val="24"/>
            <w:szCs w:val="24"/>
            <w:lang w:val="en-US" w:eastAsia="en-US" w:bidi="ar-SA"/>
          </w:rPr>
          <w:t>The replicates of ND showed obvious sign of contaminants where</w:t>
        </w:r>
      </w:ins>
      <w:ins w:id="355" w:author="Linh Dang" w:date="2026-07-13T19:40:02Z">
        <w:r>
          <w:rPr>
            <w:rFonts w:eastAsia="Aptos" w:cs="" w:cstheme="minorBidi" w:eastAsiaTheme="minorHAnsi"/>
            <w:color w:val="auto"/>
            <w:kern w:val="0"/>
            <w:sz w:val="24"/>
            <w:szCs w:val="24"/>
            <w:lang w:val="en-US" w:eastAsia="en-US" w:bidi="ar-SA"/>
          </w:rPr>
          <w:t xml:space="preserve"> the Cutibacterium and Sphingomonas occupied a significant percentag</w:t>
        </w:r>
      </w:ins>
      <w:ins w:id="356" w:author="Linh Dang" w:date="2026-07-13T19:41:03Z">
        <w:r>
          <w:rPr>
            <w:rFonts w:eastAsia="Aptos" w:cs="" w:cstheme="minorBidi" w:eastAsiaTheme="minorHAnsi"/>
            <w:color w:val="auto"/>
            <w:kern w:val="0"/>
            <w:sz w:val="24"/>
            <w:szCs w:val="24"/>
            <w:lang w:val="en-US" w:eastAsia="en-US" w:bidi="ar-SA"/>
          </w:rPr>
          <w:t xml:space="preserve">e in the first and second replicate respectively. </w:t>
        </w:r>
      </w:ins>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49"/>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49"/>
      <w:r>
        <w:commentReference w:id="49"/>
      </w:r>
      <w:r>
        <w:rPr>
          <w:rFonts w:cs="Arial" w:ascii="Arial" w:hAnsi="Arial"/>
        </w:rPr>
        <w:t>genome of 13550 bacterial taxa, latest updated on</w:t>
      </w:r>
      <w:bookmarkEnd w:id="12"/>
      <w:r>
        <w:rPr>
          <w:rFonts w:cs="Arial" w:ascii="Arial" w:hAnsi="Arial"/>
        </w:rPr>
        <w:t xml:space="preserve"> December 2024.</w:t>
      </w:r>
    </w:p>
    <w:p>
      <w:pPr>
        <w:pStyle w:val="BodyText"/>
        <w:spacing w:lineRule="auto" w:line="480"/>
        <w:jc w:val="both"/>
        <w:rPr/>
      </w:pPr>
      <w:r>
        <w:rPr/>
        <w:t xml:space="preserve">Mice experiments were conducted in the Central </w:t>
      </w:r>
      <w:hyperlink r:id="rId3">
        <w:r>
          <w:rPr>
            <w:rStyle w:val="Hyperlink"/>
          </w:rPr>
          <w:t>Animal Experimental</w:t>
        </w:r>
      </w:hyperlink>
      <w:r>
        <w:rPr/>
        <w:t xml:space="preserve"> Facility at the University Medical Center Goettingen, Germany. Approval was obtained by the LAVES Niedersachsen, Germany (application number 19/3085). </w:t>
      </w:r>
      <w:hyperlink r:id="rId4">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50"/>
      <w:r>
        <w:rPr/>
        <w:t>described</w:t>
      </w:r>
      <w:r>
        <w:rPr/>
      </w:r>
      <w:commentRangeEnd w:id="50"/>
      <w:r>
        <w:commentReference w:id="50"/>
      </w:r>
      <w:r>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Pr>
          <w:t>ascites</w:t>
        </w:r>
      </w:hyperlink>
      <w:r>
        <w:rPr/>
        <w:t xml:space="preserve">, </w:t>
      </w:r>
      <w:hyperlink r:id="rId6">
        <w:r>
          <w:rPr>
            <w:rStyle w:val="Hyperlink"/>
          </w:rPr>
          <w:t>cachexia</w:t>
        </w:r>
      </w:hyperlink>
      <w:r>
        <w:rPr/>
        <w:t xml:space="preserve">, </w:t>
      </w:r>
      <w:hyperlink r:id="rId7">
        <w:r>
          <w:rPr>
            <w:rStyle w:val="Hyperlink"/>
          </w:rPr>
          <w:t>body weight</w:t>
        </w:r>
      </w:hyperlink>
      <w:r>
        <w:rPr/>
        <w:t xml:space="preserve"> loss of ≥20%.</w:t>
      </w:r>
    </w:p>
    <w:p>
      <w:pPr>
        <w:pStyle w:val="BodyText"/>
        <w:spacing w:lineRule="auto" w:line="480"/>
        <w:jc w:val="both"/>
        <w:rPr/>
      </w:pPr>
      <w:commentRangeStart w:id="51"/>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51"/>
      <w:r>
        <w:commentReference w:id="51"/>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52"/>
      <w:r>
        <w:rPr>
          <w:rFonts w:cs="Arial" w:ascii="Arial" w:hAnsi="Arial"/>
        </w:rPr>
        <w:t>rarefaction</w:t>
      </w:r>
      <w:r>
        <w:rPr>
          <w:rFonts w:cs="Arial" w:ascii="Arial" w:hAnsi="Arial"/>
        </w:rPr>
      </w:r>
      <w:commentRangeEnd w:id="52"/>
      <w:r>
        <w:commentReference w:id="52"/>
      </w:r>
      <w:r>
        <w:rPr>
          <w:rFonts w:cs="Arial" w:ascii="Arial" w:hAnsi="Arial"/>
        </w:rPr>
        <w:t xml:space="preserve"> and Wrench method in R package (8) for</w:t>
      </w:r>
      <w:bookmarkEnd w:id="14"/>
      <w:r>
        <w:rPr>
          <w:rFonts w:cs="Arial" w:ascii="Arial" w:hAnsi="Arial"/>
        </w:rPr>
        <w:t xml:space="preserve"> normalization.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53"/>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17"/>
      <w:r>
        <w:rPr>
          <w:rFonts w:cs="Arial" w:ascii="Arial" w:hAnsi="Arial"/>
        </w:rPr>
      </w:r>
      <w:commentRangeEnd w:id="53"/>
      <w:r>
        <w:commentReference w:id="53"/>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materials-and-methods"/>
      <w:bookmarkStart w:id="19" w:name="composite-score"/>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54"/>
      <w:r>
        <w:rPr>
          <w:rFonts w:cs="Arial" w:ascii="Arial" w:hAnsi="Arial"/>
          <w:highlight w:val="yellow"/>
          <w:lang w:val="en-GB"/>
        </w:rPr>
        <w:t>Qiita</w:t>
      </w:r>
      <w:r>
        <w:rPr>
          <w:rFonts w:cs="Arial" w:ascii="Arial" w:hAnsi="Arial"/>
          <w:highlight w:val="yellow"/>
          <w:lang w:val="en-GB"/>
        </w:rPr>
      </w:r>
      <w:commentRangeEnd w:id="54"/>
      <w:r>
        <w:commentReference w:id="54"/>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
      <w:bookmarkStart w:id="23" w:name="ref-Salzberg2026"/>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8">
        <w:r>
          <w:rPr>
            <w:rStyle w:val="Hyperlink"/>
            <w:rFonts w:cs="Arial" w:ascii="Arial" w:hAnsi="Arial"/>
          </w:rPr>
          <w:t>10.1038/s43018-026-01121-6</w:t>
        </w:r>
      </w:hyperlink>
      <w:r>
        <w:rPr>
          <w:rFonts w:cs="Arial" w:ascii="Arial" w:hAnsi="Arial"/>
        </w:rPr>
        <w:t>.</w:t>
      </w:r>
      <w:bookmarkEnd w:id="23"/>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9">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0">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1">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2">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3">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4">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5">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6">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7">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8">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19">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0">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1">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2">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2"/>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fals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fals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fals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fals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34:00Z" w:initials="CA">
    <w:p w14:paraId="01000000">
      <w:pPr>
        <w:overflowPunct w:val="fals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6" w:author="Christoph Ammer-Herrmenau" w:date="2026-04-22T21:54:00Z" w:initials="CA">
    <w:p w14:paraId="02000000">
      <w:pPr>
        <w:overflowPunct w:val="fals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5" w:author="Christoph Ammer-Herrmenau" w:date="2026-04-22T21:55:00Z" w:initials="CA">
    <w:p w14:paraId="03000000">
      <w:pPr>
        <w:overflowPunct w:val="false"/>
        <w:spacing w:before="0" w:after="0"/>
        <w:rPr/>
      </w:pPr>
      <w:r>
        <w:rPr>
          <w:rFonts w:ascii="Liberation Serif" w:hAnsi="Liberation Serif" w:eastAsia="DejaVu Sans" w:cs="Noto Sans Arabic UI"/>
          <w:lang w:val="en-US" w:eastAsia="en-US" w:bidi="en-US"/>
        </w:rPr>
        <w:t>Buffer and paraffin can remain like they are.</w:t>
      </w:r>
    </w:p>
  </w:comment>
  <w:comment w:id="7" w:author="Christoph Ammer-Herrmenau" w:date="2026-04-22T21:37:00Z" w:initials="CA">
    <w:p>
      <w:pPr>
        <w:overflowPunct w:val="false"/>
        <w:spacing w:before="0" w:after="0"/>
        <w:rPr/>
      </w:pPr>
      <w:r>
        <w:rPr>
          <w:rFonts w:ascii="Liberation Serif" w:hAnsi="Liberation Serif" w:eastAsia="DejaVu Sans" w:cs="Noto Sans Arabic UI"/>
          <w:lang w:val="en-US" w:eastAsia="en-US" w:bidi="en-US"/>
        </w:rPr>
        <w:t>I would define filter here as well.</w:t>
      </w:r>
    </w:p>
  </w:comment>
  <w:comment w:id="8" w:author="Christoph Ammer-Herrmenau" w:date="2026-04-22T21:40:00Z" w:initials="CA">
    <w:p>
      <w:pPr>
        <w:overflowPunct w:val="false"/>
        <w:spacing w:before="0" w:after="0"/>
        <w:rPr/>
      </w:pPr>
      <w:r>
        <w:rPr>
          <w:rFonts w:ascii="Liberation Serif" w:hAnsi="Liberation Serif" w:eastAsia="DejaVu Sans" w:cs="Noto Sans Arabic UI"/>
          <w:lang w:val="en-US" w:eastAsia="en-US" w:bidi="en-US"/>
        </w:rPr>
        <w:t>Figure 1B</w:t>
      </w:r>
    </w:p>
  </w:comment>
  <w:comment w:id="9" w:author="Christoph Ammer-Herrmenau" w:date="2026-04-23T21:35:00Z" w:initials="CA">
    <w:p>
      <w:pPr>
        <w:overflowPunct w:val="fals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0" w:author="Christoph Ammer-Herrmenau" w:date="2026-04-22T21:56:00Z" w:initials="CA">
    <w:p w14:paraId="04000000">
      <w:pPr>
        <w:overflowPunct w:val="false"/>
        <w:spacing w:before="0" w:after="0"/>
        <w:rPr/>
      </w:pPr>
      <w:r>
        <w:rPr>
          <w:rFonts w:ascii="Liberation Serif" w:hAnsi="Liberation Serif" w:eastAsia="DejaVu Sans" w:cs="Noto Sans Arabic UI"/>
          <w:lang w:val="en-US" w:eastAsia="en-US" w:bidi="en-US"/>
        </w:rPr>
        <w:t>Alpha- beta diversity?</w:t>
      </w:r>
    </w:p>
  </w:comment>
  <w:comment w:id="11" w:author="Christoph Ammer-Herrmenau" w:date="2026-04-22T21:57:00Z" w:initials="CA">
    <w:p w14:paraId="05000000">
      <w:pPr>
        <w:overflowPunct w:val="false"/>
        <w:spacing w:before="0" w:after="0"/>
        <w:rPr/>
      </w:pPr>
      <w:r>
        <w:rPr>
          <w:rFonts w:ascii="Liberation Serif" w:hAnsi="Liberation Serif" w:eastAsia="DejaVu Sans" w:cs="Noto Sans Arabic UI"/>
          <w:lang w:val="en-US" w:eastAsia="en-US" w:bidi="en-US"/>
        </w:rPr>
        <w:t>I would prefer to take only shannon OR Inv Simpson</w:t>
      </w:r>
    </w:p>
  </w:comment>
  <w:comment w:id="12" w:author="Christoph Ammer-Herrmenau" w:date="2026-04-22T21:58:00Z" w:initials="CA">
    <w:p w14:paraId="06000000">
      <w:pPr>
        <w:overflowPunct w:val="fals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3" w:author="Christoph Ammer-Herrmenau" w:date="2026-04-22T21:59:00Z" w:initials="CA">
    <w:p>
      <w:pPr>
        <w:overflowPunct w:val="fals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fals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4" w:author="Unknown Author" w:date="2026-05-29T10:07:22Z" w:initials="">
    <w:p>
      <w:pPr>
        <w:overflowPunct w:val="false"/>
        <w:spacing w:before="0" w:after="0"/>
        <w:rPr/>
      </w:pPr>
      <w:r>
        <w:rPr>
          <w:rFonts w:ascii="Liberation Serif" w:hAnsi="Liberation Serif" w:eastAsia="DejaVu Sans" w:cs="Noto Sans Arabic UI"/>
          <w:lang w:val="en-US" w:eastAsia="en-US" w:bidi="en-US"/>
        </w:rPr>
        <w:t>The story line here may be different (LD)</w:t>
      </w:r>
    </w:p>
  </w:comment>
  <w:comment w:id="15" w:author="Linh Dang" w:date="2026-07-06T18:35:02Z" w:initials="LD">
    <w:p>
      <w:pPr>
        <w:overflowPunct w:val="true"/>
        <w:spacing w:before="0" w:after="0"/>
        <w:rPr/>
      </w:pPr>
      <w:r>
        <w:rPr>
          <w:rFonts w:ascii="Liberation Serif" w:hAnsi="Liberation Serif" w:eastAsia="DejaVu Sans" w:cs="Noto Sans Arabic"/>
          <w:lang w:val="en-US" w:eastAsia="en-US" w:bidi="en-US"/>
        </w:rPr>
        <w:t>We need a new story line here.</w:t>
      </w:r>
    </w:p>
  </w:comment>
  <w:comment w:id="16" w:author="Christoph Ammer-Herrmenau" w:date="2026-04-23T21:33:00Z" w:initials="CA">
    <w:p>
      <w:pPr>
        <w:overflowPunct w:val="false"/>
        <w:spacing w:before="0" w:after="0"/>
        <w:rPr/>
      </w:pPr>
      <w:r>
        <w:rPr>
          <w:rFonts w:ascii="Liberation Serif" w:hAnsi="Liberation Serif" w:eastAsia="DejaVu Sans" w:cs="Noto Sans Arabic UI"/>
          <w:lang w:val="en-US" w:eastAsia="en-US" w:bidi="en-US"/>
        </w:rPr>
        <w:t>Here we need a reference.</w:t>
      </w:r>
    </w:p>
  </w:comment>
  <w:comment w:id="17" w:author="Christoph Ammer-Herrmenau" w:date="2026-04-23T21:43:00Z" w:initials="CA">
    <w:p>
      <w:pPr>
        <w:overflowPunct w:val="fals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8" w:author="Christoph Ammer-Herrmenau" w:date="2026-04-23T21:40:00Z" w:initials="CA">
    <w:p w14:paraId="08000000">
      <w:pPr>
        <w:overflowPunct w:val="fals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19" w:author="Linh Dang" w:date="2026-06-03T15:48:43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(04/23/2026, 21:40): "..."</w:t>
      </w:r>
    </w:p>
    <w:p w14:paraId="09000000">
      <w:pPr>
        <w:overflowPunct w:val="true"/>
        <w:spacing w:before="0" w:after="0"/>
        <w:rPr/>
      </w:pPr>
      <w:r>
        <w:rPr>
          <w:rFonts w:ascii="Liberation Serif" w:hAnsi="Liberation Serif" w:eastAsia="DejaVu Sans" w:cs="Noto Sans Arabic"/>
          <w:lang w:val="en-US" w:eastAsia="en-US" w:bidi="en-US"/>
        </w:rPr>
        <w:t>Agreed :)</w:t>
      </w:r>
    </w:p>
  </w:comment>
  <w:comment w:id="20" w:author="Christoph Ammer-Herrmenau" w:date="2026-04-23T21:40:00Z" w:initials="CA">
    <w:p>
      <w:pPr>
        <w:overflowPunct w:val="false"/>
        <w:spacing w:before="0" w:after="0"/>
        <w:rPr/>
      </w:pPr>
      <w:r>
        <w:rPr>
          <w:rFonts w:ascii="Liberation Serif" w:hAnsi="Liberation Serif" w:eastAsia="DejaVu Sans" w:cs="Noto Sans Arabic UI"/>
          <w:lang w:val="en-US" w:eastAsia="en-US" w:bidi="en-US"/>
        </w:rPr>
        <w:t>Very well written!!</w:t>
      </w:r>
    </w:p>
  </w:comment>
  <w:comment w:id="21" w:author="Christoph Ammer-Herrmenau" w:date="2026-04-23T21:45:00Z" w:initials="CA">
    <w:p>
      <w:pPr>
        <w:overflowPunct w:val="fals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2" w:author="Christoph Ammer-Herrmenau" w:date="2026-04-23T21:50:00Z" w:initials="CA">
    <w:p>
      <w:pPr>
        <w:overflowPunct w:val="fals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3" w:author="Linh Dang" w:date="2026-06-04T12:52:45Z" w:initials="LD">
    <w:p>
      <w:pPr>
        <w:overflowPunct w:val="false"/>
        <w:spacing w:before="0" w:after="0"/>
        <w:rPr/>
      </w:pPr>
      <w:r>
        <w:rPr>
          <w:rFonts w:ascii="Liberation Serif" w:hAnsi="Liberation Serif" w:eastAsia="DejaVu Sans" w:cs="Noto Sans Arabic UI"/>
          <w:lang w:val="en-US" w:eastAsia="en-US" w:bidi="en-US"/>
        </w:rPr>
        <w:t>Question: the default option in MaAslin2 not for pairwise comparison, but rather compare one to a reference. In this case, we have: paraffin vs. PCR and Buffer vs. PCR. Is it also interesting to do: Paraffin vs. the rest, Buffer vs. the rest, and PCR vs. the rest.</w:t>
      </w:r>
    </w:p>
  </w:comment>
  <w:comment w:id="24" w:author="Christoph Ammer-Herrmenau" w:date="2026-04-23T21:54:00Z" w:initials="CA">
    <w:p>
      <w:pPr>
        <w:overflowPunct w:val="fals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5"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7" w:author="Christoph Ammer-Herrmenau" w:date="2026-04-24T22:59:00Z" w:initials="CA">
    <w:p w14:paraId="0a000000">
      <w:pPr>
        <w:overflowPunct w:val="fals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28" w:author="Linh Dang" w:date="2026-06-11T09:33:44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22:59): "..."</w:t>
      </w:r>
    </w:p>
    <w:p w14:paraId="0b000000">
      <w:pPr>
        <w:overflowPunct w:val="false"/>
        <w:spacing w:before="0" w:after="0"/>
        <w:rPr/>
      </w:pPr>
      <w:r>
        <w:rPr>
          <w:rFonts w:ascii="Liberation Serif" w:hAnsi="Liberation Serif" w:eastAsia="DejaVu Sans" w:cs="Noto Sans Arabic"/>
          <w:lang w:val="en-US" w:eastAsia="en-US" w:bidi="en-US"/>
        </w:rPr>
        <w:t>Done!</w:t>
      </w:r>
    </w:p>
  </w:comment>
  <w:comment w:id="26" w:author="Christoph Ammer-Herrmenau" w:date="2026-04-24T23:00:00Z" w:initials="CA">
    <w:p w14:paraId="0c000000">
      <w:pPr>
        <w:overflowPunct w:val="fals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29" w:author="Linh Dang" w:date="2026-06-11T09:34:00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23:00): "..."</w:t>
      </w:r>
    </w:p>
    <w:p w14:paraId="0d000000">
      <w:pPr>
        <w:overflowPunct w:val="false"/>
        <w:spacing w:before="0" w:after="0"/>
        <w:rPr/>
      </w:pPr>
      <w:r>
        <w:rPr>
          <w:rFonts w:ascii="Liberation Serif" w:hAnsi="Liberation Serif" w:eastAsia="DejaVu Sans" w:cs="Noto Sans Arabic"/>
          <w:lang w:val="en-US" w:eastAsia="en-US" w:bidi="en-US"/>
        </w:rPr>
        <w:t>Done!</w:t>
      </w:r>
    </w:p>
  </w:comment>
  <w:comment w:id="30" w:author="Linh Dang" w:date="2026-06-17T15:10:47Z" w:initials="LD">
    <w:p>
      <w:pPr>
        <w:overflowPunct w:val="false"/>
        <w:spacing w:before="0" w:after="0"/>
        <w:rPr/>
      </w:pPr>
      <w:r>
        <w:rPr>
          <w:rFonts w:ascii="Liberation Serif" w:hAnsi="Liberation Serif" w:eastAsia="DejaVu Sans" w:cs="Noto Sans Arabic"/>
          <w:lang w:val="en-US" w:eastAsia="en-US" w:bidi="en-US"/>
        </w:rPr>
        <w:t>Odd ratio cannot be computed for continuous outcome such as Observed species, Shannon, …</w:t>
      </w:r>
    </w:p>
  </w:comment>
  <w:comment w:id="31" w:author="Christoph Ammer-Herrmenau" w:date="2026-04-24T21:06:00Z" w:initials="CA">
    <w:p w14:paraId="0e000000">
      <w:pPr>
        <w:overflowPunct w:val="false"/>
        <w:spacing w:before="0" w:after="0"/>
        <w:rPr/>
      </w:pPr>
      <w:r>
        <w:rPr>
          <w:rFonts w:ascii="Liberation Serif" w:hAnsi="Liberation Serif" w:eastAsia="DejaVu Sans" w:cs="Noto Sans Arabic UI"/>
          <w:lang w:val="en-US" w:eastAsia="en-US" w:bidi="en-US"/>
        </w:rPr>
        <w:t>Please full p-value with 3 numbers after. And **.</w:t>
      </w:r>
    </w:p>
  </w:comment>
  <w:comment w:id="32" w:author="Linh Dang" w:date="2026-06-11T09:50:53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21:06): "..."</w:t>
      </w:r>
    </w:p>
    <w:p>
      <w:pPr>
        <w:overflowPunct w:val="false"/>
        <w:spacing w:before="0" w:after="0"/>
        <w:rPr/>
      </w:pPr>
      <w:r>
        <w:rPr>
          <w:rFonts w:ascii="Liberation Serif" w:hAnsi="Liberation Serif" w:eastAsia="DejaVu Sans" w:cs="Noto Sans Arabic"/>
          <w:lang w:val="en-US" w:eastAsia="en-US" w:bidi="en-US"/>
        </w:rPr>
        <w:t>Done!</w:t>
      </w:r>
    </w:p>
    <w:p w14:paraId="0f000000">
      <w:pPr>
        <w:overflowPunct w:val="false"/>
        <w:spacing w:before="0" w:after="0"/>
        <w:rPr/>
      </w:pPr>
      <w:r>
        <w:rPr>
          <w:rFonts w:ascii="Liberation Serif" w:hAnsi="Liberation Serif" w:eastAsia="DejaVu Sans" w:cs="Noto Sans Arabic"/>
          <w:lang w:val="en-US" w:eastAsia="en-US" w:bidi="en-US"/>
        </w:rPr>
      </w:r>
    </w:p>
  </w:comment>
  <w:comment w:id="33" w:author="Christoph Ammer-Herrmenau" w:date="2026-04-24T23:01:00Z" w:initials="CA">
    <w:p>
      <w:pPr>
        <w:overflowPunct w:val="fals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34" w:author="Christoph Ammer-Herrmenau" w:date="2026-04-24T23:03:00Z" w:initials="CA">
    <w:p>
      <w:pPr>
        <w:overflowPunct w:val="fals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35" w:author="Christoph Ammer-Herrmenau" w:date="2026-04-25T21:02:00Z" w:initials="CA">
    <w:p>
      <w:pPr>
        <w:overflowPunct w:val="false"/>
        <w:spacing w:before="0" w:after="0"/>
        <w:rPr/>
      </w:pPr>
      <w:r>
        <w:rPr>
          <w:rFonts w:ascii="Liberation Serif" w:hAnsi="Liberation Serif" w:eastAsia="DejaVu Sans" w:cs="Noto Sans Arabic UI"/>
          <w:lang w:val="en-US" w:eastAsia="en-US" w:bidi="en-US"/>
        </w:rPr>
        <w:t>Please cite requilme, pushalkar, geller at this position</w:t>
      </w:r>
    </w:p>
  </w:comment>
  <w:comment w:id="36" w:author="Christoph Ammer-Herrmenau" w:date="2026-04-25T21:20:00Z" w:initials="CA">
    <w:p>
      <w:pPr>
        <w:overflowPunct w:val="fals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37" w:author="Linh Dang" w:date="2026-07-06T12:21:51Z" w:initials="LD">
    <w:p>
      <w:pPr>
        <w:overflowPunct w:val="true"/>
        <w:spacing w:before="0" w:after="0"/>
        <w:rPr/>
      </w:pPr>
      <w:r>
        <w:rPr>
          <w:rFonts w:ascii="Liberation Serif" w:hAnsi="Liberation Serif" w:eastAsia="DejaVu Sans" w:cs="Noto Sans Arabic"/>
          <w:lang w:val="en-US" w:eastAsia="en-US" w:bidi="en-US"/>
        </w:rPr>
        <w:t>For the consistency, I only use paired Wilcox test to compare decontamination methods.</w:t>
      </w:r>
    </w:p>
  </w:comment>
  <w:comment w:id="38" w:author="Christoph Ammer-Herrmenau" w:date="2026-04-25T21:21:00Z" w:initials="CA">
    <w:p>
      <w:pPr>
        <w:overflowPunct w:val="false"/>
        <w:spacing w:before="0" w:after="0"/>
        <w:rPr/>
      </w:pPr>
      <w:r>
        <w:rPr>
          <w:rFonts w:ascii="Liberation Serif" w:hAnsi="Liberation Serif" w:eastAsia="DejaVu Sans" w:cs="Noto Sans Arabic UI"/>
          <w:lang w:val="en-US" w:eastAsia="en-US" w:bidi="en-US"/>
        </w:rPr>
        <w:t>That sounds that we do not have to do it.</w:t>
      </w:r>
    </w:p>
  </w:comment>
  <w:comment w:id="39" w:author="Christoph Ammer-Herrmenau" w:date="2026-04-25T21:21:00Z" w:initials="CA">
    <w:p w14:paraId="10000000">
      <w:pPr>
        <w:overflowPunct w:val="fals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40" w:author="Linh Dang" w:date="2026-07-06T10:51:12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(04/25/2026, 21:21): "..."</w:t>
      </w:r>
    </w:p>
    <w:p w14:paraId="11000000">
      <w:pPr>
        <w:overflowPunct w:val="true"/>
        <w:spacing w:before="0" w:after="0"/>
        <w:rPr/>
      </w:pPr>
      <w:r>
        <w:rPr>
          <w:rFonts w:ascii="Liberation Serif" w:hAnsi="Liberation Serif" w:eastAsia="DejaVu Sans" w:cs="Noto Sans Arabic"/>
          <w:lang w:val="en-US" w:eastAsia="en-US" w:bidi="en-US"/>
        </w:rPr>
        <w:t>Why would it belong to the discussion? The longitudinal NCT is an essential part for the assessment.</w:t>
      </w:r>
    </w:p>
  </w:comment>
  <w:comment w:id="41" w:author="Linh Dang" w:date="2026-07-06T12:21:51Z" w:initials="LD">
    <w:p>
      <w:pPr>
        <w:overflowPunct w:val="true"/>
        <w:spacing w:before="0" w:after="0"/>
        <w:rPr/>
      </w:pPr>
      <w:r>
        <w:rPr>
          <w:rFonts w:ascii="Liberation Serif" w:hAnsi="Liberation Serif" w:eastAsia="DejaVu Sans" w:cs="Noto Sans Arabic"/>
          <w:lang w:val="en-US" w:eastAsia="en-US" w:bidi="en-US"/>
        </w:rPr>
        <w:t>For the consistency, I only use paired Wilcox test to compare decontamination methods.</w:t>
      </w:r>
    </w:p>
  </w:comment>
  <w:comment w:id="42" w:author="Christoph Ammer-Herrmenau" w:date="2026-04-25T21:45:00Z" w:initials="CA">
    <w:p>
      <w:pPr>
        <w:overflowPunct w:val="fals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43" w:author="Christoph Ammer-Herrmenau" w:date="2026-04-25T21:5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44" w:author="Christoph Ammer-Herrmenau" w:date="2026-04-25T21:52:00Z" w:initials="CA">
    <w:p>
      <w:pPr>
        <w:overflowPunct w:val="fals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45" w:author="Christoph Ammer-Herrmenau" w:date="2026-04-25T21:47:00Z" w:initials="CA">
    <w:p>
      <w:pPr>
        <w:overflowPunct w:val="fals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46" w:author="Christoph Ammer-Herrmenau" w:date="2026-04-25T22:0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47" w:author="Christoph Ammer-Herrmenau" w:date="2026-04-25T22:01:00Z" w:initials="CA">
    <w:p w14:paraId="12000000">
      <w:pPr>
        <w:overflowPunct w:val="false"/>
        <w:spacing w:before="0" w:after="0"/>
        <w:rPr/>
      </w:pPr>
      <w:r>
        <w:rPr>
          <w:rFonts w:ascii="Liberation Serif" w:hAnsi="Liberation Serif" w:eastAsia="DejaVu Sans" w:cs="Noto Sans Arabic UI"/>
          <w:lang w:val="en-US" w:eastAsia="en-US" w:bidi="en-US"/>
        </w:rPr>
        <w:t>Were the data from figure 3B not normalized?</w:t>
      </w:r>
    </w:p>
  </w:comment>
  <w:comment w:id="48" w:author="Linh Dang" w:date="2026-07-13T11:47:33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(04/25/2026, 22:01): "</w:t>
      </w:r>
      <w:r>
        <w:rPr>
          <w:rFonts w:ascii="Liberation Serif" w:hAnsi="Liberation Serif" w:eastAsia="DejaVu Sans" w:cs="Noto Sans Arabic UI"/>
          <w:i/>
          <w:sz w:val="16"/>
          <w:lang w:val="en-US" w:eastAsia="en-US" w:bidi="en-US"/>
        </w:rPr>
        <w:t>Were the data from figure 3B not normalized?"</w:t>
      </w:r>
    </w:p>
    <w:p w14:paraId="13000000">
      <w:pPr>
        <w:overflowPunct w:val="false"/>
        <w:spacing w:before="0" w:after="0"/>
        <w:rPr/>
      </w:pPr>
      <w:r>
        <w:rPr>
          <w:rFonts w:ascii="Liberation Serif" w:hAnsi="Liberation Serif" w:eastAsia="DejaVu Sans" w:cs="Noto Sans Arabic"/>
          <w:lang w:val="en-US" w:eastAsia="en-US" w:bidi="en-US"/>
        </w:rPr>
        <w:t>Unweighted Jaccard does not need normalization since it use present/absent taxa information. Rarefaction may alter the result. I included it in Supp and will mention the result in the Discussion part</w:t>
      </w:r>
    </w:p>
  </w:comment>
  <w:comment w:id="49" w:author="Christoph Ammer-Herrmenau" w:date="2026-04-25T22:24:00Z" w:initials="CA">
    <w:p>
      <w:pPr>
        <w:overflowPunct w:val="fals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50" w:author="Christoph Ammer-Herrmenau" w:date="2026-04-25T22:28:00Z" w:initials="CA">
    <w:p>
      <w:pPr>
        <w:overflowPunct w:val="fals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51" w:author="Christoph Ammer-Herrmenau" w:date="2026-04-25T22:33:00Z" w:initials="CA">
    <w:p>
      <w:pPr>
        <w:overflowPunct w:val="fals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52" w:author="Christoph Ammer-Herrmenau" w:date="2026-04-25T22:22:00Z" w:initials="CA">
    <w:p>
      <w:pPr>
        <w:overflowPunct w:val="fals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53" w:author="Christoph Ammer-Herrmenau" w:date="2026-04-25T22:21:00Z" w:initials="CA">
    <w:p>
      <w:pPr>
        <w:overflowPunct w:val="fals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54" w:author="Christoph Ammer-Herrmenau" w:date="2026-04-25T22:34:00Z" w:initials="CA">
    <w:p>
      <w:pPr>
        <w:overflowPunct w:val="fals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Ex w15:paraId="0b000000" w15:paraIdParent="0a000000"/>
  <w15:commentEx w15:paraId="0c000000" w15:paraIdParent="0a000000"/>
  <w15:commentEx w15:paraId="0d000000" w15:paraIdParent="0a000000"/>
  <w15:commentEx w15:paraId="0f000000" w15:paraIdParent="0e000000"/>
  <w15:commentEx w15:paraId="11000000" w15:paraIdParent="10000000"/>
  <w15:commentEx w15:paraId="13000000" w15:paraIdParent="12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roman"/>
    <w:pitch w:val="variable"/>
  </w:font>
  <w:font w:name="Noto Sans Devanagari">
    <w:charset w:val="01" w:characterSet="utf-8"/>
    <w:family w:val="roman"/>
    <w:pitch w:val="variable"/>
  </w:font>
  <w:font w:name="Noto Sans">
    <w:charset w:val="01" w:characterSet="utf-8"/>
    <w:family w:val="roman"/>
    <w:pitch w:val="variable"/>
  </w:font>
  <w:font w:name="Arial">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num>
</w:numbering>
</file>

<file path=word/settings.xml><?xml version="1.0" encoding="utf-8"?>
<w:settings xmlns:w="http://schemas.openxmlformats.org/wordprocessingml/2006/main">
  <w:zoom w:val="bestFit" w:percent="178"/>
  <w:trackRevisions/>
  <w:embedSystemFonts/>
  <w:defaultTabStop w:val="720"/>
  <w:autoHyphenation w:val="true"/>
  <w:hyphenationZone w:val="425"/>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star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character" w:styleId="Strong">
    <w:name w:val="Strong"/>
    <w:qFormat/>
    <w:rPr>
      <w:b/>
      <w:bCs/>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star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start"/>
    </w:pPr>
    <w:rPr>
      <w:rFonts w:ascii="Aptos" w:hAnsi="Aptos" w:eastAsia="" w:cs="" w:eastAsiaTheme="minorEastAsia"/>
      <w:color w:val="auto"/>
      <w:kern w:val="0"/>
      <w:sz w:val="22"/>
      <w:szCs w:val="28"/>
      <w:lang w:val="en-US" w:eastAsia="ko-KR" w:bidi="bn-BD"/>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paragraph" w:styleId="DefaultDrawingStyle">
    <w:name w:val="Default Drawing Style"/>
    <w:qFormat/>
    <w:pPr>
      <w:widowControl/>
      <w:suppressAutoHyphens w:val="true"/>
      <w:bidi w:val="0"/>
      <w:spacing w:lineRule="atLeast" w:line="200" w:before="0" w:after="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36"/>
      <w:szCs w:val="24"/>
      <w:u w:val="none"/>
      <w:em w:val="none"/>
      <w:lang w:val="en-US" w:eastAsia="en-US" w:bidi="ar-SA"/>
    </w:rPr>
  </w:style>
  <w:style w:type="paragraph" w:styleId="Objectwithoutfill">
    <w:name w:val="Object without fill"/>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Objectwithnofillandnoline">
    <w:name w:val="Object with no fill and no line"/>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A4">
    <w:name w:val="A4"/>
    <w:basedOn w:val="Text"/>
    <w:qFormat/>
    <w:pPr/>
    <w:rPr>
      <w:rFonts w:ascii="Noto Sans" w:hAnsi="Noto Sans"/>
      <w:sz w:val="36"/>
    </w:rPr>
  </w:style>
  <w:style w:type="paragraph" w:styleId="Text">
    <w:name w:val="Text"/>
    <w:basedOn w:val="Caption"/>
    <w:qFormat/>
    <w:pPr/>
    <w:rPr/>
  </w:style>
  <w:style w:type="paragraph" w:styleId="TitleA4">
    <w:name w:val="Title A4"/>
    <w:basedOn w:val="A4"/>
    <w:qFormat/>
    <w:pPr/>
    <w:rPr>
      <w:rFonts w:ascii="Noto Sans" w:hAnsi="Noto Sans"/>
      <w:sz w:val="87"/>
    </w:rPr>
  </w:style>
  <w:style w:type="paragraph" w:styleId="HeadingA4">
    <w:name w:val="Heading A4"/>
    <w:basedOn w:val="A4"/>
    <w:qFormat/>
    <w:pPr/>
    <w:rPr>
      <w:rFonts w:ascii="Noto Sans" w:hAnsi="Noto Sans"/>
      <w:sz w:val="48"/>
    </w:rPr>
  </w:style>
  <w:style w:type="paragraph" w:styleId="TextA4">
    <w:name w:val="Text A4"/>
    <w:basedOn w:val="A4"/>
    <w:qFormat/>
    <w:pPr/>
    <w:rPr>
      <w:rFonts w:ascii="Noto Sans" w:hAnsi="Noto Sans"/>
      <w:sz w:val="36"/>
    </w:rPr>
  </w:style>
  <w:style w:type="paragraph" w:styleId="A0">
    <w:name w:val="A0"/>
    <w:basedOn w:val="Text"/>
    <w:qFormat/>
    <w:pPr/>
    <w:rPr>
      <w:rFonts w:ascii="Noto Sans" w:hAnsi="Noto Sans"/>
      <w:sz w:val="95"/>
    </w:rPr>
  </w:style>
  <w:style w:type="paragraph" w:styleId="TitleA0">
    <w:name w:val="Title A0"/>
    <w:basedOn w:val="A0"/>
    <w:qFormat/>
    <w:pPr/>
    <w:rPr>
      <w:rFonts w:ascii="Noto Sans" w:hAnsi="Noto Sans"/>
      <w:sz w:val="191"/>
    </w:rPr>
  </w:style>
  <w:style w:type="paragraph" w:styleId="HeadingA0">
    <w:name w:val="Heading A0"/>
    <w:basedOn w:val="A0"/>
    <w:qFormat/>
    <w:pPr/>
    <w:rPr>
      <w:rFonts w:ascii="Noto Sans" w:hAnsi="Noto Sans"/>
      <w:sz w:val="143"/>
    </w:rPr>
  </w:style>
  <w:style w:type="paragraph" w:styleId="TextA0">
    <w:name w:val="Text A0"/>
    <w:basedOn w:val="A0"/>
    <w:qFormat/>
    <w:pPr/>
    <w:rPr>
      <w:rFonts w:ascii="Noto Sans" w:hAnsi="Noto Sans"/>
      <w:sz w:val="95"/>
    </w:rPr>
  </w:style>
  <w:style w:type="paragraph" w:styleId="Graphic">
    <w:name w:val="Graphic"/>
    <w:qFormat/>
    <w:pPr>
      <w:widowControl/>
      <w:suppressAutoHyphens w:val="true"/>
      <w:bidi w:val="0"/>
      <w:spacing w:before="0" w:after="0"/>
      <w:jc w:val="start"/>
    </w:pPr>
    <w:rPr>
      <w:rFonts w:ascii="Liberation Sans" w:hAnsi="Liberation Sans" w:eastAsia="Noto Sans" w:cs="Arial"/>
      <w:color w:val="auto"/>
      <w:kern w:val="0"/>
      <w:sz w:val="36"/>
      <w:szCs w:val="24"/>
      <w:lang w:val="en-US" w:eastAsia="en-US" w:bidi="ar-SA"/>
    </w:rPr>
  </w:style>
  <w:style w:type="paragraph" w:styleId="Shapes">
    <w:name w:val="Shapes"/>
    <w:basedOn w:val="Graphic"/>
    <w:qFormat/>
    <w:pPr/>
    <w:rPr>
      <w:rFonts w:ascii="Liberation Sans" w:hAnsi="Liberation Sans"/>
      <w:b/>
      <w:sz w:val="28"/>
    </w:rPr>
  </w:style>
  <w:style w:type="paragraph" w:styleId="Filled">
    <w:name w:val="Filled"/>
    <w:basedOn w:val="Shapes"/>
    <w:qFormat/>
    <w:pPr/>
    <w:rPr>
      <w:rFonts w:ascii="Liberation Sans" w:hAnsi="Liberation Sans"/>
      <w:b/>
      <w:sz w:val="28"/>
    </w:rPr>
  </w:style>
  <w:style w:type="paragraph" w:styleId="FilledBlue">
    <w:name w:val="Filled Blue"/>
    <w:basedOn w:val="Filled"/>
    <w:qFormat/>
    <w:pPr/>
    <w:rPr>
      <w:rFonts w:ascii="Liberation Sans" w:hAnsi="Liberation Sans"/>
      <w:b/>
      <w:color w:val="FFFFFF"/>
      <w:sz w:val="28"/>
    </w:rPr>
  </w:style>
  <w:style w:type="paragraph" w:styleId="FilledGreen">
    <w:name w:val="Filled Green"/>
    <w:basedOn w:val="Filled"/>
    <w:qFormat/>
    <w:pPr/>
    <w:rPr>
      <w:rFonts w:ascii="Liberation Sans" w:hAnsi="Liberation Sans"/>
      <w:b/>
      <w:color w:val="FFFFFF"/>
      <w:sz w:val="28"/>
    </w:rPr>
  </w:style>
  <w:style w:type="paragraph" w:styleId="FilledRed">
    <w:name w:val="Filled Red"/>
    <w:basedOn w:val="Filled"/>
    <w:qFormat/>
    <w:pPr/>
    <w:rPr>
      <w:rFonts w:ascii="Liberation Sans" w:hAnsi="Liberation Sans"/>
      <w:b/>
      <w:color w:val="FFFFFF"/>
      <w:sz w:val="28"/>
    </w:rPr>
  </w:style>
  <w:style w:type="paragraph" w:styleId="FilledYellow">
    <w:name w:val="Filled Yellow"/>
    <w:basedOn w:val="Filled"/>
    <w:qFormat/>
    <w:pPr/>
    <w:rPr>
      <w:rFonts w:ascii="Liberation Sans" w:hAnsi="Liberation Sans"/>
      <w:b/>
      <w:color w:val="FFFFFF"/>
      <w:sz w:val="28"/>
    </w:rPr>
  </w:style>
  <w:style w:type="paragraph" w:styleId="Outlined">
    <w:name w:val="Outlined"/>
    <w:basedOn w:val="Shapes"/>
    <w:qFormat/>
    <w:pPr/>
    <w:rPr>
      <w:rFonts w:ascii="Liberation Sans" w:hAnsi="Liberation Sans"/>
      <w:b/>
      <w:sz w:val="28"/>
    </w:rPr>
  </w:style>
  <w:style w:type="paragraph" w:styleId="OutlinedBlue">
    <w:name w:val="Outlined Blue"/>
    <w:basedOn w:val="Outlined"/>
    <w:qFormat/>
    <w:pPr/>
    <w:rPr>
      <w:rFonts w:ascii="Liberation Sans" w:hAnsi="Liberation Sans"/>
      <w:b/>
      <w:color w:val="355269"/>
      <w:sz w:val="28"/>
    </w:rPr>
  </w:style>
  <w:style w:type="paragraph" w:styleId="OutlinedGreen">
    <w:name w:val="Outlined Green"/>
    <w:basedOn w:val="Outlined"/>
    <w:qFormat/>
    <w:pPr/>
    <w:rPr>
      <w:rFonts w:ascii="Liberation Sans" w:hAnsi="Liberation Sans"/>
      <w:b/>
      <w:color w:val="127622"/>
      <w:sz w:val="28"/>
    </w:rPr>
  </w:style>
  <w:style w:type="paragraph" w:styleId="OutlinedRed">
    <w:name w:val="Outlined Red"/>
    <w:basedOn w:val="Outlined"/>
    <w:qFormat/>
    <w:pPr/>
    <w:rPr>
      <w:rFonts w:ascii="Liberation Sans" w:hAnsi="Liberation Sans"/>
      <w:b/>
      <w:color w:val="C9211E"/>
      <w:sz w:val="28"/>
    </w:rPr>
  </w:style>
  <w:style w:type="paragraph" w:styleId="OutlinedYellow">
    <w:name w:val="Outlined Yellow"/>
    <w:basedOn w:val="Outlined"/>
    <w:qFormat/>
    <w:pPr/>
    <w:rPr>
      <w:rFonts w:ascii="Liberation Sans" w:hAnsi="Liberation Sans"/>
      <w:b/>
      <w:color w:val="B47804"/>
      <w:sz w:val="28"/>
    </w:rPr>
  </w:style>
  <w:style w:type="paragraph" w:styleId="Lines">
    <w:name w:val="Lines"/>
    <w:basedOn w:val="Graphic"/>
    <w:qFormat/>
    <w:pPr/>
    <w:rPr>
      <w:rFonts w:ascii="Liberation Sans" w:hAnsi="Liberation Sans"/>
      <w:sz w:val="36"/>
    </w:rPr>
  </w:style>
  <w:style w:type="paragraph" w:styleId="ArrowLine">
    <w:name w:val="Arrow Line"/>
    <w:basedOn w:val="Lines"/>
    <w:qFormat/>
    <w:pPr/>
    <w:rPr>
      <w:rFonts w:ascii="Liberation Sans" w:hAnsi="Liberation Sans"/>
      <w:sz w:val="36"/>
    </w:rPr>
  </w:style>
  <w:style w:type="paragraph" w:styleId="DashedLine">
    <w:name w:val="Dashed Line"/>
    <w:basedOn w:val="Lines"/>
    <w:qFormat/>
    <w:pPr/>
    <w:rPr>
      <w:rFonts w:ascii="Liberation Sans" w:hAnsi="Liberation Sans"/>
      <w:sz w:val="36"/>
    </w:rPr>
  </w:style>
  <w:style w:type="paragraph" w:styleId="TitelfolieLTGliederung1">
    <w:name w:val="Titelfolie~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folieLTGliederung2">
    <w:name w:val="Titelfolie~LT~Gliederung 2"/>
    <w:basedOn w:val="Titelfolie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folieLTGliederung3">
    <w:name w:val="Titelfolie~LT~Gliederung 3"/>
    <w:basedOn w:val="Titelfolie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folieLTGliederung4">
    <w:name w:val="Titelfolie~LT~Gliederung 4"/>
    <w:basedOn w:val="Titelfolie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5">
    <w:name w:val="Titelfolie~LT~Gliederung 5"/>
    <w:basedOn w:val="Titelfolie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6">
    <w:name w:val="Titelfolie~LT~Gliederung 6"/>
    <w:basedOn w:val="Titelfolie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7">
    <w:name w:val="Titelfolie~LT~Gliederung 7"/>
    <w:basedOn w:val="Titelfolie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8">
    <w:name w:val="Titelfolie~LT~Gliederung 8"/>
    <w:basedOn w:val="Titelfolie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9">
    <w:name w:val="Titelfolie~LT~Gliederung 9"/>
    <w:basedOn w:val="Titelfolie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Titel">
    <w:name w:val="Titelfolie~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folieLTUntertitel">
    <w:name w:val="Titelfolie~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folieLTNotizen">
    <w:name w:val="Titelfolie~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folieLTHintergrundobjekte">
    <w:name w:val="Titelfolie~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folieLTHintergrund">
    <w:name w:val="Titelfolie~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
    <w:name w:val="default"/>
    <w:qFormat/>
    <w:pPr>
      <w:widowControl/>
      <w:suppressAutoHyphens w:val="true"/>
      <w:bidi w:val="0"/>
      <w:spacing w:before="0" w:after="0"/>
      <w:jc w:val="start"/>
    </w:pPr>
    <w:rPr>
      <w:rFonts w:ascii="Noto Sans Devanagari" w:hAnsi="Noto Sans Devanagari" w:eastAsia="Noto Sans" w:cs="Arial"/>
      <w:color w:val="auto"/>
      <w:kern w:val="2"/>
      <w:sz w:val="36"/>
      <w:szCs w:val="24"/>
      <w:lang w:val="en-US" w:eastAsia="en-US" w:bidi="ar-SA"/>
    </w:rPr>
  </w:style>
  <w:style w:type="paragraph" w:styleId="bg-none">
    <w:name w:val="bg-none"/>
    <w:basedOn w:val="default"/>
    <w:qFormat/>
    <w:pPr/>
    <w:rPr>
      <w:rFonts w:ascii="Noto Sans Devanagari" w:hAnsi="Noto Sans Devanagari"/>
      <w:color w:val="auto"/>
      <w:kern w:val="2"/>
      <w:sz w:val="36"/>
    </w:rPr>
  </w:style>
  <w:style w:type="paragraph" w:styleId="gray">
    <w:name w:val="gray"/>
    <w:basedOn w:val="default"/>
    <w:qFormat/>
    <w:pPr/>
    <w:rPr>
      <w:rFonts w:ascii="Noto Sans Devanagari" w:hAnsi="Noto Sans Devanagari"/>
      <w:color w:val="auto"/>
      <w:kern w:val="2"/>
      <w:sz w:val="36"/>
    </w:rPr>
  </w:style>
  <w:style w:type="paragraph" w:styleId="dark-gray">
    <w:name w:val="dark-gray"/>
    <w:basedOn w:val="default"/>
    <w:qFormat/>
    <w:pPr/>
    <w:rPr>
      <w:rFonts w:ascii="Noto Sans Devanagari" w:hAnsi="Noto Sans Devanagari"/>
      <w:color w:val="auto"/>
      <w:kern w:val="2"/>
      <w:sz w:val="36"/>
    </w:rPr>
  </w:style>
  <w:style w:type="paragraph" w:styleId="black">
    <w:name w:val="black"/>
    <w:basedOn w:val="default"/>
    <w:qFormat/>
    <w:pPr/>
    <w:rPr>
      <w:rFonts w:ascii="Noto Sans Devanagari" w:hAnsi="Noto Sans Devanagari"/>
      <w:color w:val="FFFFFF"/>
      <w:kern w:val="2"/>
      <w:sz w:val="36"/>
    </w:rPr>
  </w:style>
  <w:style w:type="paragraph" w:styleId="black-with-border">
    <w:name w:val="black-with-border"/>
    <w:basedOn w:val="default"/>
    <w:qFormat/>
    <w:pPr/>
    <w:rPr>
      <w:rFonts w:ascii="Noto Sans Devanagari" w:hAnsi="Noto Sans Devanagari"/>
      <w:color w:val="FFFFFF"/>
      <w:kern w:val="2"/>
      <w:sz w:val="36"/>
    </w:rPr>
  </w:style>
  <w:style w:type="paragraph" w:styleId="gray-with-border">
    <w:name w:val="gray-with-border"/>
    <w:basedOn w:val="default"/>
    <w:qFormat/>
    <w:pPr/>
    <w:rPr>
      <w:rFonts w:ascii="Noto Sans Devanagari" w:hAnsi="Noto Sans Devanagari"/>
      <w:color w:val="auto"/>
      <w:kern w:val="2"/>
      <w:sz w:val="36"/>
    </w:rPr>
  </w:style>
  <w:style w:type="paragraph" w:styleId="white">
    <w:name w:val="white"/>
    <w:basedOn w:val="default"/>
    <w:qFormat/>
    <w:pPr/>
    <w:rPr>
      <w:rFonts w:ascii="Noto Sans Devanagari" w:hAnsi="Noto Sans Devanagari"/>
      <w:color w:val="auto"/>
      <w:kern w:val="2"/>
      <w:sz w:val="36"/>
    </w:rPr>
  </w:style>
  <w:style w:type="paragraph" w:styleId="white-with-border">
    <w:name w:val="white-with-border"/>
    <w:basedOn w:val="default"/>
    <w:qFormat/>
    <w:pPr/>
    <w:rPr>
      <w:rFonts w:ascii="Noto Sans Devanagari" w:hAnsi="Noto Sans Devanagari"/>
      <w:color w:val="auto"/>
      <w:kern w:val="2"/>
      <w:sz w:val="36"/>
    </w:rPr>
  </w:style>
  <w:style w:type="paragraph" w:styleId="blue-title">
    <w:name w:val="blue-title"/>
    <w:basedOn w:val="default"/>
    <w:qFormat/>
    <w:pPr/>
    <w:rPr>
      <w:rFonts w:ascii="Noto Sans Devanagari" w:hAnsi="Noto Sans Devanagari"/>
      <w:color w:val="FFFFFF"/>
      <w:kern w:val="2"/>
      <w:sz w:val="36"/>
    </w:rPr>
  </w:style>
  <w:style w:type="paragraph" w:styleId="blue-title-with-border">
    <w:name w:val="blue-title-with-border"/>
    <w:basedOn w:val="default"/>
    <w:qFormat/>
    <w:pPr/>
    <w:rPr>
      <w:rFonts w:ascii="Noto Sans Devanagari" w:hAnsi="Noto Sans Devanagari"/>
      <w:color w:val="FFFFFF"/>
      <w:kern w:val="2"/>
      <w:sz w:val="36"/>
    </w:rPr>
  </w:style>
  <w:style w:type="paragraph" w:styleId="blue-banded">
    <w:name w:val="blue-banded"/>
    <w:basedOn w:val="default"/>
    <w:qFormat/>
    <w:pPr/>
    <w:rPr>
      <w:rFonts w:ascii="Noto Sans Devanagari" w:hAnsi="Noto Sans Devanagari"/>
      <w:color w:val="auto"/>
      <w:kern w:val="2"/>
      <w:sz w:val="36"/>
    </w:rPr>
  </w:style>
  <w:style w:type="paragraph" w:styleId="blue-normal">
    <w:name w:val="blue-normal"/>
    <w:basedOn w:val="default"/>
    <w:qFormat/>
    <w:pPr/>
    <w:rPr>
      <w:rFonts w:ascii="Noto Sans Devanagari" w:hAnsi="Noto Sans Devanagari"/>
      <w:color w:val="auto"/>
      <w:kern w:val="2"/>
      <w:sz w:val="36"/>
    </w:rPr>
  </w:style>
  <w:style w:type="paragraph" w:styleId="orange-title">
    <w:name w:val="orange-title"/>
    <w:basedOn w:val="default"/>
    <w:qFormat/>
    <w:pPr/>
    <w:rPr>
      <w:rFonts w:ascii="Noto Sans Devanagari" w:hAnsi="Noto Sans Devanagari"/>
      <w:color w:val="FFFFFF"/>
      <w:kern w:val="2"/>
      <w:sz w:val="36"/>
    </w:rPr>
  </w:style>
  <w:style w:type="paragraph" w:styleId="orange-title-with-border">
    <w:name w:val="orange-title-with-border"/>
    <w:basedOn w:val="default"/>
    <w:qFormat/>
    <w:pPr/>
    <w:rPr>
      <w:rFonts w:ascii="Noto Sans Devanagari" w:hAnsi="Noto Sans Devanagari"/>
      <w:color w:val="FFFFFF"/>
      <w:kern w:val="2"/>
      <w:sz w:val="36"/>
    </w:rPr>
  </w:style>
  <w:style w:type="paragraph" w:styleId="orange-banded">
    <w:name w:val="orange-banded"/>
    <w:basedOn w:val="default"/>
    <w:qFormat/>
    <w:pPr/>
    <w:rPr>
      <w:rFonts w:ascii="Noto Sans Devanagari" w:hAnsi="Noto Sans Devanagari"/>
      <w:color w:val="auto"/>
      <w:kern w:val="2"/>
      <w:sz w:val="36"/>
    </w:rPr>
  </w:style>
  <w:style w:type="paragraph" w:styleId="orange-normal">
    <w:name w:val="orange-normal"/>
    <w:basedOn w:val="default"/>
    <w:qFormat/>
    <w:pPr/>
    <w:rPr>
      <w:rFonts w:ascii="Noto Sans Devanagari" w:hAnsi="Noto Sans Devanagari"/>
      <w:color w:val="auto"/>
      <w:kern w:val="2"/>
      <w:sz w:val="36"/>
    </w:rPr>
  </w:style>
  <w:style w:type="paragraph" w:styleId="teal-title">
    <w:name w:val="teal-title"/>
    <w:basedOn w:val="default"/>
    <w:qFormat/>
    <w:pPr/>
    <w:rPr>
      <w:rFonts w:ascii="Noto Sans Devanagari" w:hAnsi="Noto Sans Devanagari"/>
      <w:color w:val="FFFFFF"/>
      <w:kern w:val="2"/>
      <w:sz w:val="36"/>
    </w:rPr>
  </w:style>
  <w:style w:type="paragraph" w:styleId="teal-title-with-border">
    <w:name w:val="teal-title-with-border"/>
    <w:basedOn w:val="default"/>
    <w:qFormat/>
    <w:pPr/>
    <w:rPr>
      <w:rFonts w:ascii="Noto Sans Devanagari" w:hAnsi="Noto Sans Devanagari"/>
      <w:color w:val="FFFFFF"/>
      <w:kern w:val="2"/>
      <w:sz w:val="36"/>
    </w:rPr>
  </w:style>
  <w:style w:type="paragraph" w:styleId="teal-banded">
    <w:name w:val="teal-banded"/>
    <w:basedOn w:val="default"/>
    <w:qFormat/>
    <w:pPr/>
    <w:rPr>
      <w:rFonts w:ascii="Noto Sans Devanagari" w:hAnsi="Noto Sans Devanagari"/>
      <w:color w:val="auto"/>
      <w:kern w:val="2"/>
      <w:sz w:val="36"/>
    </w:rPr>
  </w:style>
  <w:style w:type="paragraph" w:styleId="teal-normal">
    <w:name w:val="teal-normal"/>
    <w:basedOn w:val="default"/>
    <w:qFormat/>
    <w:pPr/>
    <w:rPr>
      <w:rFonts w:ascii="Noto Sans Devanagari" w:hAnsi="Noto Sans Devanagari"/>
      <w:color w:val="auto"/>
      <w:kern w:val="2"/>
      <w:sz w:val="36"/>
    </w:rPr>
  </w:style>
  <w:style w:type="paragraph" w:styleId="magenta-title">
    <w:name w:val="magenta-title"/>
    <w:basedOn w:val="default"/>
    <w:qFormat/>
    <w:pPr/>
    <w:rPr>
      <w:rFonts w:ascii="Noto Sans Devanagari" w:hAnsi="Noto Sans Devanagari"/>
      <w:color w:val="FFFFFF"/>
      <w:kern w:val="2"/>
      <w:sz w:val="36"/>
    </w:rPr>
  </w:style>
  <w:style w:type="paragraph" w:styleId="magenta-title-with-border">
    <w:name w:val="magenta-title-with-border"/>
    <w:basedOn w:val="default"/>
    <w:qFormat/>
    <w:pPr/>
    <w:rPr>
      <w:rFonts w:ascii="Noto Sans Devanagari" w:hAnsi="Noto Sans Devanagari"/>
      <w:color w:val="FFFFFF"/>
      <w:kern w:val="2"/>
      <w:sz w:val="36"/>
    </w:rPr>
  </w:style>
  <w:style w:type="paragraph" w:styleId="magenta-banded">
    <w:name w:val="magenta-banded"/>
    <w:basedOn w:val="default"/>
    <w:qFormat/>
    <w:pPr/>
    <w:rPr>
      <w:rFonts w:ascii="Noto Sans Devanagari" w:hAnsi="Noto Sans Devanagari"/>
      <w:color w:val="auto"/>
      <w:kern w:val="2"/>
      <w:sz w:val="36"/>
    </w:rPr>
  </w:style>
  <w:style w:type="paragraph" w:styleId="magenta-normal">
    <w:name w:val="magenta-normal"/>
    <w:basedOn w:val="default"/>
    <w:qFormat/>
    <w:pPr/>
    <w:rPr>
      <w:rFonts w:ascii="Noto Sans Devanagari" w:hAnsi="Noto Sans Devanagari"/>
      <w:color w:val="auto"/>
      <w:kern w:val="2"/>
      <w:sz w:val="36"/>
    </w:rPr>
  </w:style>
  <w:style w:type="paragraph" w:styleId="Backgroundobjects">
    <w:name w:val="Background objects"/>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Background">
    <w:name w:val="Backgro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Notes">
    <w:name w:val="Notes"/>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Outline1">
    <w:name w:val="Outline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Outline2">
    <w:name w:val="Outline 2"/>
    <w:basedOn w:val="Outline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Outline3">
    <w:name w:val="Outline 3"/>
    <w:basedOn w:val="Outline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Outline4">
    <w:name w:val="Outline 4"/>
    <w:basedOn w:val="Outline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5">
    <w:name w:val="Outline 5"/>
    <w:basedOn w:val="Outline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6">
    <w:name w:val="Outline 6"/>
    <w:basedOn w:val="Outline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7">
    <w:name w:val="Outline 7"/>
    <w:basedOn w:val="Outline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8">
    <w:name w:val="Outline 8"/>
    <w:basedOn w:val="Outline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9">
    <w:name w:val="Outline 9"/>
    <w:basedOn w:val="Outline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1">
    <w:name w:val="Titel und vertikaler Tex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vertikalerTextLTGliederung2">
    <w:name w:val="Titel und vertikaler Text~LT~Gliederung 2"/>
    <w:basedOn w:val="TitelundvertikalerTex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vertikalerTextLTGliederung3">
    <w:name w:val="Titel und vertikaler Text~LT~Gliederung 3"/>
    <w:basedOn w:val="TitelundvertikalerTex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vertikalerTextLTGliederung4">
    <w:name w:val="Titel und vertikaler Text~LT~Gliederung 4"/>
    <w:basedOn w:val="TitelundvertikalerTex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5">
    <w:name w:val="Titel und vertikaler Text~LT~Gliederung 5"/>
    <w:basedOn w:val="TitelundvertikalerTex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6">
    <w:name w:val="Titel und vertikaler Text~LT~Gliederung 6"/>
    <w:basedOn w:val="TitelundvertikalerTex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7">
    <w:name w:val="Titel und vertikaler Text~LT~Gliederung 7"/>
    <w:basedOn w:val="TitelundvertikalerTex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8">
    <w:name w:val="Titel und vertikaler Text~LT~Gliederung 8"/>
    <w:basedOn w:val="TitelundvertikalerTex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9">
    <w:name w:val="Titel und vertikaler Text~LT~Gliederung 9"/>
    <w:basedOn w:val="TitelundvertikalerTex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Titel">
    <w:name w:val="Titel und vertikaler Tex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vertikalerTextLTUntertitel">
    <w:name w:val="Titel und vertikaler Tex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vertikalerTextLTNotizen">
    <w:name w:val="Titel und vertikaler Tex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vertikalerTextLTHintergrundobjekte">
    <w:name w:val="Titel und vertikaler Tex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vertikalerTextLTHintergrund">
    <w:name w:val="Titel und vertikaler Tex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InhaltLTGliederung1">
    <w:name w:val="Titel und Inhal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InhaltLTGliederung2">
    <w:name w:val="Titel und Inhalt~LT~Gliederung 2"/>
    <w:basedOn w:val="TitelundInha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InhaltLTGliederung3">
    <w:name w:val="Titel und Inhalt~LT~Gliederung 3"/>
    <w:basedOn w:val="TitelundInha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InhaltLTGliederung4">
    <w:name w:val="Titel und Inhalt~LT~Gliederung 4"/>
    <w:basedOn w:val="TitelundInha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5">
    <w:name w:val="Titel und Inhalt~LT~Gliederung 5"/>
    <w:basedOn w:val="TitelundInha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6">
    <w:name w:val="Titel und Inhalt~LT~Gliederung 6"/>
    <w:basedOn w:val="TitelundInha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7">
    <w:name w:val="Titel und Inhalt~LT~Gliederung 7"/>
    <w:basedOn w:val="TitelundInha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8">
    <w:name w:val="Titel und Inhalt~LT~Gliederung 8"/>
    <w:basedOn w:val="TitelundInha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9">
    <w:name w:val="Titel und Inhalt~LT~Gliederung 9"/>
    <w:basedOn w:val="TitelundInha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Titel">
    <w:name w:val="Titel und Inhal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InhaltLTUntertitel">
    <w:name w:val="Titel und Inhal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InhaltLTNotizen">
    <w:name w:val="Titel und Inhal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InhaltLTHintergrundobjekte">
    <w:name w:val="Titel und Inhal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InhaltLTHintergrund">
    <w:name w:val="Titel und Inhal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AbschnittsberschriftLTGliederung1">
    <w:name w:val="Abschnittsüberschrif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AbschnittsberschriftLTGliederung2">
    <w:name w:val="Abschnittsüberschrift~LT~Gliederung 2"/>
    <w:basedOn w:val="Abschnittsberschrif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AbschnittsberschriftLTGliederung3">
    <w:name w:val="Abschnittsüberschrift~LT~Gliederung 3"/>
    <w:basedOn w:val="Abschnittsberschrif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AbschnittsberschriftLTGliederung4">
    <w:name w:val="Abschnittsüberschrift~LT~Gliederung 4"/>
    <w:basedOn w:val="Abschnittsberschrif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5">
    <w:name w:val="Abschnittsüberschrift~LT~Gliederung 5"/>
    <w:basedOn w:val="Abschnittsberschrif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6">
    <w:name w:val="Abschnittsüberschrift~LT~Gliederung 6"/>
    <w:basedOn w:val="Abschnittsberschrif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7">
    <w:name w:val="Abschnittsüberschrift~LT~Gliederung 7"/>
    <w:basedOn w:val="Abschnittsberschrif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8">
    <w:name w:val="Abschnittsüberschrift~LT~Gliederung 8"/>
    <w:basedOn w:val="Abschnittsberschrif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9">
    <w:name w:val="Abschnittsüberschrift~LT~Gliederung 9"/>
    <w:basedOn w:val="Abschnittsberschrif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Titel">
    <w:name w:val="Abschnittsüberschrif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AbschnittsberschriftLTUntertitel">
    <w:name w:val="Abschnittsüberschrif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AbschnittsberschriftLTNotizen">
    <w:name w:val="Abschnittsüberschrif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AbschnittsberschriftLTHintergrundobjekte">
    <w:name w:val="Abschnittsüberschrif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AbschnittsberschriftLTHintergrund">
    <w:name w:val="Abschnittsüberschrif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
    <w:name w:val="Vergleich~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
    <w:name w:val="Vergleich~LT~Gliederung 2"/>
    <w:basedOn w:val="Vergleich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
    <w:name w:val="Vergleich~LT~Gliederung 3"/>
    <w:basedOn w:val="Vergleich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
    <w:name w:val="Vergleich~LT~Gliederung 4"/>
    <w:basedOn w:val="Vergleich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
    <w:name w:val="Vergleich~LT~Gliederung 5"/>
    <w:basedOn w:val="Vergleich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
    <w:name w:val="Vergleich~LT~Gliederung 6"/>
    <w:basedOn w:val="Vergleich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
    <w:name w:val="Vergleich~LT~Gliederung 7"/>
    <w:basedOn w:val="Vergleich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
    <w:name w:val="Vergleich~LT~Gliederung 8"/>
    <w:basedOn w:val="Vergleich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
    <w:name w:val="Vergleich~LT~Gliederung 9"/>
    <w:basedOn w:val="Vergleich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
    <w:name w:val="Vergleich~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
    <w:name w:val="Vergleich~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
    <w:name w:val="Vergleich~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
    <w:name w:val="Vergleich~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
    <w:name w:val="Vergleich~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Gliederung1">
    <w:name w:val="Leer~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
    <w:name w:val="Leer~LT~Gliederung 2"/>
    <w:basedOn w:val="Leer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
    <w:name w:val="Leer~LT~Gliederung 3"/>
    <w:basedOn w:val="Leer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
    <w:name w:val="Leer~LT~Gliederung 4"/>
    <w:basedOn w:val="Leer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
    <w:name w:val="Leer~LT~Gliederung 5"/>
    <w:basedOn w:val="Leer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
    <w:name w:val="Leer~LT~Gliederung 6"/>
    <w:basedOn w:val="Leer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
    <w:name w:val="Leer~LT~Gliederung 7"/>
    <w:basedOn w:val="Leer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
    <w:name w:val="Leer~LT~Gliederung 8"/>
    <w:basedOn w:val="Leer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
    <w:name w:val="Leer~LT~Gliederung 9"/>
    <w:basedOn w:val="Leer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
    <w:name w:val="Leer~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
    <w:name w:val="Leer~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
    <w:name w:val="Leer~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
    <w:name w:val="Leer~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Hintergrund">
    <w:name w:val="Leer~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LTGliederung1">
    <w:name w:val="Defaul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DefaultLTGliederung2">
    <w:name w:val="Default~LT~Gliederung 2"/>
    <w:basedOn w:val="Defau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DefaultLTGliederung3">
    <w:name w:val="Default~LT~Gliederung 3"/>
    <w:basedOn w:val="Defau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DefaultLTGliederung4">
    <w:name w:val="Default~LT~Gliederung 4"/>
    <w:basedOn w:val="Defau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5">
    <w:name w:val="Default~LT~Gliederung 5"/>
    <w:basedOn w:val="Defau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6">
    <w:name w:val="Default~LT~Gliederung 6"/>
    <w:basedOn w:val="Defau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7">
    <w:name w:val="Default~LT~Gliederung 7"/>
    <w:basedOn w:val="Defau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8">
    <w:name w:val="Default~LT~Gliederung 8"/>
    <w:basedOn w:val="Defau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9">
    <w:name w:val="Default~LT~Gliederung 9"/>
    <w:basedOn w:val="Defau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Titel">
    <w:name w:val="Defaul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DefaultLTUntertitel">
    <w:name w:val="Defaul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DefaultLTNotizen">
    <w:name w:val="Defaul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DefaultLTHintergrundobjekte">
    <w:name w:val="Defaul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LTHintergrund">
    <w:name w:val="Defaul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1">
    <w:name w:val="Vergleich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1">
    <w:name w:val="Vergleich_~LT~Gliederung 2"/>
    <w:basedOn w:val="Vergleich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1">
    <w:name w:val="Vergleich_~LT~Gliederung 3"/>
    <w:basedOn w:val="Vergleich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1">
    <w:name w:val="Vergleich_~LT~Gliederung 4"/>
    <w:basedOn w:val="Vergleich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1">
    <w:name w:val="Vergleich_~LT~Gliederung 5"/>
    <w:basedOn w:val="Vergleich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1">
    <w:name w:val="Vergleich_~LT~Gliederung 6"/>
    <w:basedOn w:val="Vergleich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1">
    <w:name w:val="Vergleich_~LT~Gliederung 7"/>
    <w:basedOn w:val="Vergleich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1">
    <w:name w:val="Vergleich_~LT~Gliederung 8"/>
    <w:basedOn w:val="Vergleich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1">
    <w:name w:val="Vergleich_~LT~Gliederung 9"/>
    <w:basedOn w:val="Vergleich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1">
    <w:name w:val="Vergleich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1">
    <w:name w:val="Vergleich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1">
    <w:name w:val="Vergleich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1">
    <w:name w:val="Vergleich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1">
    <w:name w:val="Vergleich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2">
    <w:name w:val="Vergleich_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2">
    <w:name w:val="Vergleich__~LT~Gliederung 2"/>
    <w:basedOn w:val="VergleichLTGliederung12"/>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2">
    <w:name w:val="Vergleich__~LT~Gliederung 3"/>
    <w:basedOn w:val="VergleichLTGliederung2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2">
    <w:name w:val="Vergleich__~LT~Gliederung 4"/>
    <w:basedOn w:val="VergleichLTGliederung32"/>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2">
    <w:name w:val="Vergleich__~LT~Gliederung 5"/>
    <w:basedOn w:val="VergleichLTGliederung4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2">
    <w:name w:val="Vergleich__~LT~Gliederung 6"/>
    <w:basedOn w:val="VergleichLTGliederung5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2">
    <w:name w:val="Vergleich__~LT~Gliederung 7"/>
    <w:basedOn w:val="VergleichLTGliederung6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2">
    <w:name w:val="Vergleich__~LT~Gliederung 8"/>
    <w:basedOn w:val="VergleichLTGliederung7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2">
    <w:name w:val="Vergleich__~LT~Gliederung 9"/>
    <w:basedOn w:val="VergleichLTGliederung8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2">
    <w:name w:val="Vergleich_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2">
    <w:name w:val="Vergleich_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2">
    <w:name w:val="Vergleich_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2">
    <w:name w:val="Vergleich_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2">
    <w:name w:val="Vergleich_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Gliederung11">
    <w:name w:val="Leer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1">
    <w:name w:val="Leer_~LT~Gliederung 2"/>
    <w:basedOn w:val="Leer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1">
    <w:name w:val="Leer_~LT~Gliederung 3"/>
    <w:basedOn w:val="Leer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1">
    <w:name w:val="Leer_~LT~Gliederung 4"/>
    <w:basedOn w:val="Leer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1">
    <w:name w:val="Leer_~LT~Gliederung 5"/>
    <w:basedOn w:val="Leer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1">
    <w:name w:val="Leer_~LT~Gliederung 6"/>
    <w:basedOn w:val="Leer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1">
    <w:name w:val="Leer_~LT~Gliederung 7"/>
    <w:basedOn w:val="Leer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1">
    <w:name w:val="Leer_~LT~Gliederung 8"/>
    <w:basedOn w:val="Leer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1">
    <w:name w:val="Leer_~LT~Gliederung 9"/>
    <w:basedOn w:val="Leer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1">
    <w:name w:val="Leer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1">
    <w:name w:val="Leer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1">
    <w:name w:val="Leer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1">
    <w:name w:val="Leer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Hintergrund1">
    <w:name w:val="Leer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hyperlink" Target="https://doi.org/10.1038/s43018-026-01121-6" TargetMode="External"/><Relationship Id="rId9" Type="http://schemas.openxmlformats.org/officeDocument/2006/relationships/hyperlink" Target="https://doi.org/10.1038/s41587-023-01696-w" TargetMode="External"/><Relationship Id="rId10" Type="http://schemas.openxmlformats.org/officeDocument/2006/relationships/hyperlink" Target="https://doi.org/10.1002/pst.70012" TargetMode="External"/><Relationship Id="rId11" Type="http://schemas.openxmlformats.org/officeDocument/2006/relationships/hyperlink" Target="https://doi.org/10.1016/j.cell.2019.07.008" TargetMode="External"/><Relationship Id="rId12" Type="http://schemas.openxmlformats.org/officeDocument/2006/relationships/hyperlink" Target="https://doi.org/10.1038/s42003-021-02557-5" TargetMode="External"/><Relationship Id="rId13" Type="http://schemas.openxmlformats.org/officeDocument/2006/relationships/hyperlink" Target="https://doi.org/10.1186/s40168-018-0605-2" TargetMode="External"/><Relationship Id="rId14" Type="http://schemas.openxmlformats.org/officeDocument/2006/relationships/hyperlink" Target="https://doi.org/10.1126/science.aay9189" TargetMode="External"/><Relationship Id="rId15" Type="http://schemas.openxmlformats.org/officeDocument/2006/relationships/hyperlink" Target="https://bioconductor.org/packages/Wrench" TargetMode="External"/><Relationship Id="rId16" Type="http://schemas.openxmlformats.org/officeDocument/2006/relationships/hyperlink" Target="https://doi.org/10.1086/282541" TargetMode="External"/><Relationship Id="rId17" Type="http://schemas.openxmlformats.org/officeDocument/2006/relationships/hyperlink" Target="https://doi.org/10.3390/microorganisms11061466" TargetMode="External"/><Relationship Id="rId18" Type="http://schemas.openxmlformats.org/officeDocument/2006/relationships/hyperlink" Target="https://doi.org/10.1038/s41592-023-02092-7" TargetMode="External"/><Relationship Id="rId19" Type="http://schemas.openxmlformats.org/officeDocument/2006/relationships/hyperlink" Target="https://doi.org/10.18129/B9.BIOC.ALDEX2" TargetMode="External"/><Relationship Id="rId20" Type="http://schemas.openxmlformats.org/officeDocument/2006/relationships/hyperlink" Target="https://doi.org/10.21105/joss.03201" TargetMode="External"/><Relationship Id="rId21" Type="http://schemas.openxmlformats.org/officeDocument/2006/relationships/hyperlink" Target="https://doi.org/10.1038/s41586-022-05435-0" TargetMode="External"/><Relationship Id="rId22" Type="http://schemas.openxmlformats.org/officeDocument/2006/relationships/hyperlink" Target="https://doi.org/10.1128/msystems.00750-21" TargetMode="External"/><Relationship Id="rId23" Type="http://schemas.openxmlformats.org/officeDocument/2006/relationships/comments" Target="comments.xml"/><Relationship Id="rId24" Type="http://schemas.microsoft.com/office/2011/relationships/commentsExtended" Target="commentsExtended.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2506</TotalTime>
  <Application>LibreOffice/24.2.7.2$Linux_X86_64 LibreOffice_project/420$Build-2</Application>
  <AppVersion>15.0000</AppVersion>
  <Pages>22</Pages>
  <Words>4261</Words>
  <Characters>25920</Characters>
  <CharactersWithSpaces>30048</CharactersWithSpaces>
  <Paragraphs>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Linh Dang</cp:lastModifiedBy>
  <dcterms:modified xsi:type="dcterms:W3CDTF">2026-07-13T19:41:19Z</dcterms:modified>
  <cp:revision>96</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