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494" w:type="dxa"/>
        <w:jc w:val="center"/>
        <w:tblLayout w:type="fixed"/>
        <w:tblCellMar>
          <w:top w:w="0" w:type="dxa"/>
          <w:left w:w="108" w:type="dxa"/>
          <w:bottom w:w="0" w:type="dxa"/>
          <w:right w:w="108" w:type="dxa"/>
        </w:tblCellMar>
      </w:tblPr>
      <w:tblGrid>
        <w:gridCol w:w="5314"/>
        <w:gridCol w:w="4180"/>
      </w:tblGrid>
      <w:tr>
        <w:tblPrEx>
          <w:tblCellMar>
            <w:top w:w="0" w:type="dxa"/>
            <w:left w:w="108" w:type="dxa"/>
            <w:bottom w:w="0" w:type="dxa"/>
            <w:right w:w="108" w:type="dxa"/>
          </w:tblCellMar>
        </w:tblPrEx>
        <w:trPr>
          <w:jc w:val="center"/>
        </w:trPr>
        <w:tc>
          <w:tcPr>
            <w:tcW w:w="5314" w:type="dxa"/>
            <w:shd w:val="clear" w:color="auto" w:fill="auto"/>
          </w:tcPr>
          <w:p>
            <w:pPr>
              <w:pStyle w:val="14"/>
              <w:spacing w:after="0" w:line="26" w:lineRule="atLeast"/>
              <w:rPr>
                <w:rFonts w:ascii="Times New Roman" w:hAnsi="Times New Roman" w:cs="Times New Roman"/>
                <w:i/>
                <w:sz w:val="28"/>
                <w:szCs w:val="28"/>
                <w:lang w:val="pl-PL"/>
              </w:rPr>
            </w:pPr>
            <w:r>
              <w:rPr>
                <w:rFonts w:ascii="Times New Roman" w:hAnsi="Times New Roman" w:cs="Times New Roman"/>
                <w:sz w:val="28"/>
                <w:szCs w:val="28"/>
                <w:lang w:val="pl-PL"/>
              </w:rPr>
              <w:t>ĐOÀN KHOA CÔNG NGHỆ THÔNG TIN</w:t>
            </w:r>
          </w:p>
          <w:p>
            <w:pPr>
              <w:spacing w:line="26" w:lineRule="atLeast"/>
              <w:jc w:val="center"/>
              <w:rPr>
                <w:b/>
                <w:color w:val="000000"/>
                <w:sz w:val="28"/>
                <w:szCs w:val="28"/>
              </w:rPr>
            </w:pPr>
            <w:r>
              <w:rPr>
                <w:b/>
                <w:color w:val="000000"/>
                <w:sz w:val="28"/>
                <w:szCs w:val="28"/>
              </w:rPr>
              <w:t>BCH CHI ĐOÀN DH20TH2</w:t>
            </w:r>
          </w:p>
          <w:p>
            <w:pPr>
              <w:tabs>
                <w:tab w:val="left" w:pos="2520"/>
              </w:tabs>
              <w:spacing w:line="26" w:lineRule="atLeast"/>
              <w:jc w:val="center"/>
              <w:rPr>
                <w:color w:val="000000"/>
                <w:sz w:val="28"/>
                <w:szCs w:val="28"/>
              </w:rPr>
            </w:pPr>
            <w:r>
              <w:rPr>
                <w:color w:val="000000"/>
                <w:sz w:val="28"/>
                <w:szCs w:val="28"/>
              </w:rPr>
              <w:t>***</w:t>
            </w:r>
          </w:p>
        </w:tc>
        <w:tc>
          <w:tcPr>
            <w:tcW w:w="4180" w:type="dxa"/>
            <w:shd w:val="clear" w:color="auto" w:fill="auto"/>
          </w:tcPr>
          <w:p>
            <w:pPr>
              <w:pStyle w:val="15"/>
              <w:spacing w:line="26" w:lineRule="atLeast"/>
              <w:rPr>
                <w:rFonts w:ascii="Times New Roman" w:hAnsi="Times New Roman"/>
                <w:sz w:val="28"/>
                <w:szCs w:val="28"/>
                <w:u w:val="single"/>
              </w:rPr>
            </w:pPr>
            <w:r>
              <w:rPr>
                <w:rFonts w:ascii="Times New Roman" w:hAnsi="Times New Roman"/>
                <w:sz w:val="28"/>
                <w:szCs w:val="28"/>
                <w:u w:val="single"/>
              </w:rPr>
              <w:t>ĐOÀN TNCS HỒ CHÍ MINH</w:t>
            </w:r>
          </w:p>
          <w:p>
            <w:pPr>
              <w:tabs>
                <w:tab w:val="left" w:pos="2520"/>
              </w:tabs>
              <w:spacing w:line="26" w:lineRule="atLeast"/>
              <w:jc w:val="right"/>
              <w:rPr>
                <w:color w:val="000000"/>
                <w:sz w:val="28"/>
                <w:szCs w:val="28"/>
              </w:rPr>
            </w:pPr>
          </w:p>
          <w:p>
            <w:pPr>
              <w:tabs>
                <w:tab w:val="left" w:pos="2520"/>
              </w:tabs>
              <w:spacing w:line="26" w:lineRule="atLeast"/>
              <w:jc w:val="right"/>
              <w:rPr>
                <w:color w:val="000000"/>
                <w:sz w:val="28"/>
                <w:szCs w:val="28"/>
              </w:rPr>
            </w:pPr>
            <w:bookmarkStart w:id="0" w:name="_heading=h.gjdgxs" w:colFirst="0" w:colLast="0"/>
            <w:bookmarkEnd w:id="0"/>
          </w:p>
        </w:tc>
      </w:tr>
      <w:tr>
        <w:tblPrEx>
          <w:tblCellMar>
            <w:top w:w="0" w:type="dxa"/>
            <w:left w:w="108" w:type="dxa"/>
            <w:bottom w:w="0" w:type="dxa"/>
            <w:right w:w="108" w:type="dxa"/>
          </w:tblCellMar>
        </w:tblPrEx>
        <w:trPr>
          <w:jc w:val="center"/>
        </w:trPr>
        <w:tc>
          <w:tcPr>
            <w:tcW w:w="9494" w:type="dxa"/>
            <w:gridSpan w:val="2"/>
            <w:shd w:val="clear" w:color="auto" w:fill="auto"/>
          </w:tcPr>
          <w:p>
            <w:pPr>
              <w:pStyle w:val="15"/>
              <w:spacing w:line="26" w:lineRule="atLeast"/>
              <w:jc w:val="right"/>
              <w:rPr>
                <w:rFonts w:ascii="Times New Roman" w:hAnsi="Times New Roman"/>
                <w:b w:val="0"/>
                <w:bCs/>
                <w:i/>
                <w:sz w:val="28"/>
                <w:szCs w:val="28"/>
                <w:u w:val="single"/>
              </w:rPr>
            </w:pPr>
            <w:r>
              <w:rPr>
                <w:rFonts w:ascii="Times New Roman" w:hAnsi="Times New Roman"/>
                <w:b w:val="0"/>
                <w:bCs/>
                <w:i/>
                <w:color w:val="000000"/>
                <w:sz w:val="28"/>
                <w:szCs w:val="28"/>
              </w:rPr>
              <w:t>An Giang, ngày 5 tháng 12 năm 2022</w:t>
            </w:r>
          </w:p>
        </w:tc>
      </w:tr>
    </w:tbl>
    <w:p>
      <w:pPr>
        <w:pStyle w:val="15"/>
        <w:spacing w:before="120" w:after="120" w:line="312" w:lineRule="auto"/>
        <w:contextualSpacing/>
        <w:jc w:val="left"/>
        <w:rPr>
          <w:rFonts w:ascii="Times New Roman" w:hAnsi="Times New Roman"/>
          <w:sz w:val="32"/>
          <w:szCs w:val="32"/>
        </w:rPr>
      </w:pPr>
    </w:p>
    <w:p>
      <w:pPr>
        <w:jc w:val="center"/>
        <w:rPr>
          <w:b/>
          <w:sz w:val="30"/>
          <w:szCs w:val="30"/>
        </w:rPr>
      </w:pPr>
      <w:r>
        <w:rPr>
          <w:b/>
          <w:sz w:val="32"/>
          <w:szCs w:val="32"/>
        </w:rPr>
        <w:t>BÁO CÁO CHÍNH TRỊ</w:t>
      </w:r>
    </w:p>
    <w:p>
      <w:pPr>
        <w:ind w:right="-34"/>
        <w:jc w:val="center"/>
        <w:rPr>
          <w:i/>
          <w:sz w:val="30"/>
          <w:szCs w:val="30"/>
        </w:rPr>
      </w:pPr>
      <w:r>
        <w:rPr>
          <w:i/>
          <w:sz w:val="30"/>
          <w:szCs w:val="30"/>
        </w:rPr>
        <w:t>(của Ban Chấp hành Chi Đoàn, nhiệm kỳ 2021 – 2022 trình Đại hội Đoàn TNCS Hồ Chí Minh Chi Đoàn DH20TH2, nhiệm kỳ 2022 – 2023)</w:t>
      </w:r>
    </w:p>
    <w:p>
      <w:pPr>
        <w:spacing w:before="120" w:after="120"/>
        <w:jc w:val="center"/>
        <w:rPr>
          <w:b/>
          <w:sz w:val="26"/>
          <w:szCs w:val="26"/>
        </w:rPr>
      </w:pPr>
      <w:r>
        <w:rPr>
          <w:b/>
          <w:sz w:val="26"/>
          <w:szCs w:val="26"/>
        </w:rPr>
        <w:t>___________</w:t>
      </w:r>
    </w:p>
    <w:p>
      <w:pPr>
        <w:spacing w:before="200"/>
        <w:jc w:val="center"/>
        <w:rPr>
          <w:b/>
          <w:sz w:val="28"/>
        </w:rPr>
      </w:pPr>
      <w:r>
        <w:rPr>
          <w:b/>
          <w:sz w:val="28"/>
        </w:rPr>
        <w:t>PHẦN THỨ NHẤT</w:t>
      </w:r>
    </w:p>
    <w:p>
      <w:pPr>
        <w:spacing w:before="120"/>
        <w:jc w:val="center"/>
        <w:rPr>
          <w:b/>
          <w:sz w:val="28"/>
        </w:rPr>
      </w:pPr>
      <w:r>
        <w:rPr>
          <w:b/>
          <w:sz w:val="28"/>
        </w:rPr>
        <w:t>ĐÁNH GIÁ KẾT QUẢ ĐẠT ĐƯỢC CỦA ĐOÀN TNCS HỒ CHÍ MINH</w:t>
      </w:r>
    </w:p>
    <w:p>
      <w:pPr>
        <w:jc w:val="center"/>
        <w:rPr>
          <w:rFonts w:hint="default"/>
          <w:b/>
          <w:lang w:val="en-US"/>
        </w:rPr>
      </w:pPr>
      <w:r>
        <w:rPr>
          <w:b/>
          <w:sz w:val="28"/>
        </w:rPr>
        <w:t>CHI ĐOÀN DH20TH2, NHIỆM KỲ 202</w:t>
      </w:r>
      <w:r>
        <w:rPr>
          <w:rFonts w:hint="default"/>
          <w:b/>
          <w:sz w:val="28"/>
          <w:lang w:val="en-US"/>
        </w:rPr>
        <w:t>1</w:t>
      </w:r>
      <w:r>
        <w:rPr>
          <w:b/>
          <w:sz w:val="28"/>
        </w:rPr>
        <w:t xml:space="preserve"> – 202</w:t>
      </w:r>
      <w:r>
        <w:rPr>
          <w:rFonts w:hint="default"/>
          <w:b/>
          <w:sz w:val="28"/>
          <w:lang w:val="en-US"/>
        </w:rPr>
        <w:t>2</w:t>
      </w:r>
    </w:p>
    <w:p>
      <w:pPr>
        <w:spacing w:before="120" w:after="120" w:line="312" w:lineRule="auto"/>
        <w:contextualSpacing/>
        <w:jc w:val="both"/>
        <w:rPr>
          <w:color w:val="000000"/>
          <w:sz w:val="28"/>
          <w:szCs w:val="28"/>
        </w:rPr>
      </w:pPr>
      <w:r>
        <w:rPr>
          <w:color w:val="000000"/>
          <w:sz w:val="28"/>
          <w:szCs w:val="28"/>
        </w:rPr>
        <w:tab/>
      </w:r>
    </w:p>
    <w:p>
      <w:pPr>
        <w:tabs>
          <w:tab w:val="left" w:pos="2520"/>
        </w:tabs>
        <w:spacing w:before="120" w:after="120" w:line="312" w:lineRule="auto"/>
        <w:contextualSpacing/>
        <w:jc w:val="both"/>
        <w:rPr>
          <w:b/>
          <w:color w:val="000000"/>
          <w:sz w:val="28"/>
          <w:szCs w:val="28"/>
        </w:rPr>
      </w:pPr>
      <w:r>
        <w:rPr>
          <w:b/>
          <w:color w:val="000000"/>
          <w:sz w:val="28"/>
          <w:szCs w:val="28"/>
        </w:rPr>
        <w:t>I. ĐẶC ĐIỂM TÌNH HÌNH</w:t>
      </w:r>
    </w:p>
    <w:p>
      <w:pPr>
        <w:spacing w:before="120" w:after="120" w:line="312" w:lineRule="auto"/>
        <w:contextualSpacing/>
        <w:jc w:val="both"/>
        <w:rPr>
          <w:color w:val="000000"/>
          <w:sz w:val="28"/>
          <w:szCs w:val="28"/>
        </w:rPr>
      </w:pPr>
      <w:r>
        <w:rPr>
          <w:color w:val="000000"/>
          <w:sz w:val="28"/>
          <w:szCs w:val="28"/>
        </w:rPr>
        <w:tab/>
      </w:r>
      <w:r>
        <w:rPr>
          <w:color w:val="000000"/>
          <w:sz w:val="28"/>
          <w:szCs w:val="28"/>
        </w:rPr>
        <w:t>Trong nhiệm kỳ 2021 - 2022, tình hình thực hiện công tác của Chi Đoàn lớp DH20TH2 thể hiện ở các mặt sau:</w:t>
      </w:r>
    </w:p>
    <w:p>
      <w:pPr>
        <w:tabs>
          <w:tab w:val="left" w:pos="2520"/>
        </w:tabs>
        <w:spacing w:before="120" w:after="120" w:line="312" w:lineRule="auto"/>
        <w:contextualSpacing/>
        <w:jc w:val="both"/>
        <w:rPr>
          <w:b/>
          <w:color w:val="000000"/>
          <w:sz w:val="28"/>
          <w:szCs w:val="28"/>
        </w:rPr>
      </w:pPr>
      <w:r>
        <w:rPr>
          <w:b/>
          <w:color w:val="000000"/>
          <w:sz w:val="28"/>
          <w:szCs w:val="28"/>
        </w:rPr>
        <w:t>1. Nhân sự</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Đoàn viên đầu năm: 73/8</w:t>
      </w:r>
      <w:r>
        <w:rPr>
          <w:rFonts w:hint="default"/>
          <w:color w:val="000000"/>
          <w:sz w:val="28"/>
          <w:szCs w:val="28"/>
          <w:lang w:val="en-US"/>
        </w:rPr>
        <w:t>2</w:t>
      </w:r>
      <w:r>
        <w:rPr>
          <w:color w:val="000000"/>
          <w:sz w:val="28"/>
          <w:szCs w:val="28"/>
        </w:rPr>
        <w:t>;</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Đoàn viên cuối năm: 72/8</w:t>
      </w:r>
      <w:r>
        <w:rPr>
          <w:rFonts w:hint="default"/>
          <w:color w:val="000000"/>
          <w:sz w:val="28"/>
          <w:szCs w:val="28"/>
          <w:lang w:val="en-US"/>
        </w:rPr>
        <w:t>0</w:t>
      </w:r>
      <w:r>
        <w:rPr>
          <w:color w:val="000000"/>
          <w:sz w:val="28"/>
          <w:szCs w:val="28"/>
        </w:rPr>
        <w:t>;</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 xml:space="preserve">Cảm tình Đảng: </w:t>
      </w:r>
      <w:r>
        <w:rPr>
          <w:rFonts w:hint="default"/>
          <w:color w:val="000000"/>
          <w:sz w:val="28"/>
          <w:szCs w:val="28"/>
          <w:lang w:val="en-US"/>
        </w:rPr>
        <w:t>5</w:t>
      </w:r>
      <w:r>
        <w:rPr>
          <w:color w:val="000000"/>
          <w:sz w:val="28"/>
          <w:szCs w:val="28"/>
        </w:rPr>
        <w:t>;</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Đảng viên: 1.</w:t>
      </w:r>
    </w:p>
    <w:p>
      <w:pPr>
        <w:tabs>
          <w:tab w:val="left" w:pos="2520"/>
        </w:tabs>
        <w:spacing w:before="120" w:after="120" w:line="312" w:lineRule="auto"/>
        <w:contextualSpacing/>
        <w:jc w:val="both"/>
        <w:rPr>
          <w:b/>
          <w:color w:val="000000"/>
          <w:sz w:val="28"/>
          <w:szCs w:val="28"/>
        </w:rPr>
      </w:pPr>
      <w:r>
        <w:rPr>
          <w:b/>
          <w:color w:val="000000"/>
          <w:sz w:val="28"/>
          <w:szCs w:val="28"/>
        </w:rPr>
        <w:t>2. Thuận lợi</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Luôn được sự quan tâm của Đoàn - Hội sinh viên trường, Đoàn – Hội sinh viên Khoa CNTT đã giúp cho các công tác Chi Đoàn DH20TH2 luôn được thành công tốt đẹp;</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Các đồng chí trong BCH Chi Đoàn – Chi Hội DH20TH2 đều có năng lực và nhiệt tình. Điều này đã tạo điều kiện thuận lợi cho các hoạt động phong trào, góp phần thúc đẩy sự lớn mạnh của Chi Đoàn – Chi Hội DH20TH2;</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Với ứng dụng công nghệ thông tin trong quá trình quản lý giúp Chi Đoàn quản lý thông tin, thông báo và trao đổi thông tin giữa BCH Chi Đoàn với các đoàn viên dễ dàng hơn và thuận tiện hơn.</w:t>
      </w:r>
    </w:p>
    <w:p>
      <w:pPr>
        <w:tabs>
          <w:tab w:val="left" w:pos="2520"/>
        </w:tabs>
        <w:spacing w:before="120" w:after="120" w:line="312" w:lineRule="auto"/>
        <w:contextualSpacing/>
        <w:jc w:val="both"/>
        <w:rPr>
          <w:b/>
          <w:color w:val="000000"/>
          <w:sz w:val="28"/>
          <w:szCs w:val="28"/>
        </w:rPr>
      </w:pPr>
      <w:r>
        <w:rPr>
          <w:b/>
          <w:color w:val="000000"/>
          <w:sz w:val="28"/>
          <w:szCs w:val="28"/>
        </w:rPr>
        <w:t>3. Khó khăn</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Trong đặc điểm của đào tạo theo tín chỉ, lịch học cho các nhóm học tập được sắp theo thời khóa biểu riêng. Vì vậy việc tập trung lớp truyền thống để sinh hoạt, thông tin, thông báo các thông báo của Đoàn khoa, Đoàn trường và triệu tập đoàn viên gặp nhiều khó khăn;</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Cơ sở vật chất chưa đáp ứng đủ cho quá trình học tập, cũng như nghiên cứu tìm hiểu các đề tài;</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Đoàn viên chưa năng động, thiếu nhiệt huyết, chưa có trách nhiệm trong các hoạt động và chưa hiểu được tầm quan trọng của điểm rèn luyện;</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Vì thời gian học tại trường không còn nhiều nên các đoàn viên tập trung toàn phần vào việc học, chuẩn bị cho thực tập cuối khóa và khóa luận tốt nghiệp.</w:t>
      </w:r>
    </w:p>
    <w:p>
      <w:pPr>
        <w:tabs>
          <w:tab w:val="left" w:pos="2520"/>
        </w:tabs>
        <w:spacing w:before="120" w:after="120" w:line="312" w:lineRule="auto"/>
        <w:contextualSpacing/>
        <w:jc w:val="both"/>
        <w:rPr>
          <w:rFonts w:hint="default"/>
          <w:b/>
          <w:color w:val="000000"/>
          <w:sz w:val="28"/>
          <w:szCs w:val="28"/>
          <w:lang w:val="en-US"/>
        </w:rPr>
      </w:pPr>
      <w:r>
        <w:rPr>
          <w:b/>
          <w:color w:val="000000"/>
          <w:sz w:val="28"/>
          <w:szCs w:val="28"/>
        </w:rPr>
        <w:t>II. ĐÁNH GIÁ CÁC MẶT CÔNG TÁC CỦA CHI ĐOÀN NHIỆM KỲ 202</w:t>
      </w:r>
      <w:r>
        <w:rPr>
          <w:rFonts w:hint="default"/>
          <w:b/>
          <w:color w:val="000000"/>
          <w:sz w:val="28"/>
          <w:szCs w:val="28"/>
          <w:lang w:val="en-US"/>
        </w:rPr>
        <w:t>1</w:t>
      </w:r>
      <w:r>
        <w:rPr>
          <w:b/>
          <w:color w:val="000000"/>
          <w:sz w:val="28"/>
          <w:szCs w:val="28"/>
        </w:rPr>
        <w:t xml:space="preserve"> - 202</w:t>
      </w:r>
      <w:r>
        <w:rPr>
          <w:rFonts w:hint="default"/>
          <w:b/>
          <w:color w:val="000000"/>
          <w:sz w:val="28"/>
          <w:szCs w:val="28"/>
          <w:lang w:val="en-US"/>
        </w:rPr>
        <w:t>2</w:t>
      </w:r>
      <w:bookmarkStart w:id="2" w:name="_GoBack"/>
      <w:bookmarkEnd w:id="2"/>
    </w:p>
    <w:p>
      <w:pPr>
        <w:spacing w:before="120" w:after="120" w:line="312" w:lineRule="auto"/>
        <w:contextualSpacing/>
        <w:jc w:val="both"/>
        <w:rPr>
          <w:b/>
          <w:sz w:val="28"/>
          <w:szCs w:val="28"/>
        </w:rPr>
      </w:pPr>
      <w:r>
        <w:rPr>
          <w:b/>
          <w:sz w:val="28"/>
          <w:szCs w:val="28"/>
        </w:rPr>
        <w:t>1. Công tác thực hiện nhiệm vụ rèn luyện tư tưởng chính trị, đạo đức</w:t>
      </w:r>
    </w:p>
    <w:p>
      <w:pPr>
        <w:spacing w:before="120" w:after="120" w:line="312" w:lineRule="auto"/>
        <w:contextualSpacing/>
        <w:jc w:val="both"/>
        <w:rPr>
          <w:b/>
          <w:i/>
          <w:sz w:val="28"/>
          <w:szCs w:val="28"/>
        </w:rPr>
      </w:pPr>
      <w:r>
        <w:rPr>
          <w:b/>
          <w:sz w:val="28"/>
          <w:szCs w:val="28"/>
        </w:rPr>
        <w:t xml:space="preserve">1.1. </w:t>
      </w:r>
      <w:r>
        <w:rPr>
          <w:b/>
          <w:i/>
          <w:sz w:val="28"/>
          <w:szCs w:val="28"/>
        </w:rPr>
        <w:t>Đã đạt được</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Đây là công tác trọng tâm, luôn được Chi Đoàn xem trọng. Tất cả đoàn viên đều có ý thức, có tư tưởng chính trị tốt;</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Tích cực tham gia vào các hoạt động đền ơn đáp nghĩa, hoạt động từ thiện; tham gia và vận động bạn bè đóng góp các hoạt động xã hội do trường vận động;</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Sinh viên Chi Đoàn tham gia tốt tuần sinh hoạt công dân đầu khóa, các hoạt động giáo dục chính trị của nhà trường tổ chức;</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Đa số các đoàn viên đều có thái độ tích cực và nhiệt tình trong các phong trào, điển hình qua các hội thao Văn – Thể;</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Tất cả đoàn viên sinh viên chấp hành tốt nội quy của nhà trường;</w:t>
      </w:r>
    </w:p>
    <w:p>
      <w:pPr>
        <w:spacing w:before="120" w:after="120" w:line="312" w:lineRule="auto"/>
        <w:contextualSpacing/>
        <w:jc w:val="both"/>
        <w:rPr>
          <w:b/>
          <w:sz w:val="28"/>
          <w:szCs w:val="28"/>
        </w:rPr>
      </w:pPr>
      <w:r>
        <w:rPr>
          <w:b/>
          <w:sz w:val="28"/>
          <w:szCs w:val="28"/>
        </w:rPr>
        <w:t xml:space="preserve">1.2. </w:t>
      </w:r>
      <w:r>
        <w:rPr>
          <w:b/>
          <w:i/>
          <w:sz w:val="28"/>
          <w:szCs w:val="28"/>
        </w:rPr>
        <w:t>Chưa đạt được</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Một số đoàn viên sinh viên không gương mẫu trong học tập, kém nhiệt tình trong các hoạt động của lớp;</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Lối sống đua đòi, thích dựa dẫm vẫn còn tồn tại trong một bộ phận nhỏ đoàn viên sinh viên;</w:t>
      </w:r>
    </w:p>
    <w:p>
      <w:pPr>
        <w:numPr>
          <w:ilvl w:val="0"/>
          <w:numId w:val="1"/>
        </w:numPr>
        <w:tabs>
          <w:tab w:val="left" w:pos="2520"/>
        </w:tabs>
        <w:spacing w:before="120" w:after="120" w:line="312" w:lineRule="auto"/>
        <w:contextualSpacing/>
        <w:jc w:val="both"/>
        <w:rPr>
          <w:i/>
          <w:color w:val="000000"/>
          <w:sz w:val="28"/>
          <w:szCs w:val="28"/>
        </w:rPr>
      </w:pPr>
      <w:r>
        <w:rPr>
          <w:color w:val="000000"/>
          <w:sz w:val="28"/>
          <w:szCs w:val="28"/>
        </w:rPr>
        <w:t>Vẫn còn một số đoàn viên còn trốn tránh trách nhiệm, chưa tham gia vào hoạt động tập thể.</w:t>
      </w:r>
    </w:p>
    <w:p>
      <w:pPr>
        <w:spacing w:before="120" w:after="120" w:line="312" w:lineRule="auto"/>
        <w:contextualSpacing/>
        <w:jc w:val="both"/>
        <w:rPr>
          <w:b/>
          <w:sz w:val="28"/>
          <w:szCs w:val="28"/>
        </w:rPr>
      </w:pPr>
      <w:r>
        <w:rPr>
          <w:b/>
          <w:sz w:val="28"/>
          <w:szCs w:val="28"/>
        </w:rPr>
        <w:t xml:space="preserve">2. Công tác học tập </w:t>
      </w:r>
    </w:p>
    <w:p>
      <w:pPr>
        <w:spacing w:before="120" w:after="120" w:line="312" w:lineRule="auto"/>
        <w:contextualSpacing/>
        <w:jc w:val="both"/>
        <w:rPr>
          <w:sz w:val="28"/>
          <w:szCs w:val="28"/>
        </w:rPr>
      </w:pPr>
      <w:r>
        <w:rPr>
          <w:b/>
          <w:sz w:val="28"/>
          <w:szCs w:val="28"/>
        </w:rPr>
        <w:t xml:space="preserve">2.1. </w:t>
      </w:r>
      <w:r>
        <w:rPr>
          <w:b/>
          <w:i/>
          <w:sz w:val="28"/>
          <w:szCs w:val="28"/>
        </w:rPr>
        <w:t>Đã đạt được</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Hầu hết các đoàn viên sinh viên đều ý thức được ngoại ngữ là công cụ không thể thiếu cho hành trang sau này. Do đó, phong trào học ngoại ngữ ở đoàn viên Chi Đoàn phát triển mạnh;</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Các đoàn viên rất chú trọng kỹ năng chuyên môn và kỹ năng mềm, điển hình là nhiều sinh viên đã chủ động tham gia vào nhiều lớp học thuật, trao dồi học tập chuyên môn, kỹ năng mềm, tham gia các câu lạc bộ, đội nhóm.</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Kết quả học tập so với năm 2021-2022 đã có nhiều tiến bộ:</w:t>
      </w:r>
    </w:p>
    <w:p>
      <w:pPr>
        <w:pStyle w:val="38"/>
        <w:numPr>
          <w:ilvl w:val="0"/>
          <w:numId w:val="2"/>
        </w:numPr>
        <w:tabs>
          <w:tab w:val="left" w:pos="2520"/>
        </w:tabs>
        <w:spacing w:before="120" w:after="120" w:line="312" w:lineRule="auto"/>
        <w:jc w:val="both"/>
        <w:rPr>
          <w:color w:val="000000"/>
          <w:sz w:val="28"/>
          <w:szCs w:val="28"/>
        </w:rPr>
      </w:pPr>
      <w:r>
        <w:rPr>
          <w:color w:val="000000"/>
          <w:sz w:val="28"/>
          <w:szCs w:val="28"/>
        </w:rPr>
        <w:t>Tỉ lệ loại giỏi-xuất sắc đạt 12.5% vượt so với chỉ tiêu đề ra là 9%;</w:t>
      </w:r>
    </w:p>
    <w:p>
      <w:pPr>
        <w:tabs>
          <w:tab w:val="left" w:pos="2520"/>
        </w:tabs>
        <w:spacing w:before="120" w:after="120" w:line="312" w:lineRule="auto"/>
        <w:ind w:left="720"/>
        <w:jc w:val="both"/>
        <w:rPr>
          <w:b/>
          <w:color w:val="000000"/>
          <w:sz w:val="28"/>
          <w:szCs w:val="28"/>
        </w:rPr>
      </w:pPr>
      <w:r>
        <w:rPr>
          <w:b/>
          <w:color w:val="000000"/>
          <w:sz w:val="28"/>
          <w:szCs w:val="28"/>
        </w:rPr>
        <w:t>Bảng thống kê kết quả học tập của học kỳ I</w:t>
      </w:r>
    </w:p>
    <w:tbl>
      <w:tblPr>
        <w:tblStyle w:val="32"/>
        <w:tblW w:w="79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4"/>
        <w:gridCol w:w="1994"/>
        <w:gridCol w:w="1417"/>
        <w:gridCol w:w="992"/>
        <w:gridCol w:w="993"/>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jc w:val="center"/>
        </w:trPr>
        <w:tc>
          <w:tcPr>
            <w:tcW w:w="785"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STT</w:t>
            </w:r>
          </w:p>
        </w:tc>
        <w:tc>
          <w:tcPr>
            <w:tcW w:w="199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LỚP</w:t>
            </w:r>
          </w:p>
        </w:tc>
        <w:tc>
          <w:tcPr>
            <w:tcW w:w="1417"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XS-GIỎI</w:t>
            </w:r>
          </w:p>
        </w:tc>
        <w:tc>
          <w:tcPr>
            <w:tcW w:w="992"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KHÁ</w:t>
            </w:r>
          </w:p>
        </w:tc>
        <w:tc>
          <w:tcPr>
            <w:tcW w:w="993"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TB</w:t>
            </w:r>
          </w:p>
        </w:tc>
        <w:tc>
          <w:tcPr>
            <w:tcW w:w="1800"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YẾU - KÉM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7" w:hRule="atLeast"/>
          <w:jc w:val="center"/>
        </w:trPr>
        <w:tc>
          <w:tcPr>
            <w:tcW w:w="785" w:type="dxa"/>
            <w:vAlign w:val="center"/>
          </w:tcPr>
          <w:p>
            <w:pPr>
              <w:spacing w:before="120" w:after="120" w:line="312" w:lineRule="auto"/>
              <w:contextualSpacing/>
              <w:jc w:val="center"/>
              <w:rPr>
                <w:sz w:val="28"/>
                <w:szCs w:val="28"/>
              </w:rPr>
            </w:pPr>
            <w:r>
              <w:rPr>
                <w:sz w:val="28"/>
                <w:szCs w:val="28"/>
              </w:rPr>
              <w:t>1</w:t>
            </w:r>
          </w:p>
        </w:tc>
        <w:tc>
          <w:tcPr>
            <w:tcW w:w="1994" w:type="dxa"/>
            <w:vAlign w:val="center"/>
          </w:tcPr>
          <w:p>
            <w:pPr>
              <w:spacing w:before="120" w:after="120" w:line="312" w:lineRule="auto"/>
              <w:contextualSpacing/>
              <w:jc w:val="center"/>
              <w:rPr>
                <w:sz w:val="28"/>
                <w:szCs w:val="28"/>
              </w:rPr>
            </w:pPr>
            <w:r>
              <w:rPr>
                <w:sz w:val="28"/>
                <w:szCs w:val="28"/>
              </w:rPr>
              <w:t>DH20TH2</w:t>
            </w:r>
          </w:p>
        </w:tc>
        <w:tc>
          <w:tcPr>
            <w:tcW w:w="1417" w:type="dxa"/>
            <w:vAlign w:val="center"/>
          </w:tcPr>
          <w:p>
            <w:pPr>
              <w:spacing w:before="120" w:after="120" w:line="312" w:lineRule="auto"/>
              <w:contextualSpacing/>
              <w:jc w:val="center"/>
              <w:rPr>
                <w:sz w:val="28"/>
                <w:szCs w:val="28"/>
              </w:rPr>
            </w:pPr>
            <w:r>
              <w:rPr>
                <w:sz w:val="28"/>
                <w:szCs w:val="28"/>
              </w:rPr>
              <w:t>15</w:t>
            </w:r>
          </w:p>
        </w:tc>
        <w:tc>
          <w:tcPr>
            <w:tcW w:w="992" w:type="dxa"/>
            <w:vAlign w:val="center"/>
          </w:tcPr>
          <w:p>
            <w:pPr>
              <w:spacing w:before="120" w:after="120" w:line="312" w:lineRule="auto"/>
              <w:contextualSpacing/>
              <w:jc w:val="center"/>
              <w:rPr>
                <w:sz w:val="28"/>
                <w:szCs w:val="28"/>
              </w:rPr>
            </w:pPr>
            <w:r>
              <w:rPr>
                <w:sz w:val="28"/>
                <w:szCs w:val="28"/>
              </w:rPr>
              <w:t>24</w:t>
            </w:r>
          </w:p>
        </w:tc>
        <w:tc>
          <w:tcPr>
            <w:tcW w:w="993" w:type="dxa"/>
            <w:vAlign w:val="center"/>
          </w:tcPr>
          <w:p>
            <w:pPr>
              <w:spacing w:before="120" w:after="120" w:line="312" w:lineRule="auto"/>
              <w:contextualSpacing/>
              <w:jc w:val="center"/>
              <w:rPr>
                <w:sz w:val="28"/>
                <w:szCs w:val="28"/>
              </w:rPr>
            </w:pPr>
            <w:r>
              <w:rPr>
                <w:sz w:val="28"/>
                <w:szCs w:val="28"/>
              </w:rPr>
              <w:t>25</w:t>
            </w:r>
          </w:p>
        </w:tc>
        <w:tc>
          <w:tcPr>
            <w:tcW w:w="1800" w:type="dxa"/>
            <w:vAlign w:val="center"/>
          </w:tcPr>
          <w:p>
            <w:pPr>
              <w:spacing w:before="120" w:after="120" w:line="312" w:lineRule="auto"/>
              <w:contextualSpacing/>
              <w:jc w:val="center"/>
              <w:rPr>
                <w:sz w:val="28"/>
                <w:szCs w:val="28"/>
              </w:rPr>
            </w:pPr>
            <w:r>
              <w:rPr>
                <w:sz w:val="28"/>
                <w:szCs w:val="28"/>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85" w:type="dxa"/>
            <w:vAlign w:val="center"/>
          </w:tcPr>
          <w:p>
            <w:pPr>
              <w:spacing w:before="120" w:after="120" w:line="312" w:lineRule="auto"/>
              <w:contextualSpacing/>
              <w:jc w:val="center"/>
              <w:rPr>
                <w:sz w:val="28"/>
                <w:szCs w:val="28"/>
              </w:rPr>
            </w:pPr>
            <w:r>
              <w:rPr>
                <w:sz w:val="28"/>
                <w:szCs w:val="28"/>
              </w:rPr>
              <w:t>2</w:t>
            </w:r>
          </w:p>
        </w:tc>
        <w:tc>
          <w:tcPr>
            <w:tcW w:w="1994" w:type="dxa"/>
            <w:vAlign w:val="center"/>
          </w:tcPr>
          <w:p>
            <w:pPr>
              <w:spacing w:before="120" w:after="120" w:line="312" w:lineRule="auto"/>
              <w:contextualSpacing/>
              <w:jc w:val="center"/>
              <w:rPr>
                <w:b/>
                <w:sz w:val="28"/>
                <w:szCs w:val="28"/>
              </w:rPr>
            </w:pPr>
            <w:r>
              <w:rPr>
                <w:b/>
                <w:sz w:val="28"/>
                <w:szCs w:val="28"/>
              </w:rPr>
              <w:t>Tỷ lệ</w:t>
            </w:r>
          </w:p>
        </w:tc>
        <w:tc>
          <w:tcPr>
            <w:tcW w:w="1417" w:type="dxa"/>
            <w:vAlign w:val="center"/>
          </w:tcPr>
          <w:p>
            <w:pPr>
              <w:spacing w:before="120" w:after="120" w:line="312" w:lineRule="auto"/>
              <w:contextualSpacing/>
              <w:jc w:val="center"/>
              <w:rPr>
                <w:b/>
                <w:sz w:val="28"/>
                <w:szCs w:val="28"/>
              </w:rPr>
            </w:pPr>
            <w:r>
              <w:rPr>
                <w:b/>
                <w:sz w:val="28"/>
                <w:szCs w:val="28"/>
              </w:rPr>
              <w:t>18,75%</w:t>
            </w:r>
          </w:p>
        </w:tc>
        <w:tc>
          <w:tcPr>
            <w:tcW w:w="992" w:type="dxa"/>
            <w:vAlign w:val="center"/>
          </w:tcPr>
          <w:p>
            <w:pPr>
              <w:spacing w:before="120" w:after="120" w:line="312" w:lineRule="auto"/>
              <w:contextualSpacing/>
              <w:jc w:val="center"/>
              <w:rPr>
                <w:b/>
                <w:sz w:val="28"/>
                <w:szCs w:val="28"/>
              </w:rPr>
            </w:pPr>
            <w:r>
              <w:rPr>
                <w:b/>
                <w:sz w:val="28"/>
                <w:szCs w:val="28"/>
              </w:rPr>
              <w:t>30%</w:t>
            </w:r>
          </w:p>
        </w:tc>
        <w:tc>
          <w:tcPr>
            <w:tcW w:w="993" w:type="dxa"/>
            <w:vAlign w:val="center"/>
          </w:tcPr>
          <w:p>
            <w:pPr>
              <w:spacing w:before="120" w:after="120" w:line="312" w:lineRule="auto"/>
              <w:contextualSpacing/>
              <w:jc w:val="center"/>
              <w:rPr>
                <w:b/>
                <w:sz w:val="28"/>
                <w:szCs w:val="28"/>
              </w:rPr>
            </w:pPr>
            <w:r>
              <w:rPr>
                <w:b/>
                <w:sz w:val="28"/>
                <w:szCs w:val="28"/>
              </w:rPr>
              <w:t>31,25%</w:t>
            </w:r>
          </w:p>
        </w:tc>
        <w:tc>
          <w:tcPr>
            <w:tcW w:w="1800" w:type="dxa"/>
            <w:vAlign w:val="center"/>
          </w:tcPr>
          <w:p>
            <w:pPr>
              <w:spacing w:before="120" w:after="120" w:line="312" w:lineRule="auto"/>
              <w:contextualSpacing/>
              <w:jc w:val="center"/>
              <w:rPr>
                <w:b/>
                <w:sz w:val="28"/>
                <w:szCs w:val="28"/>
              </w:rPr>
            </w:pPr>
            <w:r>
              <w:rPr>
                <w:b/>
                <w:sz w:val="28"/>
                <w:szCs w:val="28"/>
              </w:rPr>
              <w:t>22,5%</w:t>
            </w:r>
          </w:p>
        </w:tc>
      </w:tr>
    </w:tbl>
    <w:p>
      <w:pPr>
        <w:tabs>
          <w:tab w:val="left" w:pos="2520"/>
        </w:tabs>
        <w:spacing w:before="120" w:after="120" w:line="312" w:lineRule="auto"/>
        <w:contextualSpacing/>
        <w:jc w:val="center"/>
        <w:rPr>
          <w:i/>
          <w:color w:val="000000"/>
          <w:sz w:val="28"/>
          <w:szCs w:val="28"/>
        </w:rPr>
      </w:pPr>
      <w:r>
        <w:rPr>
          <w:i/>
          <w:color w:val="000000"/>
          <w:sz w:val="28"/>
          <w:szCs w:val="28"/>
        </w:rPr>
        <w:t>(Số liệu được lấy từ Phòng Khảo thí)</w:t>
      </w:r>
    </w:p>
    <w:p>
      <w:pPr>
        <w:tabs>
          <w:tab w:val="left" w:pos="2520"/>
        </w:tabs>
        <w:spacing w:before="120" w:after="120" w:line="312" w:lineRule="auto"/>
        <w:contextualSpacing/>
        <w:jc w:val="center"/>
        <w:rPr>
          <w:i/>
          <w:color w:val="000000"/>
          <w:sz w:val="28"/>
          <w:szCs w:val="28"/>
        </w:rPr>
      </w:pPr>
      <w:r>
        <w:rPr>
          <w:i/>
          <w:color w:val="000000"/>
          <w:sz w:val="28"/>
          <w:szCs w:val="28"/>
        </w:rPr>
        <w:t>(Số liệu được thống kê dựa trên số sinh viên thực tế còn học trong lớp)</w:t>
      </w:r>
    </w:p>
    <w:p>
      <w:pPr>
        <w:tabs>
          <w:tab w:val="left" w:pos="2520"/>
        </w:tabs>
        <w:spacing w:before="120" w:after="120" w:line="312" w:lineRule="auto"/>
        <w:ind w:firstLine="720"/>
        <w:contextualSpacing/>
        <w:jc w:val="both"/>
        <w:rPr>
          <w:b/>
          <w:color w:val="000000"/>
          <w:sz w:val="28"/>
          <w:szCs w:val="28"/>
        </w:rPr>
      </w:pPr>
      <w:r>
        <w:rPr>
          <w:b/>
          <w:color w:val="000000"/>
          <w:sz w:val="28"/>
          <w:szCs w:val="28"/>
        </w:rPr>
        <w:t>Bảng thống kê kết quả học tập của học kỳ II</w:t>
      </w:r>
    </w:p>
    <w:tbl>
      <w:tblPr>
        <w:tblStyle w:val="33"/>
        <w:tblW w:w="79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4"/>
        <w:gridCol w:w="1994"/>
        <w:gridCol w:w="1417"/>
        <w:gridCol w:w="1199"/>
        <w:gridCol w:w="1080"/>
        <w:gridCol w:w="1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jc w:val="center"/>
        </w:trPr>
        <w:tc>
          <w:tcPr>
            <w:tcW w:w="78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STT</w:t>
            </w:r>
          </w:p>
        </w:tc>
        <w:tc>
          <w:tcPr>
            <w:tcW w:w="199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LỚP</w:t>
            </w:r>
          </w:p>
        </w:tc>
        <w:tc>
          <w:tcPr>
            <w:tcW w:w="1417"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XS-GIỎI</w:t>
            </w:r>
          </w:p>
        </w:tc>
        <w:tc>
          <w:tcPr>
            <w:tcW w:w="1199"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KHÁ</w:t>
            </w:r>
          </w:p>
        </w:tc>
        <w:tc>
          <w:tcPr>
            <w:tcW w:w="1080"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TB</w:t>
            </w:r>
          </w:p>
        </w:tc>
        <w:tc>
          <w:tcPr>
            <w:tcW w:w="1506"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YẾU - KÉM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9" w:hRule="atLeast"/>
          <w:jc w:val="center"/>
        </w:trPr>
        <w:tc>
          <w:tcPr>
            <w:tcW w:w="784" w:type="dxa"/>
            <w:vAlign w:val="center"/>
          </w:tcPr>
          <w:p>
            <w:pPr>
              <w:spacing w:before="120" w:after="120" w:line="312" w:lineRule="auto"/>
              <w:contextualSpacing/>
              <w:jc w:val="center"/>
              <w:rPr>
                <w:sz w:val="28"/>
                <w:szCs w:val="28"/>
              </w:rPr>
            </w:pPr>
            <w:r>
              <w:rPr>
                <w:sz w:val="28"/>
                <w:szCs w:val="28"/>
              </w:rPr>
              <w:t>1</w:t>
            </w:r>
          </w:p>
        </w:tc>
        <w:tc>
          <w:tcPr>
            <w:tcW w:w="1994" w:type="dxa"/>
            <w:vAlign w:val="center"/>
          </w:tcPr>
          <w:p>
            <w:pPr>
              <w:spacing w:before="120" w:after="120" w:line="312" w:lineRule="auto"/>
              <w:contextualSpacing/>
              <w:jc w:val="center"/>
              <w:rPr>
                <w:sz w:val="28"/>
                <w:szCs w:val="28"/>
              </w:rPr>
            </w:pPr>
            <w:r>
              <w:rPr>
                <w:sz w:val="28"/>
                <w:szCs w:val="28"/>
              </w:rPr>
              <w:t>DH20TH2</w:t>
            </w:r>
          </w:p>
        </w:tc>
        <w:tc>
          <w:tcPr>
            <w:tcW w:w="1417" w:type="dxa"/>
            <w:vAlign w:val="center"/>
          </w:tcPr>
          <w:p>
            <w:pPr>
              <w:spacing w:before="120" w:after="120" w:line="312" w:lineRule="auto"/>
              <w:contextualSpacing/>
              <w:jc w:val="center"/>
              <w:rPr>
                <w:rFonts w:hint="default"/>
                <w:color w:val="000000"/>
                <w:sz w:val="28"/>
                <w:szCs w:val="28"/>
                <w:lang w:val="en-US"/>
              </w:rPr>
            </w:pPr>
            <w:r>
              <w:rPr>
                <w:rFonts w:hint="default"/>
                <w:color w:val="000000"/>
                <w:sz w:val="28"/>
                <w:szCs w:val="28"/>
                <w:lang w:val="en-US"/>
              </w:rPr>
              <w:t>12</w:t>
            </w:r>
          </w:p>
        </w:tc>
        <w:tc>
          <w:tcPr>
            <w:tcW w:w="1199" w:type="dxa"/>
            <w:vAlign w:val="center"/>
          </w:tcPr>
          <w:p>
            <w:pPr>
              <w:spacing w:before="120" w:after="120" w:line="312" w:lineRule="auto"/>
              <w:contextualSpacing/>
              <w:jc w:val="center"/>
              <w:rPr>
                <w:rFonts w:hint="default"/>
                <w:color w:val="000000"/>
                <w:sz w:val="28"/>
                <w:szCs w:val="28"/>
                <w:lang w:val="en-US"/>
              </w:rPr>
            </w:pPr>
            <w:r>
              <w:rPr>
                <w:rFonts w:hint="default"/>
                <w:color w:val="000000"/>
                <w:sz w:val="28"/>
                <w:szCs w:val="28"/>
                <w:lang w:val="en-US"/>
              </w:rPr>
              <w:t>24</w:t>
            </w:r>
          </w:p>
        </w:tc>
        <w:tc>
          <w:tcPr>
            <w:tcW w:w="1080" w:type="dxa"/>
            <w:vAlign w:val="center"/>
          </w:tcPr>
          <w:p>
            <w:pPr>
              <w:spacing w:before="120" w:after="120" w:line="312" w:lineRule="auto"/>
              <w:contextualSpacing/>
              <w:jc w:val="center"/>
              <w:rPr>
                <w:rFonts w:hint="default"/>
                <w:color w:val="000000"/>
                <w:sz w:val="28"/>
                <w:szCs w:val="28"/>
                <w:lang w:val="en-US"/>
              </w:rPr>
            </w:pPr>
            <w:r>
              <w:rPr>
                <w:rFonts w:hint="default"/>
                <w:color w:val="000000"/>
                <w:sz w:val="28"/>
                <w:szCs w:val="28"/>
                <w:lang w:val="en-US"/>
              </w:rPr>
              <w:t>23</w:t>
            </w:r>
          </w:p>
        </w:tc>
        <w:tc>
          <w:tcPr>
            <w:tcW w:w="1506" w:type="dxa"/>
            <w:vAlign w:val="center"/>
          </w:tcPr>
          <w:p>
            <w:pPr>
              <w:spacing w:before="120" w:after="120" w:line="312" w:lineRule="auto"/>
              <w:contextualSpacing/>
              <w:jc w:val="center"/>
              <w:rPr>
                <w:rFonts w:hint="default"/>
                <w:color w:val="000000"/>
                <w:sz w:val="28"/>
                <w:szCs w:val="28"/>
                <w:lang w:val="en-US"/>
              </w:rPr>
            </w:pPr>
            <w:r>
              <w:rPr>
                <w:rFonts w:hint="default"/>
                <w:color w:val="000000"/>
                <w:sz w:val="28"/>
                <w:szCs w:val="28"/>
                <w:lang w:val="en-US"/>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84" w:type="dxa"/>
            <w:vAlign w:val="center"/>
          </w:tcPr>
          <w:p>
            <w:pPr>
              <w:spacing w:before="120" w:after="120" w:line="312" w:lineRule="auto"/>
              <w:contextualSpacing/>
              <w:jc w:val="center"/>
              <w:rPr>
                <w:sz w:val="28"/>
                <w:szCs w:val="28"/>
              </w:rPr>
            </w:pPr>
            <w:r>
              <w:rPr>
                <w:sz w:val="28"/>
                <w:szCs w:val="28"/>
              </w:rPr>
              <w:t>2</w:t>
            </w:r>
          </w:p>
        </w:tc>
        <w:tc>
          <w:tcPr>
            <w:tcW w:w="1994" w:type="dxa"/>
            <w:vAlign w:val="center"/>
          </w:tcPr>
          <w:p>
            <w:pPr>
              <w:spacing w:before="120" w:after="120" w:line="312" w:lineRule="auto"/>
              <w:contextualSpacing/>
              <w:jc w:val="center"/>
              <w:rPr>
                <w:b/>
                <w:sz w:val="28"/>
                <w:szCs w:val="28"/>
              </w:rPr>
            </w:pPr>
            <w:r>
              <w:rPr>
                <w:b/>
                <w:sz w:val="28"/>
                <w:szCs w:val="28"/>
              </w:rPr>
              <w:t>Tỷ lệ</w:t>
            </w:r>
          </w:p>
        </w:tc>
        <w:tc>
          <w:tcPr>
            <w:tcW w:w="1417" w:type="dxa"/>
            <w:vAlign w:val="center"/>
          </w:tcPr>
          <w:p>
            <w:pPr>
              <w:spacing w:before="120" w:after="120" w:line="312" w:lineRule="auto"/>
              <w:contextualSpacing/>
              <w:jc w:val="center"/>
              <w:rPr>
                <w:rFonts w:hint="default"/>
                <w:b/>
                <w:sz w:val="28"/>
                <w:szCs w:val="28"/>
                <w:lang w:val="en-US"/>
              </w:rPr>
            </w:pPr>
            <w:r>
              <w:rPr>
                <w:rFonts w:hint="default"/>
                <w:b/>
                <w:sz w:val="28"/>
                <w:szCs w:val="28"/>
                <w:lang w:val="en-US"/>
              </w:rPr>
              <w:t>15%</w:t>
            </w:r>
          </w:p>
        </w:tc>
        <w:tc>
          <w:tcPr>
            <w:tcW w:w="1199" w:type="dxa"/>
            <w:vAlign w:val="center"/>
          </w:tcPr>
          <w:p>
            <w:pPr>
              <w:spacing w:before="120" w:after="120" w:line="312" w:lineRule="auto"/>
              <w:contextualSpacing/>
              <w:jc w:val="center"/>
              <w:rPr>
                <w:rFonts w:hint="default"/>
                <w:b/>
                <w:sz w:val="28"/>
                <w:szCs w:val="28"/>
                <w:lang w:val="en-US"/>
              </w:rPr>
            </w:pPr>
            <w:r>
              <w:rPr>
                <w:rFonts w:hint="default"/>
                <w:b/>
                <w:sz w:val="28"/>
                <w:szCs w:val="28"/>
                <w:lang w:val="en-US"/>
              </w:rPr>
              <w:t>30%</w:t>
            </w:r>
          </w:p>
        </w:tc>
        <w:tc>
          <w:tcPr>
            <w:tcW w:w="1080" w:type="dxa"/>
            <w:vAlign w:val="center"/>
          </w:tcPr>
          <w:p>
            <w:pPr>
              <w:spacing w:before="120" w:after="120" w:line="312" w:lineRule="auto"/>
              <w:contextualSpacing/>
              <w:jc w:val="center"/>
              <w:rPr>
                <w:rFonts w:hint="default"/>
                <w:b/>
                <w:sz w:val="28"/>
                <w:szCs w:val="28"/>
                <w:lang w:val="en-US"/>
              </w:rPr>
            </w:pPr>
            <w:r>
              <w:rPr>
                <w:rFonts w:hint="default"/>
                <w:b/>
                <w:sz w:val="28"/>
                <w:szCs w:val="28"/>
                <w:lang w:val="en-US"/>
              </w:rPr>
              <w:t>28,75%</w:t>
            </w:r>
          </w:p>
        </w:tc>
        <w:tc>
          <w:tcPr>
            <w:tcW w:w="1506" w:type="dxa"/>
            <w:vAlign w:val="center"/>
          </w:tcPr>
          <w:p>
            <w:pPr>
              <w:spacing w:before="120" w:after="120" w:line="312" w:lineRule="auto"/>
              <w:contextualSpacing/>
              <w:jc w:val="center"/>
              <w:rPr>
                <w:rFonts w:hint="default"/>
                <w:b/>
                <w:sz w:val="28"/>
                <w:szCs w:val="28"/>
                <w:lang w:val="en-US"/>
              </w:rPr>
            </w:pPr>
            <w:r>
              <w:rPr>
                <w:rFonts w:hint="default"/>
                <w:b/>
                <w:sz w:val="28"/>
                <w:szCs w:val="28"/>
                <w:lang w:val="en-US"/>
              </w:rPr>
              <w:t>26,25%</w:t>
            </w:r>
          </w:p>
        </w:tc>
      </w:tr>
    </w:tbl>
    <w:p>
      <w:pPr>
        <w:tabs>
          <w:tab w:val="left" w:pos="2520"/>
        </w:tabs>
        <w:spacing w:before="120" w:after="120" w:line="312" w:lineRule="auto"/>
        <w:contextualSpacing/>
        <w:jc w:val="center"/>
        <w:rPr>
          <w:i/>
          <w:color w:val="000000"/>
          <w:sz w:val="28"/>
          <w:szCs w:val="28"/>
        </w:rPr>
      </w:pPr>
      <w:r>
        <w:rPr>
          <w:i/>
          <w:color w:val="000000"/>
          <w:sz w:val="28"/>
          <w:szCs w:val="28"/>
        </w:rPr>
        <w:t>(Số liệu được lấy từ Phòng Khảo thí)</w:t>
      </w:r>
    </w:p>
    <w:p>
      <w:pPr>
        <w:tabs>
          <w:tab w:val="left" w:pos="2520"/>
        </w:tabs>
        <w:spacing w:before="120" w:after="120" w:line="312" w:lineRule="auto"/>
        <w:contextualSpacing/>
        <w:jc w:val="center"/>
        <w:rPr>
          <w:i/>
          <w:color w:val="000000"/>
          <w:sz w:val="28"/>
          <w:szCs w:val="28"/>
        </w:rPr>
      </w:pPr>
      <w:r>
        <w:rPr>
          <w:i/>
          <w:color w:val="000000"/>
          <w:sz w:val="28"/>
          <w:szCs w:val="28"/>
        </w:rPr>
        <w:t>(Số liệu được thống kê dựa trên số sinh viên thực tế còn học trong lớp và trừ đi số sinh viên hoãn thi)</w:t>
      </w:r>
    </w:p>
    <w:p>
      <w:pPr>
        <w:tabs>
          <w:tab w:val="left" w:pos="2520"/>
        </w:tabs>
        <w:spacing w:before="120" w:after="120" w:line="312" w:lineRule="auto"/>
        <w:ind w:firstLine="720"/>
        <w:contextualSpacing/>
        <w:jc w:val="both"/>
        <w:rPr>
          <w:b/>
          <w:color w:val="000000"/>
          <w:sz w:val="28"/>
          <w:szCs w:val="28"/>
        </w:rPr>
      </w:pPr>
      <w:r>
        <w:rPr>
          <w:b/>
          <w:color w:val="000000"/>
          <w:sz w:val="28"/>
          <w:szCs w:val="28"/>
        </w:rPr>
        <w:t>Bảng thống kê kết quả học tập của cả năm học:</w:t>
      </w:r>
    </w:p>
    <w:tbl>
      <w:tblPr>
        <w:tblStyle w:val="34"/>
        <w:tblW w:w="79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4"/>
        <w:gridCol w:w="1994"/>
        <w:gridCol w:w="1417"/>
        <w:gridCol w:w="992"/>
        <w:gridCol w:w="993"/>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0" w:hRule="atLeast"/>
          <w:jc w:val="center"/>
        </w:trPr>
        <w:tc>
          <w:tcPr>
            <w:tcW w:w="785" w:type="dxa"/>
            <w:tcBorders>
              <w:top w:val="single" w:color="000000" w:sz="4" w:space="0"/>
              <w:bottom w:val="single" w:color="000000" w:sz="4" w:space="0"/>
            </w:tcBorders>
          </w:tcPr>
          <w:p>
            <w:pPr>
              <w:spacing w:before="120" w:after="120" w:line="312" w:lineRule="auto"/>
              <w:contextualSpacing/>
              <w:jc w:val="center"/>
              <w:rPr>
                <w:b/>
                <w:sz w:val="28"/>
                <w:szCs w:val="28"/>
              </w:rPr>
            </w:pPr>
            <w:r>
              <w:rPr>
                <w:b/>
                <w:sz w:val="28"/>
                <w:szCs w:val="28"/>
              </w:rPr>
              <w:t>STT</w:t>
            </w:r>
          </w:p>
        </w:tc>
        <w:tc>
          <w:tcPr>
            <w:tcW w:w="199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LỚP</w:t>
            </w:r>
          </w:p>
        </w:tc>
        <w:tc>
          <w:tcPr>
            <w:tcW w:w="1417"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XS-GIỎI</w:t>
            </w:r>
          </w:p>
        </w:tc>
        <w:tc>
          <w:tcPr>
            <w:tcW w:w="992"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KHÁ</w:t>
            </w:r>
          </w:p>
        </w:tc>
        <w:tc>
          <w:tcPr>
            <w:tcW w:w="993"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TB</w:t>
            </w:r>
          </w:p>
        </w:tc>
        <w:tc>
          <w:tcPr>
            <w:tcW w:w="1800"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YẾU – KÉM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jc w:val="center"/>
        </w:trPr>
        <w:tc>
          <w:tcPr>
            <w:tcW w:w="785" w:type="dxa"/>
            <w:vAlign w:val="center"/>
          </w:tcPr>
          <w:p>
            <w:pPr>
              <w:spacing w:before="120" w:after="120" w:line="312" w:lineRule="auto"/>
              <w:contextualSpacing/>
              <w:jc w:val="center"/>
              <w:rPr>
                <w:sz w:val="28"/>
                <w:szCs w:val="28"/>
              </w:rPr>
            </w:pPr>
            <w:r>
              <w:rPr>
                <w:sz w:val="28"/>
                <w:szCs w:val="28"/>
              </w:rPr>
              <w:t>1</w:t>
            </w:r>
          </w:p>
        </w:tc>
        <w:tc>
          <w:tcPr>
            <w:tcW w:w="1994" w:type="dxa"/>
            <w:vAlign w:val="center"/>
          </w:tcPr>
          <w:p>
            <w:pPr>
              <w:spacing w:before="120" w:after="120" w:line="312" w:lineRule="auto"/>
              <w:contextualSpacing/>
              <w:jc w:val="center"/>
              <w:rPr>
                <w:sz w:val="28"/>
                <w:szCs w:val="28"/>
              </w:rPr>
            </w:pPr>
            <w:r>
              <w:rPr>
                <w:sz w:val="28"/>
                <w:szCs w:val="28"/>
              </w:rPr>
              <w:t>DH20TH2</w:t>
            </w:r>
          </w:p>
        </w:tc>
        <w:tc>
          <w:tcPr>
            <w:tcW w:w="1417" w:type="dxa"/>
            <w:vAlign w:val="center"/>
          </w:tcPr>
          <w:p>
            <w:pPr>
              <w:spacing w:before="120" w:after="120" w:line="312" w:lineRule="auto"/>
              <w:contextualSpacing/>
              <w:jc w:val="center"/>
              <w:rPr>
                <w:sz w:val="28"/>
                <w:szCs w:val="28"/>
              </w:rPr>
            </w:pPr>
            <w:r>
              <w:rPr>
                <w:sz w:val="28"/>
                <w:szCs w:val="28"/>
              </w:rPr>
              <w:t>10</w:t>
            </w:r>
          </w:p>
        </w:tc>
        <w:tc>
          <w:tcPr>
            <w:tcW w:w="992" w:type="dxa"/>
            <w:vAlign w:val="center"/>
          </w:tcPr>
          <w:p>
            <w:pPr>
              <w:spacing w:before="120" w:after="120" w:line="312" w:lineRule="auto"/>
              <w:contextualSpacing/>
              <w:jc w:val="center"/>
              <w:rPr>
                <w:sz w:val="28"/>
                <w:szCs w:val="28"/>
              </w:rPr>
            </w:pPr>
            <w:r>
              <w:rPr>
                <w:sz w:val="28"/>
                <w:szCs w:val="28"/>
              </w:rPr>
              <w:t>22</w:t>
            </w:r>
          </w:p>
        </w:tc>
        <w:tc>
          <w:tcPr>
            <w:tcW w:w="993" w:type="dxa"/>
            <w:vAlign w:val="center"/>
          </w:tcPr>
          <w:p>
            <w:pPr>
              <w:spacing w:before="120" w:after="120" w:line="312" w:lineRule="auto"/>
              <w:contextualSpacing/>
              <w:jc w:val="center"/>
              <w:rPr>
                <w:sz w:val="28"/>
                <w:szCs w:val="28"/>
              </w:rPr>
            </w:pPr>
            <w:r>
              <w:rPr>
                <w:sz w:val="28"/>
                <w:szCs w:val="28"/>
              </w:rPr>
              <w:t>28</w:t>
            </w:r>
          </w:p>
        </w:tc>
        <w:tc>
          <w:tcPr>
            <w:tcW w:w="1800" w:type="dxa"/>
            <w:vAlign w:val="center"/>
          </w:tcPr>
          <w:p>
            <w:pPr>
              <w:spacing w:before="120" w:after="120" w:line="312" w:lineRule="auto"/>
              <w:contextualSpacing/>
              <w:jc w:val="center"/>
              <w:rPr>
                <w:sz w:val="28"/>
                <w:szCs w:val="28"/>
              </w:rPr>
            </w:pPr>
            <w:r>
              <w:rPr>
                <w:sz w:val="28"/>
                <w:szCs w:val="28"/>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jc w:val="center"/>
        </w:trPr>
        <w:tc>
          <w:tcPr>
            <w:tcW w:w="785" w:type="dxa"/>
          </w:tcPr>
          <w:p>
            <w:pPr>
              <w:spacing w:before="120" w:after="120" w:line="312" w:lineRule="auto"/>
              <w:contextualSpacing/>
              <w:jc w:val="center"/>
              <w:rPr>
                <w:sz w:val="28"/>
                <w:szCs w:val="28"/>
              </w:rPr>
            </w:pPr>
            <w:r>
              <w:rPr>
                <w:sz w:val="28"/>
                <w:szCs w:val="28"/>
              </w:rPr>
              <w:t>2</w:t>
            </w:r>
          </w:p>
        </w:tc>
        <w:tc>
          <w:tcPr>
            <w:tcW w:w="1994" w:type="dxa"/>
            <w:vAlign w:val="center"/>
          </w:tcPr>
          <w:p>
            <w:pPr>
              <w:spacing w:before="120" w:after="120" w:line="312" w:lineRule="auto"/>
              <w:contextualSpacing/>
              <w:jc w:val="center"/>
              <w:rPr>
                <w:b/>
                <w:sz w:val="28"/>
                <w:szCs w:val="28"/>
              </w:rPr>
            </w:pPr>
            <w:r>
              <w:rPr>
                <w:b/>
                <w:sz w:val="28"/>
                <w:szCs w:val="28"/>
              </w:rPr>
              <w:t>Tỷ lệ</w:t>
            </w:r>
          </w:p>
        </w:tc>
        <w:tc>
          <w:tcPr>
            <w:tcW w:w="1417" w:type="dxa"/>
            <w:vAlign w:val="center"/>
          </w:tcPr>
          <w:p>
            <w:pPr>
              <w:spacing w:before="120" w:after="120" w:line="312" w:lineRule="auto"/>
              <w:contextualSpacing/>
              <w:jc w:val="center"/>
              <w:rPr>
                <w:b/>
                <w:sz w:val="28"/>
                <w:szCs w:val="28"/>
              </w:rPr>
            </w:pPr>
            <w:r>
              <w:rPr>
                <w:b/>
                <w:sz w:val="28"/>
                <w:szCs w:val="28"/>
              </w:rPr>
              <w:t>12,5%</w:t>
            </w:r>
          </w:p>
        </w:tc>
        <w:tc>
          <w:tcPr>
            <w:tcW w:w="992" w:type="dxa"/>
            <w:vAlign w:val="center"/>
          </w:tcPr>
          <w:p>
            <w:pPr>
              <w:spacing w:before="120" w:after="120" w:line="312" w:lineRule="auto"/>
              <w:contextualSpacing/>
              <w:jc w:val="center"/>
              <w:rPr>
                <w:b/>
                <w:sz w:val="28"/>
                <w:szCs w:val="28"/>
              </w:rPr>
            </w:pPr>
            <w:r>
              <w:rPr>
                <w:b/>
                <w:sz w:val="28"/>
                <w:szCs w:val="28"/>
              </w:rPr>
              <w:t>27,5%</w:t>
            </w:r>
          </w:p>
        </w:tc>
        <w:tc>
          <w:tcPr>
            <w:tcW w:w="993" w:type="dxa"/>
            <w:vAlign w:val="center"/>
          </w:tcPr>
          <w:p>
            <w:pPr>
              <w:spacing w:before="120" w:after="120" w:line="312" w:lineRule="auto"/>
              <w:contextualSpacing/>
              <w:jc w:val="center"/>
              <w:rPr>
                <w:b/>
                <w:sz w:val="28"/>
                <w:szCs w:val="28"/>
              </w:rPr>
            </w:pPr>
            <w:r>
              <w:rPr>
                <w:b/>
                <w:sz w:val="28"/>
                <w:szCs w:val="28"/>
              </w:rPr>
              <w:t>35%</w:t>
            </w:r>
          </w:p>
        </w:tc>
        <w:tc>
          <w:tcPr>
            <w:tcW w:w="1800" w:type="dxa"/>
            <w:vAlign w:val="center"/>
          </w:tcPr>
          <w:p>
            <w:pPr>
              <w:spacing w:before="120" w:after="120" w:line="312" w:lineRule="auto"/>
              <w:contextualSpacing/>
              <w:jc w:val="center"/>
              <w:rPr>
                <w:b/>
                <w:sz w:val="28"/>
                <w:szCs w:val="28"/>
              </w:rPr>
            </w:pPr>
            <w:r>
              <w:rPr>
                <w:b/>
                <w:sz w:val="28"/>
                <w:szCs w:val="28"/>
              </w:rPr>
              <w:t>25%</w:t>
            </w:r>
          </w:p>
        </w:tc>
      </w:tr>
    </w:tbl>
    <w:p>
      <w:pPr>
        <w:tabs>
          <w:tab w:val="left" w:pos="2520"/>
        </w:tabs>
        <w:spacing w:before="120" w:after="120" w:line="312" w:lineRule="auto"/>
        <w:contextualSpacing/>
        <w:jc w:val="center"/>
        <w:rPr>
          <w:i/>
          <w:color w:val="000000"/>
          <w:sz w:val="28"/>
          <w:szCs w:val="28"/>
        </w:rPr>
      </w:pPr>
      <w:r>
        <w:rPr>
          <w:i/>
          <w:color w:val="000000"/>
          <w:sz w:val="28"/>
          <w:szCs w:val="28"/>
        </w:rPr>
        <w:t>(Số liệu được thống kê dựa trên số sinh viên thực tế còn học trong lớp và trừ đi số sinh viên hoãn thi)</w:t>
      </w:r>
    </w:p>
    <w:p>
      <w:pPr>
        <w:pStyle w:val="38"/>
        <w:numPr>
          <w:ilvl w:val="0"/>
          <w:numId w:val="3"/>
        </w:numPr>
        <w:tabs>
          <w:tab w:val="left" w:pos="2520"/>
        </w:tabs>
        <w:spacing w:before="120" w:after="120" w:line="312" w:lineRule="auto"/>
        <w:jc w:val="both"/>
        <w:rPr>
          <w:color w:val="000000"/>
          <w:sz w:val="28"/>
          <w:szCs w:val="28"/>
        </w:rPr>
      </w:pPr>
      <w:r>
        <w:rPr>
          <w:color w:val="000000"/>
          <w:sz w:val="28"/>
          <w:szCs w:val="28"/>
        </w:rPr>
        <w:t>Kết quả điểm rèn luyện:</w:t>
      </w:r>
    </w:p>
    <w:p>
      <w:pPr>
        <w:tabs>
          <w:tab w:val="left" w:pos="2520"/>
        </w:tabs>
        <w:spacing w:before="120" w:after="120" w:line="312" w:lineRule="auto"/>
        <w:ind w:firstLine="714"/>
        <w:contextualSpacing/>
        <w:jc w:val="both"/>
        <w:rPr>
          <w:b/>
          <w:color w:val="000000"/>
          <w:sz w:val="28"/>
          <w:szCs w:val="28"/>
        </w:rPr>
      </w:pPr>
      <w:r>
        <w:rPr>
          <w:b/>
          <w:color w:val="000000"/>
          <w:sz w:val="28"/>
          <w:szCs w:val="28"/>
        </w:rPr>
        <w:t>Bảng thống kê kết quả điểm rèn luyện của học kỳ I</w:t>
      </w:r>
    </w:p>
    <w:tbl>
      <w:tblPr>
        <w:tblStyle w:val="35"/>
        <w:tblW w:w="850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6"/>
        <w:gridCol w:w="1994"/>
        <w:gridCol w:w="1417"/>
        <w:gridCol w:w="992"/>
        <w:gridCol w:w="993"/>
        <w:gridCol w:w="1098"/>
        <w:gridCol w:w="1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786"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STT</w:t>
            </w:r>
          </w:p>
        </w:tc>
        <w:tc>
          <w:tcPr>
            <w:tcW w:w="199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LỚP</w:t>
            </w:r>
          </w:p>
        </w:tc>
        <w:tc>
          <w:tcPr>
            <w:tcW w:w="1417"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XUẤT SẮC</w:t>
            </w:r>
          </w:p>
        </w:tc>
        <w:tc>
          <w:tcPr>
            <w:tcW w:w="992"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TỐT</w:t>
            </w:r>
          </w:p>
        </w:tc>
        <w:tc>
          <w:tcPr>
            <w:tcW w:w="993"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KHÁ</w:t>
            </w:r>
          </w:p>
        </w:tc>
        <w:tc>
          <w:tcPr>
            <w:tcW w:w="1098"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TB</w:t>
            </w:r>
          </w:p>
        </w:tc>
        <w:tc>
          <w:tcPr>
            <w:tcW w:w="1225"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YẾU - KÉM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4" w:hRule="atLeast"/>
        </w:trPr>
        <w:tc>
          <w:tcPr>
            <w:tcW w:w="786" w:type="dxa"/>
            <w:vAlign w:val="center"/>
          </w:tcPr>
          <w:p>
            <w:pPr>
              <w:spacing w:before="120" w:after="120" w:line="312" w:lineRule="auto"/>
              <w:contextualSpacing/>
              <w:jc w:val="center"/>
              <w:rPr>
                <w:sz w:val="28"/>
                <w:szCs w:val="28"/>
              </w:rPr>
            </w:pPr>
            <w:r>
              <w:rPr>
                <w:sz w:val="28"/>
                <w:szCs w:val="28"/>
              </w:rPr>
              <w:t>1</w:t>
            </w:r>
          </w:p>
        </w:tc>
        <w:tc>
          <w:tcPr>
            <w:tcW w:w="1994" w:type="dxa"/>
            <w:vAlign w:val="center"/>
          </w:tcPr>
          <w:p>
            <w:pPr>
              <w:spacing w:before="120" w:after="120" w:line="312" w:lineRule="auto"/>
              <w:contextualSpacing/>
              <w:jc w:val="center"/>
              <w:rPr>
                <w:sz w:val="28"/>
                <w:szCs w:val="28"/>
              </w:rPr>
            </w:pPr>
            <w:r>
              <w:rPr>
                <w:sz w:val="28"/>
                <w:szCs w:val="28"/>
              </w:rPr>
              <w:t>DH20TH2</w:t>
            </w:r>
          </w:p>
        </w:tc>
        <w:tc>
          <w:tcPr>
            <w:tcW w:w="1417" w:type="dxa"/>
            <w:vAlign w:val="center"/>
          </w:tcPr>
          <w:p>
            <w:pPr>
              <w:spacing w:before="120" w:after="120" w:line="312" w:lineRule="auto"/>
              <w:contextualSpacing/>
              <w:jc w:val="center"/>
              <w:rPr>
                <w:color w:val="000000"/>
                <w:sz w:val="28"/>
                <w:szCs w:val="28"/>
              </w:rPr>
            </w:pPr>
            <w:r>
              <w:rPr>
                <w:color w:val="000000"/>
                <w:sz w:val="28"/>
                <w:szCs w:val="28"/>
              </w:rPr>
              <w:t>6</w:t>
            </w:r>
          </w:p>
        </w:tc>
        <w:tc>
          <w:tcPr>
            <w:tcW w:w="992" w:type="dxa"/>
            <w:vAlign w:val="center"/>
          </w:tcPr>
          <w:p>
            <w:pPr>
              <w:spacing w:before="120" w:after="120" w:line="312" w:lineRule="auto"/>
              <w:contextualSpacing/>
              <w:jc w:val="center"/>
              <w:rPr>
                <w:color w:val="000000"/>
                <w:sz w:val="28"/>
                <w:szCs w:val="28"/>
              </w:rPr>
            </w:pPr>
            <w:r>
              <w:rPr>
                <w:color w:val="000000"/>
                <w:sz w:val="28"/>
                <w:szCs w:val="28"/>
              </w:rPr>
              <w:t>15</w:t>
            </w:r>
          </w:p>
        </w:tc>
        <w:tc>
          <w:tcPr>
            <w:tcW w:w="993" w:type="dxa"/>
            <w:vAlign w:val="center"/>
          </w:tcPr>
          <w:p>
            <w:pPr>
              <w:spacing w:before="120" w:after="120" w:line="312" w:lineRule="auto"/>
              <w:contextualSpacing/>
              <w:jc w:val="center"/>
              <w:rPr>
                <w:color w:val="000000"/>
                <w:sz w:val="28"/>
                <w:szCs w:val="28"/>
              </w:rPr>
            </w:pPr>
            <w:r>
              <w:rPr>
                <w:color w:val="000000"/>
                <w:sz w:val="28"/>
                <w:szCs w:val="28"/>
              </w:rPr>
              <w:t>41</w:t>
            </w:r>
          </w:p>
        </w:tc>
        <w:tc>
          <w:tcPr>
            <w:tcW w:w="1098" w:type="dxa"/>
            <w:vAlign w:val="center"/>
          </w:tcPr>
          <w:p>
            <w:pPr>
              <w:spacing w:before="120" w:after="120" w:line="312" w:lineRule="auto"/>
              <w:contextualSpacing/>
              <w:jc w:val="center"/>
              <w:rPr>
                <w:color w:val="000000"/>
                <w:sz w:val="28"/>
                <w:szCs w:val="28"/>
              </w:rPr>
            </w:pPr>
            <w:r>
              <w:rPr>
                <w:color w:val="000000"/>
                <w:sz w:val="28"/>
                <w:szCs w:val="28"/>
              </w:rPr>
              <w:t>18</w:t>
            </w:r>
          </w:p>
        </w:tc>
        <w:tc>
          <w:tcPr>
            <w:tcW w:w="1225" w:type="dxa"/>
            <w:vAlign w:val="center"/>
          </w:tcPr>
          <w:p>
            <w:pPr>
              <w:spacing w:before="120" w:after="120" w:line="312" w:lineRule="auto"/>
              <w:contextualSpacing/>
              <w:jc w:val="center"/>
              <w:rPr>
                <w:color w:val="000000"/>
                <w:sz w:val="28"/>
                <w:szCs w:val="28"/>
              </w:rPr>
            </w:pPr>
            <w:r>
              <w:rPr>
                <w:color w:val="000000"/>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786" w:type="dxa"/>
            <w:vAlign w:val="center"/>
          </w:tcPr>
          <w:p>
            <w:pPr>
              <w:spacing w:before="120" w:after="120" w:line="312" w:lineRule="auto"/>
              <w:contextualSpacing/>
              <w:jc w:val="center"/>
              <w:rPr>
                <w:b/>
                <w:sz w:val="28"/>
                <w:szCs w:val="28"/>
              </w:rPr>
            </w:pPr>
          </w:p>
        </w:tc>
        <w:tc>
          <w:tcPr>
            <w:tcW w:w="1994" w:type="dxa"/>
            <w:vAlign w:val="center"/>
          </w:tcPr>
          <w:p>
            <w:pPr>
              <w:spacing w:before="120" w:after="120" w:line="312" w:lineRule="auto"/>
              <w:contextualSpacing/>
              <w:jc w:val="center"/>
              <w:rPr>
                <w:b/>
                <w:sz w:val="28"/>
                <w:szCs w:val="28"/>
              </w:rPr>
            </w:pPr>
            <w:r>
              <w:rPr>
                <w:b/>
                <w:sz w:val="28"/>
                <w:szCs w:val="28"/>
              </w:rPr>
              <w:t>Tỷ lệ</w:t>
            </w:r>
          </w:p>
        </w:tc>
        <w:tc>
          <w:tcPr>
            <w:tcW w:w="1417" w:type="dxa"/>
            <w:vAlign w:val="center"/>
          </w:tcPr>
          <w:p>
            <w:pPr>
              <w:spacing w:before="120" w:after="120" w:line="312" w:lineRule="auto"/>
              <w:contextualSpacing/>
              <w:jc w:val="center"/>
              <w:rPr>
                <w:b/>
                <w:sz w:val="28"/>
                <w:szCs w:val="28"/>
              </w:rPr>
            </w:pPr>
            <w:r>
              <w:rPr>
                <w:b/>
                <w:sz w:val="28"/>
                <w:szCs w:val="28"/>
              </w:rPr>
              <w:t>7,5%</w:t>
            </w:r>
          </w:p>
        </w:tc>
        <w:tc>
          <w:tcPr>
            <w:tcW w:w="992" w:type="dxa"/>
            <w:vAlign w:val="center"/>
          </w:tcPr>
          <w:p>
            <w:pPr>
              <w:spacing w:before="120" w:after="120" w:line="312" w:lineRule="auto"/>
              <w:contextualSpacing/>
              <w:jc w:val="center"/>
              <w:rPr>
                <w:b/>
                <w:sz w:val="28"/>
                <w:szCs w:val="28"/>
              </w:rPr>
            </w:pPr>
            <w:r>
              <w:rPr>
                <w:b/>
                <w:sz w:val="28"/>
                <w:szCs w:val="28"/>
              </w:rPr>
              <w:t>18,75%</w:t>
            </w:r>
          </w:p>
        </w:tc>
        <w:tc>
          <w:tcPr>
            <w:tcW w:w="993" w:type="dxa"/>
            <w:vAlign w:val="center"/>
          </w:tcPr>
          <w:p>
            <w:pPr>
              <w:spacing w:before="120" w:after="120" w:line="312" w:lineRule="auto"/>
              <w:contextualSpacing/>
              <w:jc w:val="center"/>
              <w:rPr>
                <w:b/>
                <w:sz w:val="28"/>
                <w:szCs w:val="28"/>
              </w:rPr>
            </w:pPr>
            <w:r>
              <w:rPr>
                <w:b/>
                <w:sz w:val="28"/>
                <w:szCs w:val="28"/>
              </w:rPr>
              <w:t>51,25%</w:t>
            </w:r>
          </w:p>
        </w:tc>
        <w:tc>
          <w:tcPr>
            <w:tcW w:w="1098" w:type="dxa"/>
            <w:vAlign w:val="center"/>
          </w:tcPr>
          <w:p>
            <w:pPr>
              <w:spacing w:before="120" w:after="120" w:line="312" w:lineRule="auto"/>
              <w:contextualSpacing/>
              <w:jc w:val="center"/>
              <w:rPr>
                <w:b/>
                <w:sz w:val="28"/>
                <w:szCs w:val="28"/>
              </w:rPr>
            </w:pPr>
            <w:r>
              <w:rPr>
                <w:b/>
                <w:sz w:val="28"/>
                <w:szCs w:val="28"/>
              </w:rPr>
              <w:t>22,5%</w:t>
            </w:r>
          </w:p>
        </w:tc>
        <w:tc>
          <w:tcPr>
            <w:tcW w:w="1225" w:type="dxa"/>
            <w:vAlign w:val="center"/>
          </w:tcPr>
          <w:p>
            <w:pPr>
              <w:spacing w:before="120" w:after="120" w:line="312" w:lineRule="auto"/>
              <w:contextualSpacing/>
              <w:jc w:val="center"/>
              <w:rPr>
                <w:b/>
                <w:sz w:val="28"/>
                <w:szCs w:val="28"/>
              </w:rPr>
            </w:pPr>
            <w:r>
              <w:rPr>
                <w:b/>
                <w:sz w:val="28"/>
                <w:szCs w:val="28"/>
              </w:rPr>
              <w:t>10%</w:t>
            </w:r>
          </w:p>
        </w:tc>
      </w:tr>
    </w:tbl>
    <w:p>
      <w:pPr>
        <w:tabs>
          <w:tab w:val="left" w:pos="2520"/>
        </w:tabs>
        <w:spacing w:before="120" w:after="120" w:line="312" w:lineRule="auto"/>
        <w:contextualSpacing/>
        <w:jc w:val="center"/>
        <w:rPr>
          <w:i/>
          <w:color w:val="000000"/>
          <w:sz w:val="28"/>
          <w:szCs w:val="28"/>
        </w:rPr>
      </w:pPr>
      <w:r>
        <w:rPr>
          <w:i/>
          <w:color w:val="000000"/>
          <w:sz w:val="28"/>
          <w:szCs w:val="28"/>
        </w:rPr>
        <w:t>(Số liệu được thống kê dựa trên số sinh viên thực tế còn học trong lớp)</w:t>
      </w:r>
    </w:p>
    <w:p>
      <w:pPr>
        <w:tabs>
          <w:tab w:val="left" w:pos="2520"/>
        </w:tabs>
        <w:spacing w:before="120" w:after="120" w:line="312" w:lineRule="auto"/>
        <w:contextualSpacing/>
        <w:rPr>
          <w:i/>
          <w:color w:val="000000"/>
          <w:sz w:val="28"/>
          <w:szCs w:val="28"/>
        </w:rPr>
      </w:pPr>
      <w:r>
        <w:rPr>
          <w:i/>
          <w:color w:val="000000"/>
          <w:sz w:val="28"/>
          <w:szCs w:val="28"/>
        </w:rPr>
        <w:t xml:space="preserve">            </w:t>
      </w:r>
      <w:r>
        <w:rPr>
          <w:b/>
          <w:color w:val="000000"/>
          <w:sz w:val="28"/>
          <w:szCs w:val="28"/>
        </w:rPr>
        <w:t>Bảng thống kê kết quả điểm rèn luyện của học kỳ II</w:t>
      </w:r>
    </w:p>
    <w:tbl>
      <w:tblPr>
        <w:tblStyle w:val="36"/>
        <w:tblW w:w="850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6"/>
        <w:gridCol w:w="1994"/>
        <w:gridCol w:w="1417"/>
        <w:gridCol w:w="992"/>
        <w:gridCol w:w="993"/>
        <w:gridCol w:w="1188"/>
        <w:gridCol w:w="1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6" w:hRule="atLeast"/>
        </w:trPr>
        <w:tc>
          <w:tcPr>
            <w:tcW w:w="786"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STT</w:t>
            </w:r>
          </w:p>
        </w:tc>
        <w:tc>
          <w:tcPr>
            <w:tcW w:w="199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LỚP</w:t>
            </w:r>
          </w:p>
        </w:tc>
        <w:tc>
          <w:tcPr>
            <w:tcW w:w="1417"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XUẤT SẮC</w:t>
            </w:r>
          </w:p>
        </w:tc>
        <w:tc>
          <w:tcPr>
            <w:tcW w:w="992"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TỐT</w:t>
            </w:r>
          </w:p>
        </w:tc>
        <w:tc>
          <w:tcPr>
            <w:tcW w:w="993"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KHÁ</w:t>
            </w:r>
          </w:p>
        </w:tc>
        <w:tc>
          <w:tcPr>
            <w:tcW w:w="1188"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TB</w:t>
            </w:r>
          </w:p>
        </w:tc>
        <w:tc>
          <w:tcPr>
            <w:tcW w:w="1135"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YẾU - KÉM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786" w:type="dxa"/>
          </w:tcPr>
          <w:p>
            <w:pPr>
              <w:spacing w:before="120" w:after="120" w:line="312" w:lineRule="auto"/>
              <w:contextualSpacing/>
              <w:jc w:val="center"/>
              <w:rPr>
                <w:sz w:val="28"/>
                <w:szCs w:val="28"/>
              </w:rPr>
            </w:pPr>
            <w:r>
              <w:rPr>
                <w:sz w:val="28"/>
                <w:szCs w:val="28"/>
              </w:rPr>
              <w:t>1</w:t>
            </w:r>
          </w:p>
        </w:tc>
        <w:tc>
          <w:tcPr>
            <w:tcW w:w="1994" w:type="dxa"/>
            <w:vAlign w:val="center"/>
          </w:tcPr>
          <w:p>
            <w:pPr>
              <w:spacing w:before="120" w:after="120" w:line="312" w:lineRule="auto"/>
              <w:contextualSpacing/>
              <w:jc w:val="center"/>
              <w:rPr>
                <w:sz w:val="28"/>
                <w:szCs w:val="28"/>
              </w:rPr>
            </w:pPr>
            <w:r>
              <w:rPr>
                <w:sz w:val="28"/>
                <w:szCs w:val="28"/>
              </w:rPr>
              <w:t>DH20TH2</w:t>
            </w:r>
          </w:p>
        </w:tc>
        <w:tc>
          <w:tcPr>
            <w:tcW w:w="1417" w:type="dxa"/>
            <w:vAlign w:val="center"/>
          </w:tcPr>
          <w:p>
            <w:pPr>
              <w:spacing w:before="120" w:after="120" w:line="312" w:lineRule="auto"/>
              <w:contextualSpacing/>
              <w:jc w:val="center"/>
              <w:rPr>
                <w:color w:val="000000"/>
                <w:sz w:val="28"/>
                <w:szCs w:val="28"/>
              </w:rPr>
            </w:pPr>
            <w:r>
              <w:rPr>
                <w:color w:val="000000"/>
                <w:sz w:val="28"/>
                <w:szCs w:val="28"/>
              </w:rPr>
              <w:t>6</w:t>
            </w:r>
          </w:p>
        </w:tc>
        <w:tc>
          <w:tcPr>
            <w:tcW w:w="992" w:type="dxa"/>
            <w:vAlign w:val="center"/>
          </w:tcPr>
          <w:p>
            <w:pPr>
              <w:spacing w:before="120" w:after="120" w:line="312" w:lineRule="auto"/>
              <w:contextualSpacing/>
              <w:jc w:val="center"/>
              <w:rPr>
                <w:color w:val="000000"/>
                <w:sz w:val="28"/>
                <w:szCs w:val="28"/>
              </w:rPr>
            </w:pPr>
            <w:r>
              <w:rPr>
                <w:color w:val="000000"/>
                <w:sz w:val="28"/>
                <w:szCs w:val="28"/>
              </w:rPr>
              <w:t>12</w:t>
            </w:r>
          </w:p>
        </w:tc>
        <w:tc>
          <w:tcPr>
            <w:tcW w:w="993" w:type="dxa"/>
            <w:vAlign w:val="center"/>
          </w:tcPr>
          <w:p>
            <w:pPr>
              <w:spacing w:before="120" w:after="120" w:line="312" w:lineRule="auto"/>
              <w:contextualSpacing/>
              <w:jc w:val="center"/>
              <w:rPr>
                <w:color w:val="000000"/>
                <w:sz w:val="28"/>
                <w:szCs w:val="28"/>
              </w:rPr>
            </w:pPr>
            <w:r>
              <w:rPr>
                <w:color w:val="000000"/>
                <w:sz w:val="28"/>
                <w:szCs w:val="28"/>
              </w:rPr>
              <w:t>24</w:t>
            </w:r>
          </w:p>
        </w:tc>
        <w:tc>
          <w:tcPr>
            <w:tcW w:w="1188" w:type="dxa"/>
            <w:vAlign w:val="center"/>
          </w:tcPr>
          <w:p>
            <w:pPr>
              <w:spacing w:before="120" w:after="120" w:line="312" w:lineRule="auto"/>
              <w:contextualSpacing/>
              <w:jc w:val="center"/>
              <w:rPr>
                <w:color w:val="000000"/>
                <w:sz w:val="28"/>
                <w:szCs w:val="28"/>
              </w:rPr>
            </w:pPr>
            <w:r>
              <w:rPr>
                <w:color w:val="000000"/>
                <w:sz w:val="28"/>
                <w:szCs w:val="28"/>
              </w:rPr>
              <w:t>23</w:t>
            </w:r>
          </w:p>
        </w:tc>
        <w:tc>
          <w:tcPr>
            <w:tcW w:w="1135" w:type="dxa"/>
            <w:vAlign w:val="center"/>
          </w:tcPr>
          <w:p>
            <w:pPr>
              <w:spacing w:before="120" w:after="120" w:line="312" w:lineRule="auto"/>
              <w:contextualSpacing/>
              <w:jc w:val="center"/>
              <w:rPr>
                <w:color w:val="000000"/>
                <w:sz w:val="28"/>
                <w:szCs w:val="28"/>
              </w:rPr>
            </w:pPr>
            <w:r>
              <w:rPr>
                <w:color w:val="000000"/>
                <w:sz w:val="28"/>
                <w:szCs w:val="28"/>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786" w:type="dxa"/>
          </w:tcPr>
          <w:p>
            <w:pPr>
              <w:spacing w:before="120" w:after="120" w:line="312" w:lineRule="auto"/>
              <w:contextualSpacing/>
              <w:jc w:val="center"/>
              <w:rPr>
                <w:b/>
                <w:sz w:val="28"/>
                <w:szCs w:val="28"/>
              </w:rPr>
            </w:pPr>
          </w:p>
        </w:tc>
        <w:tc>
          <w:tcPr>
            <w:tcW w:w="1994" w:type="dxa"/>
            <w:vAlign w:val="center"/>
          </w:tcPr>
          <w:p>
            <w:pPr>
              <w:spacing w:before="120" w:after="120" w:line="312" w:lineRule="auto"/>
              <w:contextualSpacing/>
              <w:jc w:val="center"/>
              <w:rPr>
                <w:b/>
                <w:sz w:val="28"/>
                <w:szCs w:val="28"/>
              </w:rPr>
            </w:pPr>
            <w:r>
              <w:rPr>
                <w:b/>
                <w:sz w:val="28"/>
                <w:szCs w:val="28"/>
              </w:rPr>
              <w:t>Tỷ lệ</w:t>
            </w:r>
          </w:p>
        </w:tc>
        <w:tc>
          <w:tcPr>
            <w:tcW w:w="1417" w:type="dxa"/>
            <w:vAlign w:val="center"/>
          </w:tcPr>
          <w:p>
            <w:pPr>
              <w:spacing w:before="120" w:after="120" w:line="312" w:lineRule="auto"/>
              <w:contextualSpacing/>
              <w:jc w:val="center"/>
              <w:rPr>
                <w:b/>
                <w:sz w:val="28"/>
                <w:szCs w:val="28"/>
              </w:rPr>
            </w:pPr>
            <w:r>
              <w:rPr>
                <w:b/>
                <w:sz w:val="28"/>
                <w:szCs w:val="28"/>
              </w:rPr>
              <w:t>7,5%</w:t>
            </w:r>
          </w:p>
        </w:tc>
        <w:tc>
          <w:tcPr>
            <w:tcW w:w="992" w:type="dxa"/>
            <w:vAlign w:val="center"/>
          </w:tcPr>
          <w:p>
            <w:pPr>
              <w:spacing w:before="120" w:after="120" w:line="312" w:lineRule="auto"/>
              <w:contextualSpacing/>
              <w:jc w:val="center"/>
              <w:rPr>
                <w:b/>
                <w:sz w:val="28"/>
                <w:szCs w:val="28"/>
              </w:rPr>
            </w:pPr>
            <w:r>
              <w:rPr>
                <w:b/>
                <w:sz w:val="28"/>
                <w:szCs w:val="28"/>
              </w:rPr>
              <w:t>15%</w:t>
            </w:r>
          </w:p>
        </w:tc>
        <w:tc>
          <w:tcPr>
            <w:tcW w:w="993" w:type="dxa"/>
            <w:vAlign w:val="center"/>
          </w:tcPr>
          <w:p>
            <w:pPr>
              <w:spacing w:before="120" w:after="120" w:line="312" w:lineRule="auto"/>
              <w:contextualSpacing/>
              <w:jc w:val="center"/>
              <w:rPr>
                <w:b/>
                <w:sz w:val="28"/>
                <w:szCs w:val="28"/>
              </w:rPr>
            </w:pPr>
            <w:r>
              <w:rPr>
                <w:b/>
                <w:sz w:val="28"/>
                <w:szCs w:val="28"/>
              </w:rPr>
              <w:t>30%</w:t>
            </w:r>
          </w:p>
        </w:tc>
        <w:tc>
          <w:tcPr>
            <w:tcW w:w="1188" w:type="dxa"/>
            <w:vAlign w:val="center"/>
          </w:tcPr>
          <w:p>
            <w:pPr>
              <w:spacing w:before="120" w:after="120" w:line="312" w:lineRule="auto"/>
              <w:contextualSpacing/>
              <w:jc w:val="center"/>
              <w:rPr>
                <w:b/>
                <w:sz w:val="28"/>
                <w:szCs w:val="28"/>
              </w:rPr>
            </w:pPr>
            <w:r>
              <w:rPr>
                <w:b/>
                <w:sz w:val="28"/>
                <w:szCs w:val="28"/>
              </w:rPr>
              <w:t>28,75%</w:t>
            </w:r>
          </w:p>
        </w:tc>
        <w:tc>
          <w:tcPr>
            <w:tcW w:w="1135" w:type="dxa"/>
            <w:vAlign w:val="center"/>
          </w:tcPr>
          <w:p>
            <w:pPr>
              <w:spacing w:before="120" w:after="120" w:line="312" w:lineRule="auto"/>
              <w:contextualSpacing/>
              <w:jc w:val="center"/>
              <w:rPr>
                <w:b/>
                <w:sz w:val="28"/>
                <w:szCs w:val="28"/>
              </w:rPr>
            </w:pPr>
            <w:r>
              <w:rPr>
                <w:b/>
                <w:sz w:val="28"/>
                <w:szCs w:val="28"/>
              </w:rPr>
              <w:t>18,75%</w:t>
            </w:r>
          </w:p>
        </w:tc>
      </w:tr>
    </w:tbl>
    <w:p>
      <w:pPr>
        <w:tabs>
          <w:tab w:val="left" w:pos="2520"/>
        </w:tabs>
        <w:spacing w:before="120" w:after="120" w:line="312" w:lineRule="auto"/>
        <w:contextualSpacing/>
        <w:jc w:val="center"/>
        <w:rPr>
          <w:i/>
          <w:color w:val="000000"/>
          <w:sz w:val="28"/>
          <w:szCs w:val="28"/>
        </w:rPr>
      </w:pPr>
      <w:r>
        <w:rPr>
          <w:i/>
          <w:color w:val="000000"/>
          <w:sz w:val="28"/>
          <w:szCs w:val="28"/>
        </w:rPr>
        <w:t>(Số liệu được thống kê dựa trên số sinh viên thực tế còn học trong lớp)</w:t>
      </w:r>
    </w:p>
    <w:p>
      <w:pPr>
        <w:tabs>
          <w:tab w:val="left" w:pos="2520"/>
        </w:tabs>
        <w:spacing w:before="120" w:after="120" w:line="312" w:lineRule="auto"/>
        <w:contextualSpacing/>
        <w:jc w:val="both"/>
        <w:rPr>
          <w:b/>
          <w:color w:val="000000"/>
          <w:sz w:val="28"/>
          <w:szCs w:val="28"/>
        </w:rPr>
      </w:pPr>
      <w:r>
        <w:rPr>
          <w:b/>
          <w:sz w:val="28"/>
          <w:szCs w:val="28"/>
        </w:rPr>
        <w:t xml:space="preserve">             </w:t>
      </w:r>
      <w:r>
        <w:rPr>
          <w:b/>
          <w:color w:val="000000"/>
          <w:sz w:val="28"/>
          <w:szCs w:val="28"/>
        </w:rPr>
        <w:t>Bảng thống kê kết quả điểm rèn luyện của cả năm học:</w:t>
      </w:r>
    </w:p>
    <w:tbl>
      <w:tblPr>
        <w:tblStyle w:val="37"/>
        <w:tblW w:w="850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6"/>
        <w:gridCol w:w="1994"/>
        <w:gridCol w:w="1417"/>
        <w:gridCol w:w="992"/>
        <w:gridCol w:w="993"/>
        <w:gridCol w:w="1278"/>
        <w:gridCol w:w="1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786"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STT</w:t>
            </w:r>
          </w:p>
        </w:tc>
        <w:tc>
          <w:tcPr>
            <w:tcW w:w="1994"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LỚP</w:t>
            </w:r>
          </w:p>
        </w:tc>
        <w:tc>
          <w:tcPr>
            <w:tcW w:w="1417"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XUẤT SẮC</w:t>
            </w:r>
          </w:p>
        </w:tc>
        <w:tc>
          <w:tcPr>
            <w:tcW w:w="992"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GIỎI</w:t>
            </w:r>
          </w:p>
        </w:tc>
        <w:tc>
          <w:tcPr>
            <w:tcW w:w="993"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KHÁ</w:t>
            </w:r>
          </w:p>
        </w:tc>
        <w:tc>
          <w:tcPr>
            <w:tcW w:w="1278"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TB</w:t>
            </w:r>
          </w:p>
        </w:tc>
        <w:tc>
          <w:tcPr>
            <w:tcW w:w="1045" w:type="dxa"/>
            <w:tcBorders>
              <w:top w:val="single" w:color="000000" w:sz="4" w:space="0"/>
              <w:bottom w:val="single" w:color="000000" w:sz="4" w:space="0"/>
            </w:tcBorders>
            <w:vAlign w:val="center"/>
          </w:tcPr>
          <w:p>
            <w:pPr>
              <w:spacing w:before="120" w:after="120" w:line="312" w:lineRule="auto"/>
              <w:contextualSpacing/>
              <w:jc w:val="center"/>
              <w:rPr>
                <w:b/>
                <w:sz w:val="28"/>
                <w:szCs w:val="28"/>
              </w:rPr>
            </w:pPr>
            <w:r>
              <w:rPr>
                <w:b/>
                <w:sz w:val="28"/>
                <w:szCs w:val="28"/>
              </w:rPr>
              <w:t>YẾU - KÉM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786" w:type="dxa"/>
          </w:tcPr>
          <w:p>
            <w:pPr>
              <w:spacing w:before="120" w:after="120" w:line="312" w:lineRule="auto"/>
              <w:contextualSpacing/>
              <w:jc w:val="center"/>
              <w:rPr>
                <w:sz w:val="28"/>
                <w:szCs w:val="28"/>
              </w:rPr>
            </w:pPr>
            <w:r>
              <w:rPr>
                <w:sz w:val="28"/>
                <w:szCs w:val="28"/>
              </w:rPr>
              <w:t>1</w:t>
            </w:r>
          </w:p>
        </w:tc>
        <w:tc>
          <w:tcPr>
            <w:tcW w:w="1994" w:type="dxa"/>
            <w:vAlign w:val="center"/>
          </w:tcPr>
          <w:p>
            <w:pPr>
              <w:spacing w:before="120" w:after="120" w:line="312" w:lineRule="auto"/>
              <w:contextualSpacing/>
              <w:jc w:val="center"/>
              <w:rPr>
                <w:sz w:val="28"/>
                <w:szCs w:val="28"/>
              </w:rPr>
            </w:pPr>
            <w:r>
              <w:rPr>
                <w:sz w:val="28"/>
                <w:szCs w:val="28"/>
              </w:rPr>
              <w:t>DH20TH2</w:t>
            </w:r>
          </w:p>
        </w:tc>
        <w:tc>
          <w:tcPr>
            <w:tcW w:w="1417" w:type="dxa"/>
            <w:vAlign w:val="center"/>
          </w:tcPr>
          <w:p>
            <w:pPr>
              <w:spacing w:before="120" w:after="120" w:line="312" w:lineRule="auto"/>
              <w:contextualSpacing/>
              <w:jc w:val="center"/>
              <w:rPr>
                <w:color w:val="000000"/>
                <w:sz w:val="28"/>
                <w:szCs w:val="28"/>
              </w:rPr>
            </w:pPr>
            <w:r>
              <w:rPr>
                <w:color w:val="000000"/>
                <w:sz w:val="28"/>
                <w:szCs w:val="28"/>
              </w:rPr>
              <w:t>6</w:t>
            </w:r>
          </w:p>
        </w:tc>
        <w:tc>
          <w:tcPr>
            <w:tcW w:w="992" w:type="dxa"/>
            <w:vAlign w:val="center"/>
          </w:tcPr>
          <w:p>
            <w:pPr>
              <w:spacing w:before="120" w:after="120" w:line="312" w:lineRule="auto"/>
              <w:contextualSpacing/>
              <w:jc w:val="center"/>
              <w:rPr>
                <w:color w:val="000000"/>
                <w:sz w:val="28"/>
                <w:szCs w:val="28"/>
              </w:rPr>
            </w:pPr>
            <w:r>
              <w:rPr>
                <w:color w:val="000000"/>
                <w:sz w:val="28"/>
                <w:szCs w:val="28"/>
              </w:rPr>
              <w:t>14</w:t>
            </w:r>
          </w:p>
        </w:tc>
        <w:tc>
          <w:tcPr>
            <w:tcW w:w="993" w:type="dxa"/>
            <w:vAlign w:val="center"/>
          </w:tcPr>
          <w:p>
            <w:pPr>
              <w:spacing w:before="120" w:after="120" w:line="312" w:lineRule="auto"/>
              <w:contextualSpacing/>
              <w:jc w:val="center"/>
              <w:rPr>
                <w:color w:val="000000"/>
                <w:sz w:val="28"/>
                <w:szCs w:val="28"/>
              </w:rPr>
            </w:pPr>
            <w:r>
              <w:rPr>
                <w:color w:val="000000"/>
                <w:sz w:val="28"/>
                <w:szCs w:val="28"/>
              </w:rPr>
              <w:t>32</w:t>
            </w:r>
          </w:p>
        </w:tc>
        <w:tc>
          <w:tcPr>
            <w:tcW w:w="1278" w:type="dxa"/>
            <w:vAlign w:val="center"/>
          </w:tcPr>
          <w:p>
            <w:pPr>
              <w:spacing w:before="120" w:after="120" w:line="312" w:lineRule="auto"/>
              <w:contextualSpacing/>
              <w:jc w:val="center"/>
              <w:rPr>
                <w:color w:val="000000"/>
                <w:sz w:val="28"/>
                <w:szCs w:val="28"/>
              </w:rPr>
            </w:pPr>
            <w:r>
              <w:rPr>
                <w:color w:val="000000"/>
                <w:sz w:val="28"/>
                <w:szCs w:val="28"/>
              </w:rPr>
              <w:t>21</w:t>
            </w:r>
          </w:p>
        </w:tc>
        <w:tc>
          <w:tcPr>
            <w:tcW w:w="1045" w:type="dxa"/>
            <w:vAlign w:val="center"/>
          </w:tcPr>
          <w:p>
            <w:pPr>
              <w:spacing w:before="120" w:after="120" w:line="312" w:lineRule="auto"/>
              <w:contextualSpacing/>
              <w:jc w:val="center"/>
              <w:rPr>
                <w:color w:val="000000"/>
                <w:sz w:val="28"/>
                <w:szCs w:val="28"/>
              </w:rPr>
            </w:pPr>
            <w:r>
              <w:rPr>
                <w:color w:val="000000"/>
                <w:sz w:val="28"/>
                <w:szCs w:val="28"/>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786" w:type="dxa"/>
          </w:tcPr>
          <w:p>
            <w:pPr>
              <w:spacing w:before="120" w:after="120" w:line="312" w:lineRule="auto"/>
              <w:contextualSpacing/>
              <w:jc w:val="center"/>
              <w:rPr>
                <w:sz w:val="28"/>
                <w:szCs w:val="28"/>
              </w:rPr>
            </w:pPr>
            <w:r>
              <w:rPr>
                <w:sz w:val="28"/>
                <w:szCs w:val="28"/>
              </w:rPr>
              <w:t>2</w:t>
            </w:r>
          </w:p>
        </w:tc>
        <w:tc>
          <w:tcPr>
            <w:tcW w:w="1994" w:type="dxa"/>
            <w:vAlign w:val="center"/>
          </w:tcPr>
          <w:p>
            <w:pPr>
              <w:spacing w:before="120" w:after="120" w:line="312" w:lineRule="auto"/>
              <w:contextualSpacing/>
              <w:jc w:val="center"/>
              <w:rPr>
                <w:b/>
                <w:sz w:val="28"/>
                <w:szCs w:val="28"/>
              </w:rPr>
            </w:pPr>
            <w:r>
              <w:rPr>
                <w:b/>
                <w:sz w:val="28"/>
                <w:szCs w:val="28"/>
              </w:rPr>
              <w:t>Tỷ lệ</w:t>
            </w:r>
          </w:p>
        </w:tc>
        <w:tc>
          <w:tcPr>
            <w:tcW w:w="1417" w:type="dxa"/>
            <w:vAlign w:val="center"/>
          </w:tcPr>
          <w:p>
            <w:pPr>
              <w:spacing w:before="120" w:after="120" w:line="312" w:lineRule="auto"/>
              <w:contextualSpacing/>
              <w:jc w:val="center"/>
              <w:rPr>
                <w:b/>
                <w:sz w:val="28"/>
                <w:szCs w:val="28"/>
              </w:rPr>
            </w:pPr>
            <w:r>
              <w:rPr>
                <w:b/>
                <w:sz w:val="28"/>
                <w:szCs w:val="28"/>
              </w:rPr>
              <w:t>7,5%</w:t>
            </w:r>
          </w:p>
        </w:tc>
        <w:tc>
          <w:tcPr>
            <w:tcW w:w="992" w:type="dxa"/>
            <w:vAlign w:val="center"/>
          </w:tcPr>
          <w:p>
            <w:pPr>
              <w:spacing w:before="120" w:after="120" w:line="312" w:lineRule="auto"/>
              <w:contextualSpacing/>
              <w:jc w:val="center"/>
              <w:rPr>
                <w:b/>
                <w:sz w:val="28"/>
                <w:szCs w:val="28"/>
              </w:rPr>
            </w:pPr>
            <w:r>
              <w:rPr>
                <w:b/>
                <w:sz w:val="28"/>
                <w:szCs w:val="28"/>
              </w:rPr>
              <w:t>17,5%</w:t>
            </w:r>
          </w:p>
        </w:tc>
        <w:tc>
          <w:tcPr>
            <w:tcW w:w="993" w:type="dxa"/>
            <w:vAlign w:val="center"/>
          </w:tcPr>
          <w:p>
            <w:pPr>
              <w:spacing w:before="120" w:after="120" w:line="312" w:lineRule="auto"/>
              <w:contextualSpacing/>
              <w:jc w:val="center"/>
              <w:rPr>
                <w:b/>
                <w:sz w:val="28"/>
                <w:szCs w:val="28"/>
              </w:rPr>
            </w:pPr>
            <w:r>
              <w:rPr>
                <w:b/>
                <w:sz w:val="28"/>
                <w:szCs w:val="28"/>
              </w:rPr>
              <w:t>40%</w:t>
            </w:r>
          </w:p>
        </w:tc>
        <w:tc>
          <w:tcPr>
            <w:tcW w:w="1278" w:type="dxa"/>
            <w:vAlign w:val="center"/>
          </w:tcPr>
          <w:p>
            <w:pPr>
              <w:spacing w:before="120" w:after="120" w:line="312" w:lineRule="auto"/>
              <w:contextualSpacing/>
              <w:jc w:val="center"/>
              <w:rPr>
                <w:b/>
                <w:sz w:val="28"/>
                <w:szCs w:val="28"/>
              </w:rPr>
            </w:pPr>
            <w:r>
              <w:rPr>
                <w:b/>
                <w:sz w:val="28"/>
                <w:szCs w:val="28"/>
              </w:rPr>
              <w:t>26,25%</w:t>
            </w:r>
          </w:p>
        </w:tc>
        <w:tc>
          <w:tcPr>
            <w:tcW w:w="1045" w:type="dxa"/>
            <w:vAlign w:val="center"/>
          </w:tcPr>
          <w:p>
            <w:pPr>
              <w:spacing w:before="120" w:after="120" w:line="312" w:lineRule="auto"/>
              <w:contextualSpacing/>
              <w:jc w:val="center"/>
              <w:rPr>
                <w:b/>
                <w:sz w:val="28"/>
                <w:szCs w:val="28"/>
              </w:rPr>
            </w:pPr>
            <w:r>
              <w:rPr>
                <w:b/>
                <w:sz w:val="28"/>
                <w:szCs w:val="28"/>
              </w:rPr>
              <w:t>8,75%</w:t>
            </w:r>
          </w:p>
        </w:tc>
      </w:tr>
    </w:tbl>
    <w:p>
      <w:pPr>
        <w:tabs>
          <w:tab w:val="left" w:pos="2520"/>
        </w:tabs>
        <w:spacing w:before="120" w:after="120" w:line="312" w:lineRule="auto"/>
        <w:ind w:left="720"/>
        <w:contextualSpacing/>
        <w:jc w:val="center"/>
        <w:rPr>
          <w:i/>
          <w:color w:val="000000"/>
          <w:sz w:val="28"/>
          <w:szCs w:val="28"/>
        </w:rPr>
      </w:pPr>
      <w:r>
        <w:rPr>
          <w:i/>
          <w:color w:val="000000"/>
          <w:sz w:val="28"/>
          <w:szCs w:val="28"/>
        </w:rPr>
        <w:t>(Số liệu được thống kê dựa trên số sinh viên thực tế còn học trong lớp và trừ đi số sinh viên vào học giữa năm)</w:t>
      </w:r>
    </w:p>
    <w:p>
      <w:pPr>
        <w:tabs>
          <w:tab w:val="left" w:pos="2520"/>
        </w:tabs>
        <w:spacing w:before="120" w:after="120" w:line="312" w:lineRule="auto"/>
        <w:contextualSpacing/>
        <w:jc w:val="both"/>
        <w:rPr>
          <w:b/>
          <w:color w:val="000000"/>
          <w:sz w:val="28"/>
          <w:szCs w:val="28"/>
        </w:rPr>
      </w:pPr>
      <w:r>
        <w:rPr>
          <w:b/>
          <w:color w:val="000000"/>
          <w:sz w:val="28"/>
          <w:szCs w:val="28"/>
        </w:rPr>
        <w:t xml:space="preserve">2.2. </w:t>
      </w:r>
      <w:r>
        <w:rPr>
          <w:b/>
          <w:i/>
          <w:color w:val="000000"/>
          <w:sz w:val="28"/>
          <w:szCs w:val="28"/>
        </w:rPr>
        <w:t>Chưa đạt được</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Số đoàn viên có kết quả học tập yếu kém vẫn còn cao.</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Một bộ phận đoàn viên vẫn còn chưa có ý thức học tập;</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Một bộ phận đoàn viên không có tính chủ động tích cực trong công tác học tập các đoàn viên này chỉ thụ động với những kiến thức của giảng viên phổ biến trên giảng đường.</w:t>
      </w:r>
    </w:p>
    <w:p>
      <w:pPr>
        <w:numPr>
          <w:ilvl w:val="0"/>
          <w:numId w:val="4"/>
        </w:numPr>
        <w:spacing w:before="120" w:after="120" w:line="312" w:lineRule="auto"/>
        <w:ind w:left="357" w:hanging="357"/>
        <w:contextualSpacing/>
        <w:jc w:val="both"/>
        <w:rPr>
          <w:b/>
          <w:sz w:val="28"/>
          <w:szCs w:val="28"/>
        </w:rPr>
      </w:pPr>
      <w:r>
        <w:rPr>
          <w:b/>
          <w:sz w:val="28"/>
          <w:szCs w:val="28"/>
        </w:rPr>
        <w:t>Công tác xã hội và phong trào văn - thể - mỹ, hoạt động tình nguyện</w:t>
      </w:r>
    </w:p>
    <w:p>
      <w:pPr>
        <w:spacing w:before="120" w:after="120" w:line="312" w:lineRule="auto"/>
        <w:contextualSpacing/>
        <w:jc w:val="both"/>
        <w:rPr>
          <w:b/>
          <w:sz w:val="28"/>
          <w:szCs w:val="28"/>
        </w:rPr>
      </w:pPr>
      <w:r>
        <w:rPr>
          <w:b/>
          <w:sz w:val="28"/>
          <w:szCs w:val="28"/>
        </w:rPr>
        <w:t xml:space="preserve">3.1. </w:t>
      </w:r>
      <w:r>
        <w:rPr>
          <w:b/>
          <w:i/>
          <w:sz w:val="28"/>
          <w:szCs w:val="28"/>
        </w:rPr>
        <w:t>Các thành tích đạt được</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Tham gia tích cực trong các phong trào, hội thi do Đoàn trường và Đoàn khoa phát động;</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Các hoạt động tình nguyện:</w:t>
      </w:r>
    </w:p>
    <w:p>
      <w:pPr>
        <w:numPr>
          <w:ilvl w:val="0"/>
          <w:numId w:val="5"/>
        </w:numPr>
        <w:tabs>
          <w:tab w:val="left" w:pos="2520"/>
        </w:tabs>
        <w:spacing w:before="120" w:after="120" w:line="312" w:lineRule="auto"/>
        <w:contextualSpacing/>
        <w:jc w:val="both"/>
        <w:rPr>
          <w:color w:val="000000"/>
          <w:sz w:val="28"/>
          <w:szCs w:val="28"/>
        </w:rPr>
      </w:pPr>
      <w:r>
        <w:rPr>
          <w:color w:val="000000"/>
          <w:sz w:val="28"/>
          <w:szCs w:val="28"/>
        </w:rPr>
        <w:t>Đoàn viên Chi Đoàn đóng góp quỹ xã hội từ thiện theo qui định của Đoàn trường; quyên góp xây nhà tình bạn theo kế hoạch của Tỉnh Đoàn;</w:t>
      </w:r>
    </w:p>
    <w:p>
      <w:pPr>
        <w:numPr>
          <w:ilvl w:val="0"/>
          <w:numId w:val="5"/>
        </w:numPr>
        <w:tabs>
          <w:tab w:val="left" w:pos="2520"/>
        </w:tabs>
        <w:spacing w:before="120" w:after="120" w:line="312" w:lineRule="auto"/>
        <w:contextualSpacing/>
        <w:jc w:val="both"/>
        <w:rPr>
          <w:color w:val="000000"/>
          <w:sz w:val="28"/>
          <w:szCs w:val="28"/>
        </w:rPr>
      </w:pPr>
      <w:r>
        <w:rPr>
          <w:color w:val="000000"/>
          <w:sz w:val="28"/>
          <w:szCs w:val="28"/>
        </w:rPr>
        <w:t xml:space="preserve">Có </w:t>
      </w:r>
      <w:r>
        <w:rPr>
          <w:rFonts w:hint="default"/>
          <w:color w:val="000000"/>
          <w:sz w:val="28"/>
          <w:szCs w:val="28"/>
          <w:lang w:val="en-US"/>
        </w:rPr>
        <w:t>02</w:t>
      </w:r>
      <w:r>
        <w:rPr>
          <w:color w:val="000000"/>
          <w:sz w:val="28"/>
          <w:szCs w:val="28"/>
        </w:rPr>
        <w:t xml:space="preserve"> sinh viên đạt được danh hiệu “Sinh viên 5 tốt cấp trường”, trong đó có </w:t>
      </w:r>
      <w:r>
        <w:rPr>
          <w:rFonts w:hint="default"/>
          <w:color w:val="000000"/>
          <w:sz w:val="28"/>
          <w:szCs w:val="28"/>
          <w:lang w:val="en-US"/>
        </w:rPr>
        <w:t>0</w:t>
      </w:r>
      <w:r>
        <w:rPr>
          <w:color w:val="000000"/>
          <w:sz w:val="28"/>
          <w:szCs w:val="28"/>
        </w:rPr>
        <w:t>1 sinh viên đạt được danh hiệu “Sinh viên 5 tốt cấp tỉnh”</w:t>
      </w:r>
      <w:r>
        <w:rPr>
          <w:rFonts w:hint="default"/>
          <w:color w:val="000000"/>
          <w:sz w:val="28"/>
          <w:szCs w:val="28"/>
          <w:lang w:val="en-US"/>
        </w:rPr>
        <w:t>.</w:t>
      </w:r>
    </w:p>
    <w:p>
      <w:pPr>
        <w:numPr>
          <w:ilvl w:val="0"/>
          <w:numId w:val="5"/>
        </w:numPr>
        <w:tabs>
          <w:tab w:val="left" w:pos="2520"/>
        </w:tabs>
        <w:spacing w:before="120" w:after="120" w:line="312" w:lineRule="auto"/>
        <w:contextualSpacing/>
        <w:jc w:val="both"/>
        <w:rPr>
          <w:color w:val="000000"/>
          <w:sz w:val="28"/>
          <w:szCs w:val="28"/>
        </w:rPr>
      </w:pPr>
      <w:r>
        <w:rPr>
          <w:color w:val="001A33"/>
          <w:sz w:val="28"/>
          <w:szCs w:val="28"/>
          <w:shd w:val="clear" w:color="auto" w:fill="FFFFFF"/>
        </w:rPr>
        <w:t xml:space="preserve">Tập thể Chi </w:t>
      </w:r>
      <w:r>
        <w:rPr>
          <w:color w:val="001A33"/>
          <w:sz w:val="28"/>
          <w:szCs w:val="28"/>
          <w:shd w:val="clear" w:color="auto" w:fill="FFFFFF"/>
          <w:lang w:val="en-US"/>
        </w:rPr>
        <w:t>Đ</w:t>
      </w:r>
      <w:r>
        <w:rPr>
          <w:rFonts w:hint="default"/>
          <w:color w:val="001A33"/>
          <w:sz w:val="28"/>
          <w:szCs w:val="28"/>
          <w:shd w:val="clear" w:color="auto" w:fill="FFFFFF"/>
          <w:lang w:val="en-US"/>
        </w:rPr>
        <w:t>oàn</w:t>
      </w:r>
      <w:r>
        <w:rPr>
          <w:color w:val="001A33"/>
          <w:sz w:val="28"/>
          <w:szCs w:val="28"/>
          <w:shd w:val="clear" w:color="auto" w:fill="FFFFFF"/>
        </w:rPr>
        <w:t xml:space="preserve"> được khen thưởng hoàn thành xuất sắc công tác </w:t>
      </w:r>
      <w:r>
        <w:rPr>
          <w:color w:val="001A33"/>
          <w:sz w:val="28"/>
          <w:szCs w:val="28"/>
          <w:shd w:val="clear" w:color="auto" w:fill="FFFFFF"/>
          <w:lang w:val="en-US"/>
        </w:rPr>
        <w:t>Đ</w:t>
      </w:r>
      <w:r>
        <w:rPr>
          <w:rFonts w:hint="default"/>
          <w:color w:val="001A33"/>
          <w:sz w:val="28"/>
          <w:szCs w:val="28"/>
          <w:shd w:val="clear" w:color="auto" w:fill="FFFFFF"/>
          <w:lang w:val="en-US"/>
        </w:rPr>
        <w:t>oàn</w:t>
      </w:r>
      <w:r>
        <w:rPr>
          <w:color w:val="001A33"/>
          <w:sz w:val="28"/>
          <w:szCs w:val="28"/>
          <w:shd w:val="clear" w:color="auto" w:fill="FFFFFF"/>
        </w:rPr>
        <w:t xml:space="preserve"> và phong trào sinh viên năm học 202</w:t>
      </w:r>
      <w:r>
        <w:rPr>
          <w:rFonts w:hint="default"/>
          <w:color w:val="001A33"/>
          <w:sz w:val="28"/>
          <w:szCs w:val="28"/>
          <w:shd w:val="clear" w:color="auto" w:fill="FFFFFF"/>
          <w:lang w:val="en-US"/>
        </w:rPr>
        <w:t xml:space="preserve">1 </w:t>
      </w:r>
      <w:r>
        <w:rPr>
          <w:color w:val="001A33"/>
          <w:sz w:val="28"/>
          <w:szCs w:val="28"/>
          <w:shd w:val="clear" w:color="auto" w:fill="FFFFFF"/>
        </w:rPr>
        <w:t>-</w:t>
      </w:r>
      <w:r>
        <w:rPr>
          <w:rFonts w:hint="default"/>
          <w:color w:val="001A33"/>
          <w:sz w:val="28"/>
          <w:szCs w:val="28"/>
          <w:shd w:val="clear" w:color="auto" w:fill="FFFFFF"/>
          <w:lang w:val="en-US"/>
        </w:rPr>
        <w:t xml:space="preserve"> </w:t>
      </w:r>
      <w:r>
        <w:rPr>
          <w:color w:val="001A33"/>
          <w:sz w:val="28"/>
          <w:szCs w:val="28"/>
          <w:shd w:val="clear" w:color="auto" w:fill="FFFFFF"/>
          <w:lang w:val="en-US"/>
        </w:rPr>
        <w:t>2022.</w:t>
      </w:r>
    </w:p>
    <w:p>
      <w:pPr>
        <w:numPr>
          <w:ilvl w:val="0"/>
          <w:numId w:val="5"/>
        </w:numPr>
        <w:tabs>
          <w:tab w:val="left" w:pos="2520"/>
        </w:tabs>
        <w:spacing w:before="120" w:after="120" w:line="312" w:lineRule="auto"/>
        <w:contextualSpacing/>
        <w:jc w:val="both"/>
        <w:rPr>
          <w:color w:val="000000"/>
          <w:sz w:val="28"/>
          <w:szCs w:val="28"/>
        </w:rPr>
      </w:pPr>
      <w:r>
        <w:rPr>
          <w:color w:val="000000"/>
          <w:sz w:val="28"/>
          <w:szCs w:val="28"/>
        </w:rPr>
        <w:t>Có đoàn viên tham gia chương trình “Tiếp sức mùa thi”</w:t>
      </w:r>
      <w:r>
        <w:rPr>
          <w:rFonts w:hint="default"/>
          <w:color w:val="000000"/>
          <w:sz w:val="28"/>
          <w:szCs w:val="28"/>
          <w:lang w:val="en-US"/>
        </w:rPr>
        <w:t>.</w:t>
      </w:r>
    </w:p>
    <w:p>
      <w:pPr>
        <w:numPr>
          <w:ilvl w:val="0"/>
          <w:numId w:val="5"/>
        </w:numPr>
        <w:tabs>
          <w:tab w:val="left" w:pos="2520"/>
        </w:tabs>
        <w:spacing w:before="120" w:after="120" w:line="312" w:lineRule="auto"/>
        <w:contextualSpacing/>
        <w:jc w:val="both"/>
        <w:rPr>
          <w:b/>
          <w:color w:val="000000"/>
          <w:sz w:val="28"/>
          <w:szCs w:val="28"/>
        </w:rPr>
      </w:pPr>
      <w:r>
        <w:rPr>
          <w:color w:val="000000"/>
          <w:sz w:val="28"/>
          <w:szCs w:val="28"/>
        </w:rPr>
        <w:t>100% đoàn viên sinh viên tham gia công trình thanh niên;</w:t>
      </w:r>
    </w:p>
    <w:p>
      <w:pPr>
        <w:numPr>
          <w:ilvl w:val="0"/>
          <w:numId w:val="5"/>
        </w:numPr>
        <w:tabs>
          <w:tab w:val="left" w:pos="2520"/>
        </w:tabs>
        <w:spacing w:before="120" w:after="120" w:line="312" w:lineRule="auto"/>
        <w:contextualSpacing/>
        <w:jc w:val="both"/>
        <w:rPr>
          <w:b/>
          <w:color w:val="000000"/>
          <w:sz w:val="28"/>
          <w:szCs w:val="28"/>
        </w:rPr>
      </w:pPr>
      <w:r>
        <w:rPr>
          <w:rFonts w:hint="default"/>
          <w:color w:val="000000"/>
          <w:sz w:val="28"/>
          <w:szCs w:val="28"/>
          <w:lang w:val="en-US"/>
        </w:rPr>
        <w:t>Hơn 80% đoàn viên tham gia CNTT cấp khoa.</w:t>
      </w:r>
    </w:p>
    <w:p>
      <w:pPr>
        <w:numPr>
          <w:ilvl w:val="0"/>
          <w:numId w:val="5"/>
        </w:numPr>
        <w:tabs>
          <w:tab w:val="left" w:pos="2520"/>
        </w:tabs>
        <w:spacing w:before="120" w:after="120" w:line="312" w:lineRule="auto"/>
        <w:contextualSpacing/>
        <w:jc w:val="both"/>
        <w:rPr>
          <w:color w:val="000000"/>
          <w:sz w:val="28"/>
          <w:szCs w:val="28"/>
        </w:rPr>
      </w:pPr>
      <w:r>
        <w:rPr>
          <w:color w:val="000000"/>
          <w:sz w:val="28"/>
          <w:szCs w:val="28"/>
        </w:rPr>
        <w:t>100% đoàn viên sinh viên tham gia hoạt động thiện nguyện “Đêm Xuân Ấm Áp”</w:t>
      </w:r>
      <w:r>
        <w:rPr>
          <w:rFonts w:hint="default"/>
          <w:color w:val="000000"/>
          <w:sz w:val="28"/>
          <w:szCs w:val="28"/>
          <w:lang w:val="en-US"/>
        </w:rPr>
        <w:t>.</w:t>
      </w:r>
    </w:p>
    <w:p>
      <w:pPr>
        <w:spacing w:before="120" w:after="120" w:line="312" w:lineRule="auto"/>
        <w:contextualSpacing/>
        <w:jc w:val="both"/>
        <w:rPr>
          <w:b/>
          <w:sz w:val="28"/>
          <w:szCs w:val="28"/>
        </w:rPr>
      </w:pPr>
      <w:r>
        <w:rPr>
          <w:b/>
          <w:sz w:val="28"/>
          <w:szCs w:val="28"/>
        </w:rPr>
        <w:t xml:space="preserve">3.2. </w:t>
      </w:r>
      <w:r>
        <w:rPr>
          <w:b/>
          <w:i/>
          <w:sz w:val="28"/>
          <w:szCs w:val="28"/>
        </w:rPr>
        <w:t>Chưa đạt được</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Chưa chủ động được thời gian và kinh phí trong việc tổ chức các hoạt động do nhiều lý do khách quan;</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Chưa tổ chức được những hoạt động mang tính đặc thù và sáng tạo cho đoàn viên sinh viên;</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Chưa gắn kết với nhau trong các hoạt động của trường;</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Các đoàn viên tham gia hoạt động tình nguyện còn quá ít so với số lượng đoàn viên của Chi Đoàn.</w:t>
      </w:r>
    </w:p>
    <w:p>
      <w:pPr>
        <w:numPr>
          <w:ilvl w:val="0"/>
          <w:numId w:val="4"/>
        </w:numPr>
        <w:spacing w:before="120" w:after="120" w:line="312" w:lineRule="auto"/>
        <w:ind w:left="357" w:hanging="357"/>
        <w:contextualSpacing/>
        <w:jc w:val="both"/>
        <w:rPr>
          <w:b/>
          <w:sz w:val="28"/>
          <w:szCs w:val="28"/>
        </w:rPr>
      </w:pPr>
      <w:r>
        <w:rPr>
          <w:b/>
          <w:sz w:val="28"/>
          <w:szCs w:val="28"/>
        </w:rPr>
        <w:t>Công tác củng cố tổ chức Đoàn, tham gia xây dựng Đảng</w:t>
      </w:r>
    </w:p>
    <w:p>
      <w:pPr>
        <w:spacing w:before="120" w:after="120" w:line="312" w:lineRule="auto"/>
        <w:contextualSpacing/>
        <w:jc w:val="both"/>
        <w:rPr>
          <w:b/>
          <w:sz w:val="28"/>
          <w:szCs w:val="28"/>
        </w:rPr>
      </w:pPr>
      <w:r>
        <w:rPr>
          <w:b/>
          <w:sz w:val="28"/>
          <w:szCs w:val="28"/>
        </w:rPr>
        <w:t xml:space="preserve">4.1. </w:t>
      </w:r>
      <w:r>
        <w:rPr>
          <w:b/>
          <w:i/>
          <w:sz w:val="28"/>
          <w:szCs w:val="28"/>
        </w:rPr>
        <w:t>Đã đạt được</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100% đoàn viên không vi phạm điều lệ Đoàn;</w:t>
      </w:r>
    </w:p>
    <w:p>
      <w:pPr>
        <w:numPr>
          <w:ilvl w:val="0"/>
          <w:numId w:val="1"/>
        </w:numPr>
        <w:tabs>
          <w:tab w:val="left" w:pos="2520"/>
        </w:tabs>
        <w:spacing w:before="120" w:after="120" w:line="312" w:lineRule="auto"/>
        <w:ind w:left="714" w:hanging="357"/>
        <w:contextualSpacing/>
        <w:jc w:val="both"/>
        <w:rPr>
          <w:color w:val="000000"/>
          <w:sz w:val="28"/>
          <w:szCs w:val="28"/>
        </w:rPr>
      </w:pPr>
      <w:r>
        <w:rPr>
          <w:color w:val="000000"/>
          <w:sz w:val="28"/>
          <w:szCs w:val="28"/>
        </w:rPr>
        <w:t>Hơn 85% đoàn viên đã kết nạp Đoàn.</w:t>
      </w:r>
    </w:p>
    <w:p>
      <w:pPr>
        <w:tabs>
          <w:tab w:val="left" w:pos="2520"/>
        </w:tabs>
        <w:spacing w:before="120" w:after="120" w:line="312" w:lineRule="auto"/>
        <w:contextualSpacing/>
        <w:jc w:val="both"/>
        <w:rPr>
          <w:b/>
          <w:color w:val="000000"/>
          <w:sz w:val="28"/>
          <w:szCs w:val="28"/>
        </w:rPr>
      </w:pPr>
      <w:r>
        <w:rPr>
          <w:b/>
          <w:color w:val="000000"/>
          <w:sz w:val="28"/>
          <w:szCs w:val="28"/>
        </w:rPr>
        <w:t xml:space="preserve">4.2. </w:t>
      </w:r>
      <w:r>
        <w:rPr>
          <w:b/>
          <w:i/>
          <w:color w:val="000000"/>
          <w:sz w:val="28"/>
          <w:szCs w:val="28"/>
        </w:rPr>
        <w:t>Chưa đạt được</w:t>
      </w:r>
    </w:p>
    <w:p>
      <w:pPr>
        <w:numPr>
          <w:ilvl w:val="0"/>
          <w:numId w:val="1"/>
        </w:numPr>
        <w:tabs>
          <w:tab w:val="left" w:pos="2520"/>
        </w:tabs>
        <w:spacing w:before="120" w:after="120" w:line="312" w:lineRule="auto"/>
        <w:contextualSpacing/>
        <w:jc w:val="both"/>
        <w:rPr>
          <w:color w:val="000000"/>
          <w:sz w:val="28"/>
          <w:szCs w:val="28"/>
        </w:rPr>
      </w:pPr>
      <w:r>
        <w:rPr>
          <w:color w:val="000000"/>
          <w:sz w:val="28"/>
          <w:szCs w:val="28"/>
        </w:rPr>
        <w:t>Công tác phát triển Đảng trong đoàn viên sinh viên vẫn còn chậm và chưa tương xứng với nguồn đoàn viên ưu tú của Đoàn khoa đang có./.</w:t>
      </w:r>
    </w:p>
    <w:p>
      <w:pPr>
        <w:pStyle w:val="3"/>
        <w:keepLines w:val="0"/>
        <w:tabs>
          <w:tab w:val="center" w:pos="6521"/>
        </w:tabs>
        <w:spacing w:before="120" w:after="120" w:line="312" w:lineRule="auto"/>
        <w:ind w:left="576" w:hanging="576"/>
        <w:contextualSpacing/>
        <w:rPr>
          <w:rFonts w:ascii="Times New Roman" w:hAnsi="Times New Roman" w:eastAsia="Times New Roman" w:cs="Times New Roman"/>
          <w:i/>
          <w:color w:val="000000"/>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color w:val="000000"/>
          <w:sz w:val="28"/>
          <w:szCs w:val="28"/>
        </w:rPr>
        <w:t>TM. BCH CHI ĐOÀN DH20TH2</w:t>
      </w:r>
    </w:p>
    <w:p>
      <w:pPr>
        <w:tabs>
          <w:tab w:val="center" w:pos="6521"/>
        </w:tabs>
        <w:spacing w:before="120" w:after="120" w:line="312" w:lineRule="auto"/>
        <w:contextualSpacing/>
        <w:rPr>
          <w:b/>
          <w:sz w:val="28"/>
          <w:szCs w:val="28"/>
        </w:rPr>
      </w:pPr>
      <w:r>
        <w:rPr>
          <w:sz w:val="28"/>
          <w:szCs w:val="28"/>
        </w:rPr>
        <w:tab/>
      </w:r>
      <w:r>
        <w:rPr>
          <w:b/>
          <w:sz w:val="28"/>
          <w:szCs w:val="28"/>
        </w:rPr>
        <w:t>BÍ THƯ</w:t>
      </w:r>
    </w:p>
    <w:p>
      <w:pPr>
        <w:tabs>
          <w:tab w:val="center" w:pos="6521"/>
        </w:tabs>
        <w:spacing w:before="120" w:after="120" w:line="312" w:lineRule="auto"/>
        <w:contextualSpacing/>
        <w:rPr>
          <w:sz w:val="28"/>
          <w:szCs w:val="28"/>
        </w:rPr>
      </w:pPr>
      <w:r>
        <w:rPr>
          <w:sz w:val="28"/>
          <w:szCs w:val="28"/>
        </w:rPr>
        <w:tab/>
      </w:r>
    </w:p>
    <w:p>
      <w:pPr>
        <w:tabs>
          <w:tab w:val="center" w:pos="6521"/>
        </w:tabs>
        <w:spacing w:before="120" w:after="120" w:line="312" w:lineRule="auto"/>
        <w:contextualSpacing/>
        <w:rPr>
          <w:sz w:val="28"/>
          <w:szCs w:val="28"/>
        </w:rPr>
      </w:pPr>
    </w:p>
    <w:p>
      <w:pPr>
        <w:tabs>
          <w:tab w:val="center" w:pos="6521"/>
        </w:tabs>
        <w:spacing w:before="120" w:after="120" w:line="312" w:lineRule="auto"/>
        <w:contextualSpacing/>
        <w:rPr>
          <w:b/>
          <w:sz w:val="28"/>
          <w:szCs w:val="28"/>
        </w:rPr>
      </w:pPr>
      <w:bookmarkStart w:id="1" w:name="_heading=h.3znysh7" w:colFirst="0" w:colLast="0"/>
      <w:bookmarkEnd w:id="1"/>
      <w:r>
        <w:rPr>
          <w:sz w:val="28"/>
          <w:szCs w:val="28"/>
        </w:rPr>
        <w:tab/>
      </w:r>
      <w:r>
        <w:rPr>
          <w:b/>
          <w:sz w:val="28"/>
          <w:szCs w:val="28"/>
        </w:rPr>
        <w:t>Nguyễn Phước Sang</w:t>
      </w:r>
    </w:p>
    <w:sectPr>
      <w:footerReference r:id="rId3" w:type="default"/>
      <w:pgSz w:w="11907" w:h="16840"/>
      <w:pgMar w:top="1134" w:right="1134" w:bottom="1134" w:left="1701" w:header="720" w:footer="720" w:gutter="0"/>
      <w:pgNumType w:start="4"/>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Tahoma">
    <w:panose1 w:val="020B0604030504040204"/>
    <w:charset w:val="A3"/>
    <w:family w:val="swiss"/>
    <w:pitch w:val="default"/>
    <w:sig w:usb0="E1002EFF" w:usb1="C000605B" w:usb2="00000029" w:usb3="00000000" w:csb0="200101FF" w:csb1="20280000"/>
  </w:font>
  <w:font w:name="VNI-Times">
    <w:altName w:val="Segoe Print"/>
    <w:panose1 w:val="00000000000000000000"/>
    <w:charset w:val="00"/>
    <w:family w:val="auto"/>
    <w:pitch w:val="default"/>
    <w:sig w:usb0="00000000" w:usb1="00000000" w:usb2="00000000" w:usb3="00000000" w:csb0="00000013" w:csb1="00000000"/>
  </w:font>
  <w:font w:name="Segoe Print">
    <w:panose1 w:val="02000600000000000000"/>
    <w:charset w:val="00"/>
    <w:family w:val="auto"/>
    <w:pitch w:val="default"/>
    <w:sig w:usb0="0000028F" w:usb1="00000000" w:usb2="00000000" w:usb3="00000000" w:csb0="2000009F" w:csb1="4701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pBdr>
      <w:tabs>
        <w:tab w:val="center" w:pos="4680"/>
        <w:tab w:val="right" w:pos="9360"/>
      </w:tabs>
      <w:jc w:val="center"/>
      <w:rPr>
        <w:rFonts w:eastAsia="Times New Roman"/>
        <w:color w:val="000000"/>
        <w:sz w:val="26"/>
        <w:szCs w:val="26"/>
      </w:rPr>
    </w:pPr>
    <w:r>
      <w:rPr>
        <w:rFonts w:eastAsia="Times New Roman"/>
        <w:color w:val="000000"/>
        <w:sz w:val="26"/>
        <w:szCs w:val="26"/>
      </w:rPr>
      <w:fldChar w:fldCharType="begin"/>
    </w:r>
    <w:r>
      <w:rPr>
        <w:rFonts w:eastAsia="Times New Roman"/>
        <w:color w:val="000000"/>
        <w:sz w:val="26"/>
        <w:szCs w:val="26"/>
      </w:rPr>
      <w:instrText xml:space="preserve">PAGE</w:instrText>
    </w:r>
    <w:r>
      <w:rPr>
        <w:rFonts w:eastAsia="Times New Roman"/>
        <w:color w:val="000000"/>
        <w:sz w:val="26"/>
        <w:szCs w:val="26"/>
      </w:rPr>
      <w:fldChar w:fldCharType="separate"/>
    </w:r>
    <w:r>
      <w:rPr>
        <w:rFonts w:eastAsia="Times New Roman"/>
        <w:color w:val="000000"/>
        <w:sz w:val="26"/>
        <w:szCs w:val="26"/>
      </w:rPr>
      <w:t>8</w:t>
    </w:r>
    <w:r>
      <w:rPr>
        <w:rFonts w:eastAsia="Times New Roman"/>
        <w:color w:val="000000"/>
        <w:sz w:val="26"/>
        <w:szCs w:val="26"/>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D74FA5"/>
    <w:multiLevelType w:val="multilevel"/>
    <w:tmpl w:val="4AD74FA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4F4420DD"/>
    <w:multiLevelType w:val="multilevel"/>
    <w:tmpl w:val="4F4420DD"/>
    <w:lvl w:ilvl="0" w:tentative="0">
      <w:start w:val="8"/>
      <w:numFmt w:val="bullet"/>
      <w:lvlText w:val="-"/>
      <w:lvlJc w:val="left"/>
      <w:pPr>
        <w:ind w:left="720" w:hanging="360"/>
      </w:pPr>
      <w:rPr>
        <w:rFonts w:hint="default" w:ascii="Times New Roman" w:hAnsi="Times New Roman" w:eastAsia="SimSun" w:cs="Times New Roman"/>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5D56AF4"/>
    <w:multiLevelType w:val="multilevel"/>
    <w:tmpl w:val="65D56AF4"/>
    <w:lvl w:ilvl="0" w:tentative="0">
      <w:start w:val="1"/>
      <w:numFmt w:val="bullet"/>
      <w:lvlText w:val="o"/>
      <w:lvlJc w:val="left"/>
      <w:pPr>
        <w:ind w:left="1440" w:hanging="360"/>
      </w:pPr>
      <w:rPr>
        <w:rFonts w:ascii="Courier New" w:hAnsi="Courier New" w:eastAsia="Courier New" w:cs="Courier New"/>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788D0420"/>
    <w:multiLevelType w:val="multilevel"/>
    <w:tmpl w:val="788D0420"/>
    <w:lvl w:ilvl="0" w:tentative="0">
      <w:start w:val="1"/>
      <w:numFmt w:val="bullet"/>
      <w:lvlText w:val="+"/>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AAD7FB3"/>
    <w:multiLevelType w:val="multilevel"/>
    <w:tmpl w:val="7AAD7FB3"/>
    <w:lvl w:ilvl="0" w:tentative="0">
      <w:start w:val="3"/>
      <w:numFmt w:val="decimal"/>
      <w:lvlText w:val="%1."/>
      <w:lvlJc w:val="left"/>
      <w:pPr>
        <w:ind w:left="0" w:hanging="36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compat>
    <w:compatSetting w:name="compatibilityMode" w:uri="http://schemas.microsoft.com/office/word" w:val="14"/>
  </w:compat>
  <w:rsids>
    <w:rsidRoot w:val="006F4B27"/>
    <w:rsid w:val="0001636C"/>
    <w:rsid w:val="000452B7"/>
    <w:rsid w:val="000B0291"/>
    <w:rsid w:val="000C1517"/>
    <w:rsid w:val="00103542"/>
    <w:rsid w:val="00137E4E"/>
    <w:rsid w:val="001B0A0C"/>
    <w:rsid w:val="001B1CEB"/>
    <w:rsid w:val="001D527E"/>
    <w:rsid w:val="00217B56"/>
    <w:rsid w:val="00246BA4"/>
    <w:rsid w:val="002C38C7"/>
    <w:rsid w:val="003016A7"/>
    <w:rsid w:val="00322D32"/>
    <w:rsid w:val="003320BF"/>
    <w:rsid w:val="00365248"/>
    <w:rsid w:val="003822D3"/>
    <w:rsid w:val="00427E6D"/>
    <w:rsid w:val="00512431"/>
    <w:rsid w:val="005361E3"/>
    <w:rsid w:val="00544758"/>
    <w:rsid w:val="00547B40"/>
    <w:rsid w:val="005758D5"/>
    <w:rsid w:val="00592411"/>
    <w:rsid w:val="005B7FBC"/>
    <w:rsid w:val="005D6D80"/>
    <w:rsid w:val="00605834"/>
    <w:rsid w:val="00605C11"/>
    <w:rsid w:val="00654C52"/>
    <w:rsid w:val="006A2994"/>
    <w:rsid w:val="006C2AEE"/>
    <w:rsid w:val="006E5148"/>
    <w:rsid w:val="006F4B27"/>
    <w:rsid w:val="00756DC7"/>
    <w:rsid w:val="00772FB8"/>
    <w:rsid w:val="00851CAA"/>
    <w:rsid w:val="008541A8"/>
    <w:rsid w:val="009129C8"/>
    <w:rsid w:val="00920FCD"/>
    <w:rsid w:val="0093703D"/>
    <w:rsid w:val="009405E0"/>
    <w:rsid w:val="009F1F11"/>
    <w:rsid w:val="00A22FCD"/>
    <w:rsid w:val="00A80479"/>
    <w:rsid w:val="00AB756E"/>
    <w:rsid w:val="00AC1822"/>
    <w:rsid w:val="00B26AE9"/>
    <w:rsid w:val="00B63E2C"/>
    <w:rsid w:val="00BF47F7"/>
    <w:rsid w:val="00C2203D"/>
    <w:rsid w:val="00C504DE"/>
    <w:rsid w:val="00C75D40"/>
    <w:rsid w:val="00C91563"/>
    <w:rsid w:val="00D50146"/>
    <w:rsid w:val="00D71EEB"/>
    <w:rsid w:val="00D948F6"/>
    <w:rsid w:val="00DB0499"/>
    <w:rsid w:val="00DB528D"/>
    <w:rsid w:val="00DC429E"/>
    <w:rsid w:val="00E22FE6"/>
    <w:rsid w:val="00F80772"/>
    <w:rsid w:val="00F956B7"/>
    <w:rsid w:val="00FB094C"/>
    <w:rsid w:val="0102459E"/>
    <w:rsid w:val="03E125EC"/>
    <w:rsid w:val="0B4A7615"/>
    <w:rsid w:val="14C10B1B"/>
    <w:rsid w:val="20392DEC"/>
    <w:rsid w:val="216148A9"/>
    <w:rsid w:val="2441618A"/>
    <w:rsid w:val="2ED36EE3"/>
    <w:rsid w:val="43441DEB"/>
    <w:rsid w:val="437B44C4"/>
    <w:rsid w:val="46816D3A"/>
    <w:rsid w:val="47F40E1A"/>
    <w:rsid w:val="4CDF060B"/>
    <w:rsid w:val="59FA6929"/>
    <w:rsid w:val="651059C4"/>
    <w:rsid w:val="65C30705"/>
    <w:rsid w:val="6CFA3457"/>
    <w:rsid w:val="784C37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GB"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link w:val="16"/>
    <w:semiHidden/>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9"/>
    <w:semiHidden/>
    <w:unhideWhenUsed/>
    <w:uiPriority w:val="99"/>
    <w:rPr>
      <w:rFonts w:ascii="Tahoma" w:hAnsi="Tahoma" w:cs="Tahoma"/>
      <w:sz w:val="16"/>
      <w:szCs w:val="16"/>
    </w:rPr>
  </w:style>
  <w:style w:type="paragraph" w:styleId="11">
    <w:name w:val="Body Text"/>
    <w:basedOn w:val="1"/>
    <w:link w:val="17"/>
    <w:uiPriority w:val="0"/>
    <w:pPr>
      <w:tabs>
        <w:tab w:val="left" w:pos="2520"/>
      </w:tabs>
      <w:spacing w:before="120" w:line="312" w:lineRule="auto"/>
      <w:jc w:val="both"/>
    </w:pPr>
    <w:rPr>
      <w:rFonts w:ascii="Arial" w:hAnsi="Arial" w:eastAsia="Times New Roman"/>
    </w:rPr>
  </w:style>
  <w:style w:type="paragraph" w:styleId="12">
    <w:name w:val="footer"/>
    <w:basedOn w:val="1"/>
    <w:link w:val="30"/>
    <w:unhideWhenUsed/>
    <w:uiPriority w:val="99"/>
    <w:pPr>
      <w:tabs>
        <w:tab w:val="center" w:pos="4680"/>
        <w:tab w:val="right" w:pos="9360"/>
      </w:tabs>
    </w:pPr>
  </w:style>
  <w:style w:type="paragraph" w:styleId="13">
    <w:name w:val="header"/>
    <w:basedOn w:val="1"/>
    <w:link w:val="20"/>
    <w:uiPriority w:val="0"/>
    <w:pPr>
      <w:tabs>
        <w:tab w:val="center" w:pos="4320"/>
        <w:tab w:val="right" w:pos="8640"/>
      </w:tabs>
    </w:pPr>
    <w:rPr>
      <w:rFonts w:eastAsia="Times New Roman"/>
    </w:rPr>
  </w:style>
  <w:style w:type="paragraph" w:styleId="14">
    <w:name w:val="Subtitle"/>
    <w:basedOn w:val="1"/>
    <w:next w:val="1"/>
    <w:link w:val="19"/>
    <w:qFormat/>
    <w:uiPriority w:val="0"/>
    <w:pPr>
      <w:spacing w:after="60"/>
      <w:jc w:val="center"/>
    </w:pPr>
    <w:rPr>
      <w:rFonts w:ascii="Arial" w:hAnsi="Arial" w:eastAsia="Arial" w:cs="Arial"/>
    </w:rPr>
  </w:style>
  <w:style w:type="paragraph" w:styleId="15">
    <w:name w:val="Title"/>
    <w:basedOn w:val="1"/>
    <w:next w:val="14"/>
    <w:link w:val="18"/>
    <w:qFormat/>
    <w:uiPriority w:val="0"/>
    <w:pPr>
      <w:suppressAutoHyphens/>
      <w:jc w:val="center"/>
    </w:pPr>
    <w:rPr>
      <w:rFonts w:ascii="VNI-Times" w:hAnsi="VNI-Times" w:eastAsia="Times New Roman"/>
      <w:b/>
      <w:sz w:val="26"/>
      <w:szCs w:val="20"/>
      <w:lang w:eastAsia="ar-SA"/>
    </w:rPr>
  </w:style>
  <w:style w:type="character" w:customStyle="1" w:styleId="16">
    <w:name w:val="Heading 2 Char"/>
    <w:basedOn w:val="8"/>
    <w:link w:val="3"/>
    <w:semiHidden/>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17">
    <w:name w:val="Body Text Char"/>
    <w:basedOn w:val="8"/>
    <w:link w:val="11"/>
    <w:uiPriority w:val="0"/>
    <w:rPr>
      <w:rFonts w:ascii="Arial" w:hAnsi="Arial" w:eastAsia="Times New Roman" w:cs="Times New Roman"/>
      <w:sz w:val="24"/>
      <w:szCs w:val="24"/>
    </w:rPr>
  </w:style>
  <w:style w:type="character" w:customStyle="1" w:styleId="18">
    <w:name w:val="Title Char"/>
    <w:basedOn w:val="8"/>
    <w:link w:val="15"/>
    <w:qFormat/>
    <w:uiPriority w:val="0"/>
    <w:rPr>
      <w:rFonts w:ascii="VNI-Times" w:hAnsi="VNI-Times" w:eastAsia="Times New Roman" w:cs="Times New Roman"/>
      <w:b/>
      <w:sz w:val="26"/>
      <w:szCs w:val="20"/>
      <w:lang w:eastAsia="ar-SA"/>
    </w:rPr>
  </w:style>
  <w:style w:type="character" w:customStyle="1" w:styleId="19">
    <w:name w:val="Subtitle Char"/>
    <w:basedOn w:val="8"/>
    <w:link w:val="14"/>
    <w:qFormat/>
    <w:uiPriority w:val="0"/>
    <w:rPr>
      <w:rFonts w:ascii="Arial" w:hAnsi="Arial" w:eastAsia="Times New Roman" w:cs="Arial"/>
      <w:sz w:val="24"/>
      <w:szCs w:val="24"/>
    </w:rPr>
  </w:style>
  <w:style w:type="character" w:customStyle="1" w:styleId="20">
    <w:name w:val="Header Char"/>
    <w:basedOn w:val="8"/>
    <w:link w:val="13"/>
    <w:uiPriority w:val="0"/>
    <w:rPr>
      <w:rFonts w:ascii="Times New Roman" w:hAnsi="Times New Roman" w:eastAsia="Times New Roman" w:cs="Times New Roman"/>
      <w:sz w:val="24"/>
      <w:szCs w:val="24"/>
    </w:rPr>
  </w:style>
  <w:style w:type="table" w:customStyle="1" w:styleId="21">
    <w:name w:val="_Style 18"/>
    <w:basedOn w:val="9"/>
    <w:uiPriority w:val="0"/>
    <w:tblPr>
      <w:tblCellMar>
        <w:left w:w="115" w:type="dxa"/>
        <w:right w:w="115" w:type="dxa"/>
      </w:tblCellMar>
    </w:tblPr>
  </w:style>
  <w:style w:type="table" w:customStyle="1" w:styleId="22">
    <w:name w:val="_Style 19"/>
    <w:basedOn w:val="9"/>
    <w:uiPriority w:val="0"/>
    <w:tblPr>
      <w:tblCellMar>
        <w:left w:w="115" w:type="dxa"/>
        <w:right w:w="115" w:type="dxa"/>
      </w:tblCellMar>
    </w:tblPr>
  </w:style>
  <w:style w:type="table" w:customStyle="1" w:styleId="23">
    <w:name w:val="_Style 20"/>
    <w:basedOn w:val="9"/>
    <w:uiPriority w:val="0"/>
    <w:tblPr>
      <w:tblCellMar>
        <w:left w:w="0" w:type="dxa"/>
        <w:right w:w="0" w:type="dxa"/>
      </w:tblCellMar>
    </w:tblPr>
  </w:style>
  <w:style w:type="table" w:customStyle="1" w:styleId="24">
    <w:name w:val="_Style 21"/>
    <w:basedOn w:val="9"/>
    <w:uiPriority w:val="0"/>
    <w:tblPr>
      <w:tblCellMar>
        <w:left w:w="0" w:type="dxa"/>
        <w:right w:w="0" w:type="dxa"/>
      </w:tblCellMar>
    </w:tblPr>
  </w:style>
  <w:style w:type="table" w:customStyle="1" w:styleId="25">
    <w:name w:val="_Style 22"/>
    <w:basedOn w:val="9"/>
    <w:uiPriority w:val="0"/>
    <w:tblPr>
      <w:tblCellMar>
        <w:left w:w="0" w:type="dxa"/>
        <w:right w:w="0" w:type="dxa"/>
      </w:tblCellMar>
    </w:tblPr>
  </w:style>
  <w:style w:type="table" w:customStyle="1" w:styleId="26">
    <w:name w:val="_Style 23"/>
    <w:basedOn w:val="9"/>
    <w:uiPriority w:val="0"/>
    <w:tblPr>
      <w:tblCellMar>
        <w:left w:w="0" w:type="dxa"/>
        <w:right w:w="0" w:type="dxa"/>
      </w:tblCellMar>
    </w:tblPr>
  </w:style>
  <w:style w:type="table" w:customStyle="1" w:styleId="27">
    <w:name w:val="_Style 24"/>
    <w:basedOn w:val="9"/>
    <w:uiPriority w:val="0"/>
    <w:tblPr>
      <w:tblCellMar>
        <w:left w:w="0" w:type="dxa"/>
        <w:right w:w="0" w:type="dxa"/>
      </w:tblCellMar>
    </w:tblPr>
  </w:style>
  <w:style w:type="table" w:customStyle="1" w:styleId="28">
    <w:name w:val="_Style 25"/>
    <w:basedOn w:val="9"/>
    <w:uiPriority w:val="0"/>
    <w:tblPr>
      <w:tblCellMar>
        <w:left w:w="0" w:type="dxa"/>
        <w:right w:w="0" w:type="dxa"/>
      </w:tblCellMar>
    </w:tblPr>
  </w:style>
  <w:style w:type="character" w:customStyle="1" w:styleId="29">
    <w:name w:val="Balloon Text Char"/>
    <w:basedOn w:val="8"/>
    <w:link w:val="10"/>
    <w:semiHidden/>
    <w:uiPriority w:val="99"/>
    <w:rPr>
      <w:rFonts w:ascii="Tahoma" w:hAnsi="Tahoma" w:eastAsia="SimSun" w:cs="Tahoma"/>
      <w:sz w:val="16"/>
      <w:szCs w:val="16"/>
    </w:rPr>
  </w:style>
  <w:style w:type="character" w:customStyle="1" w:styleId="30">
    <w:name w:val="Footer Char"/>
    <w:basedOn w:val="8"/>
    <w:link w:val="12"/>
    <w:uiPriority w:val="99"/>
    <w:rPr>
      <w:rFonts w:eastAsia="SimSun"/>
    </w:rPr>
  </w:style>
  <w:style w:type="table" w:customStyle="1" w:styleId="31">
    <w:name w:val="_Style 30"/>
    <w:basedOn w:val="9"/>
    <w:uiPriority w:val="0"/>
    <w:tblPr>
      <w:tblCellMar>
        <w:left w:w="0" w:type="dxa"/>
        <w:right w:w="0" w:type="dxa"/>
      </w:tblCellMar>
    </w:tblPr>
  </w:style>
  <w:style w:type="table" w:customStyle="1" w:styleId="32">
    <w:name w:val="_Style 31"/>
    <w:basedOn w:val="9"/>
    <w:uiPriority w:val="0"/>
    <w:tblPr>
      <w:tblCellMar>
        <w:left w:w="0" w:type="dxa"/>
        <w:right w:w="0" w:type="dxa"/>
      </w:tblCellMar>
    </w:tblPr>
  </w:style>
  <w:style w:type="table" w:customStyle="1" w:styleId="33">
    <w:name w:val="_Style 32"/>
    <w:basedOn w:val="9"/>
    <w:uiPriority w:val="0"/>
    <w:tblPr>
      <w:tblCellMar>
        <w:left w:w="0" w:type="dxa"/>
        <w:right w:w="0" w:type="dxa"/>
      </w:tblCellMar>
    </w:tblPr>
  </w:style>
  <w:style w:type="table" w:customStyle="1" w:styleId="34">
    <w:name w:val="_Style 33"/>
    <w:basedOn w:val="9"/>
    <w:uiPriority w:val="0"/>
    <w:tblPr>
      <w:tblCellMar>
        <w:left w:w="0" w:type="dxa"/>
        <w:right w:w="0" w:type="dxa"/>
      </w:tblCellMar>
    </w:tblPr>
  </w:style>
  <w:style w:type="table" w:customStyle="1" w:styleId="35">
    <w:name w:val="_Style 34"/>
    <w:basedOn w:val="9"/>
    <w:uiPriority w:val="0"/>
    <w:tblPr>
      <w:tblCellMar>
        <w:left w:w="0" w:type="dxa"/>
        <w:right w:w="0" w:type="dxa"/>
      </w:tblCellMar>
    </w:tblPr>
  </w:style>
  <w:style w:type="table" w:customStyle="1" w:styleId="36">
    <w:name w:val="_Style 35"/>
    <w:basedOn w:val="9"/>
    <w:uiPriority w:val="0"/>
    <w:tblPr>
      <w:tblCellMar>
        <w:left w:w="0" w:type="dxa"/>
        <w:right w:w="0" w:type="dxa"/>
      </w:tblCellMar>
    </w:tblPr>
  </w:style>
  <w:style w:type="table" w:customStyle="1" w:styleId="37">
    <w:name w:val="_Style 36"/>
    <w:basedOn w:val="9"/>
    <w:uiPriority w:val="0"/>
    <w:tblPr>
      <w:tblCellMar>
        <w:left w:w="0" w:type="dxa"/>
        <w:right w:w="0" w:type="dxa"/>
      </w:tblCellMar>
    </w:tblPr>
  </w:style>
  <w:style w:type="paragraph" w:styleId="3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K3HrZTcjU6/pUin133fbiMxoBQ==">AMUW2mUP6kPU3OE0kJ1tOgqUcXcJFusbkzGv7xKCxVIAe5GyOwbNz319rKmTWnB/vHjgSdFUkecdKFgHjDOq7G/29JYJnmRsUyjDdkfNRdGjuzK9hnj/AaUjHWILS9MkZ41ZVN2ZB2yA</go:docsCustomData>
</go:gDocsCustomXmlDataStorage>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1588A0AB-501F-43BE-A531-7C9E48EF3959}">
  <ds:schemaRefs/>
</ds:datastoreItem>
</file>

<file path=docProps/app.xml><?xml version="1.0" encoding="utf-8"?>
<Properties xmlns="http://schemas.openxmlformats.org/officeDocument/2006/extended-properties" xmlns:vt="http://schemas.openxmlformats.org/officeDocument/2006/docPropsVTypes">
  <Template>Normal.dotm</Template>
  <Pages>5</Pages>
  <Words>949</Words>
  <Characters>5412</Characters>
  <Lines>45</Lines>
  <Paragraphs>12</Paragraphs>
  <TotalTime>9</TotalTime>
  <ScaleCrop>false</ScaleCrop>
  <LinksUpToDate>false</LinksUpToDate>
  <CharactersWithSpaces>6349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2019-09-11T13:56:00Z</dcterms:created>
  <dc:creator>Viet Nguyen</dc:creator>
  <cp:lastModifiedBy>Hoài Nam Nguyễn</cp:lastModifiedBy>
  <dcterms:modified xsi:type="dcterms:W3CDTF">2022-12-06T11:34:12Z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19F04A8A87F845BFBC33DE21CCF82D9D</vt:lpwstr>
  </property>
</Properties>
</file>