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6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eastAsia="黑体"/>
          <w:sz w:val="32"/>
        </w:rPr>
        <w:t>基于SDN的卫星网络仿真控制系统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32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/>
    <w:p>
      <w:pPr>
        <w:pStyle w:val="3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32"/>
        <w:rPr>
          <w:sz w:val="28"/>
        </w:rPr>
      </w:pPr>
    </w:p>
    <w:p>
      <w:pPr>
        <w:jc w:val="right"/>
      </w:pPr>
    </w:p>
    <w:p>
      <w:pPr>
        <w:pStyle w:val="51"/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32"/>
      </w:pPr>
      <w:r>
        <w:rPr>
          <w:rFonts w:hint="eastAsia"/>
        </w:rPr>
        <w:t>修订历史记录</w:t>
      </w:r>
    </w:p>
    <w:tbl>
      <w:tblPr>
        <w:tblStyle w:val="3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4"/>
            </w:pPr>
            <w:r>
              <w:rPr>
                <w:rFonts w:hint="eastAsia" w:ascii="Times New Roman"/>
                <w:lang w:val="en-US" w:eastAsia="zh-CN"/>
              </w:rPr>
              <w:t>20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11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2023</w:t>
            </w:r>
          </w:p>
        </w:tc>
        <w:tc>
          <w:tcPr>
            <w:tcW w:w="1152" w:type="dxa"/>
          </w:tcPr>
          <w:p>
            <w:pPr>
              <w:pStyle w:val="44"/>
            </w:pPr>
            <w:r>
              <w:t>&lt;</w:t>
            </w: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4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第一版</w:t>
            </w:r>
          </w:p>
        </w:tc>
        <w:tc>
          <w:tcPr>
            <w:tcW w:w="2304" w:type="dxa"/>
          </w:tcPr>
          <w:p>
            <w:pPr>
              <w:pStyle w:val="44"/>
            </w:pPr>
            <w:r>
              <w:rPr>
                <w:rFonts w:hint="eastAsia" w:ascii="Times New Roman"/>
                <w:lang w:val="en-US" w:eastAsia="zh-CN"/>
              </w:rPr>
              <w:t>王劭、余彦、徐培凯、林彤彦、顾芷瑜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4"/>
            </w:pPr>
          </w:p>
        </w:tc>
        <w:tc>
          <w:tcPr>
            <w:tcW w:w="1152" w:type="dxa"/>
          </w:tcPr>
          <w:p>
            <w:pPr>
              <w:pStyle w:val="44"/>
            </w:pPr>
          </w:p>
        </w:tc>
        <w:tc>
          <w:tcPr>
            <w:tcW w:w="3744" w:type="dxa"/>
          </w:tcPr>
          <w:p>
            <w:pPr>
              <w:pStyle w:val="44"/>
            </w:pPr>
          </w:p>
        </w:tc>
        <w:tc>
          <w:tcPr>
            <w:tcW w:w="2304" w:type="dxa"/>
          </w:tcPr>
          <w:p>
            <w:pPr>
              <w:pStyle w:val="44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4"/>
            </w:pPr>
          </w:p>
        </w:tc>
        <w:tc>
          <w:tcPr>
            <w:tcW w:w="1152" w:type="dxa"/>
          </w:tcPr>
          <w:p>
            <w:pPr>
              <w:pStyle w:val="44"/>
            </w:pPr>
          </w:p>
        </w:tc>
        <w:tc>
          <w:tcPr>
            <w:tcW w:w="3744" w:type="dxa"/>
          </w:tcPr>
          <w:p>
            <w:pPr>
              <w:pStyle w:val="44"/>
            </w:pPr>
          </w:p>
        </w:tc>
        <w:tc>
          <w:tcPr>
            <w:tcW w:w="2304" w:type="dxa"/>
          </w:tcPr>
          <w:p>
            <w:pPr>
              <w:pStyle w:val="44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4"/>
            </w:pPr>
          </w:p>
        </w:tc>
        <w:tc>
          <w:tcPr>
            <w:tcW w:w="1152" w:type="dxa"/>
          </w:tcPr>
          <w:p>
            <w:pPr>
              <w:pStyle w:val="44"/>
            </w:pPr>
          </w:p>
        </w:tc>
        <w:tc>
          <w:tcPr>
            <w:tcW w:w="3744" w:type="dxa"/>
          </w:tcPr>
          <w:p>
            <w:pPr>
              <w:pStyle w:val="44"/>
            </w:pPr>
          </w:p>
        </w:tc>
        <w:tc>
          <w:tcPr>
            <w:tcW w:w="2304" w:type="dxa"/>
          </w:tcPr>
          <w:p>
            <w:pPr>
              <w:pStyle w:val="44"/>
            </w:pPr>
          </w:p>
        </w:tc>
      </w:tr>
    </w:tbl>
    <w:p/>
    <w:p>
      <w:pPr>
        <w:pStyle w:val="32"/>
      </w:pPr>
      <w:r>
        <w:br w:type="page"/>
      </w:r>
      <w:r>
        <w:rPr>
          <w:rFonts w:hint="eastAsia"/>
        </w:rPr>
        <w:t>目录</w:t>
      </w:r>
    </w:p>
    <w:p>
      <w:pPr>
        <w:pStyle w:val="24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_Toc1418977832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_Toc954522489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_Toc956629533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right" w:leader="dot" w:pos="9360"/>
        </w:tabs>
      </w:pPr>
      <w:r>
        <w:rPr>
          <w:rFonts w:hint="eastAsia"/>
        </w:rPr>
        <w:t>1.3 范围</w:t>
      </w:r>
      <w:r>
        <w:tab/>
      </w:r>
      <w:r>
        <w:fldChar w:fldCharType="begin"/>
      </w:r>
      <w:r>
        <w:instrText xml:space="preserve"> PAGEREF _Toc2009979689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right" w:leader="dot" w:pos="9360"/>
        </w:tabs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项目标识</w:t>
      </w:r>
      <w:r>
        <w:tab/>
      </w:r>
      <w:r>
        <w:fldChar w:fldCharType="begin"/>
      </w:r>
      <w:r>
        <w:instrText xml:space="preserve"> PAGEREF _Toc1810865713 \h </w:instrText>
      </w:r>
      <w:r>
        <w:fldChar w:fldCharType="separate"/>
      </w:r>
      <w:r>
        <w:t>5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测试需求</w:t>
      </w:r>
      <w:r>
        <w:tab/>
      </w:r>
      <w:r>
        <w:fldChar w:fldCharType="begin"/>
      </w:r>
      <w:r>
        <w:instrText xml:space="preserve"> PAGEREF _Toc1081793107 \h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_Toc1100193847 \h </w:instrText>
      </w:r>
      <w:r>
        <w:fldChar w:fldCharType="separate"/>
      </w:r>
      <w:r>
        <w:t>7</w:t>
      </w:r>
      <w:r>
        <w:fldChar w:fldCharType="end"/>
      </w:r>
    </w:p>
    <w:p>
      <w:pPr>
        <w:pStyle w:val="29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测试类型</w:t>
      </w:r>
      <w:r>
        <w:tab/>
      </w:r>
      <w:r>
        <w:fldChar w:fldCharType="begin"/>
      </w:r>
      <w:r>
        <w:instrText xml:space="preserve"> PAGEREF _Toc1123785859 \h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3.1.1 </w:t>
      </w:r>
      <w:r>
        <w:rPr>
          <w:rFonts w:hint="eastAsia"/>
        </w:rPr>
        <w:t>功能测试</w:t>
      </w:r>
      <w:r>
        <w:tab/>
      </w:r>
      <w:r>
        <w:fldChar w:fldCharType="begin"/>
      </w:r>
      <w:r>
        <w:instrText xml:space="preserve"> PAGEREF _Toc350256848 \h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3.1.2 </w:t>
      </w:r>
      <w:r>
        <w:rPr>
          <w:rFonts w:hint="eastAsia"/>
        </w:rPr>
        <w:t>用户界面测试</w:t>
      </w:r>
      <w:r>
        <w:tab/>
      </w:r>
      <w:r>
        <w:fldChar w:fldCharType="begin"/>
      </w:r>
      <w:r>
        <w:instrText xml:space="preserve"> PAGEREF _Toc514167909 \h </w:instrText>
      </w:r>
      <w:r>
        <w:fldChar w:fldCharType="separate"/>
      </w:r>
      <w:r>
        <w:t>8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3.1.3 </w:t>
      </w:r>
      <w:r>
        <w:rPr>
          <w:rFonts w:hint="eastAsia"/>
        </w:rPr>
        <w:t>性能评价</w:t>
      </w:r>
      <w:r>
        <w:tab/>
      </w:r>
      <w:r>
        <w:fldChar w:fldCharType="begin"/>
      </w:r>
      <w:r>
        <w:instrText xml:space="preserve"> PAGEREF _Toc145851035 \h </w:instrText>
      </w:r>
      <w:r>
        <w:fldChar w:fldCharType="separate"/>
      </w:r>
      <w:r>
        <w:t>9</w:t>
      </w:r>
      <w:r>
        <w:fldChar w:fldCharType="end"/>
      </w:r>
    </w:p>
    <w:p>
      <w:pPr>
        <w:pStyle w:val="29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工具</w:t>
      </w:r>
      <w:r>
        <w:tab/>
      </w:r>
      <w:r>
        <w:fldChar w:fldCharType="begin"/>
      </w:r>
      <w:r>
        <w:instrText xml:space="preserve"> PAGEREF _Toc1039504018 \h </w:instrText>
      </w:r>
      <w:r>
        <w:fldChar w:fldCharType="separate"/>
      </w:r>
      <w:r>
        <w:t>9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资源</w:t>
      </w:r>
      <w:r>
        <w:tab/>
      </w:r>
      <w:r>
        <w:fldChar w:fldCharType="begin"/>
      </w:r>
      <w:r>
        <w:instrText xml:space="preserve"> PAGEREF _Toc1164562181 \h </w:instrText>
      </w:r>
      <w:r>
        <w:fldChar w:fldCharType="separate"/>
      </w:r>
      <w:r>
        <w:t>10</w:t>
      </w:r>
      <w:r>
        <w:fldChar w:fldCharType="end"/>
      </w:r>
    </w:p>
    <w:p>
      <w:pPr>
        <w:pStyle w:val="29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角色</w:t>
      </w:r>
      <w:r>
        <w:tab/>
      </w:r>
      <w:r>
        <w:fldChar w:fldCharType="begin"/>
      </w:r>
      <w:r>
        <w:instrText xml:space="preserve"> PAGEREF _Toc630617309 \h </w:instrText>
      </w:r>
      <w:r>
        <w:fldChar w:fldCharType="separate"/>
      </w:r>
      <w:r>
        <w:t>10</w:t>
      </w:r>
      <w:r>
        <w:fldChar w:fldCharType="end"/>
      </w:r>
    </w:p>
    <w:p>
      <w:pPr>
        <w:pStyle w:val="29"/>
        <w:tabs>
          <w:tab w:val="right" w:leader="dot" w:pos="9360"/>
        </w:tabs>
      </w:pPr>
      <w:r>
        <w:t xml:space="preserve">4.2 </w:t>
      </w:r>
      <w:r>
        <w:rPr>
          <w:rFonts w:hint="eastAsia"/>
        </w:rPr>
        <w:t>系统</w:t>
      </w:r>
      <w:r>
        <w:tab/>
      </w:r>
      <w:r>
        <w:fldChar w:fldCharType="begin"/>
      </w:r>
      <w:r>
        <w:instrText xml:space="preserve"> PAGEREF _Toc953314418 \h </w:instrText>
      </w:r>
      <w:r>
        <w:fldChar w:fldCharType="separate"/>
      </w:r>
      <w:r>
        <w:t>11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项目里程碑</w:t>
      </w:r>
      <w:r>
        <w:tab/>
      </w:r>
      <w:r>
        <w:fldChar w:fldCharType="begin"/>
      </w:r>
      <w:r>
        <w:instrText xml:space="preserve"> PAGEREF _Toc2127416706 \h </w:instrText>
      </w:r>
      <w:r>
        <w:fldChar w:fldCharType="separate"/>
      </w:r>
      <w:r>
        <w:t>12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可交付工件</w:t>
      </w:r>
      <w:r>
        <w:tab/>
      </w:r>
      <w:r>
        <w:fldChar w:fldCharType="begin"/>
      </w:r>
      <w:r>
        <w:instrText xml:space="preserve"> PAGEREF _Toc2037338839 \h </w:instrText>
      </w:r>
      <w:r>
        <w:fldChar w:fldCharType="separate"/>
      </w:r>
      <w:r>
        <w:t>13</w:t>
      </w:r>
      <w:r>
        <w:fldChar w:fldCharType="end"/>
      </w:r>
    </w:p>
    <w:p>
      <w:pPr>
        <w:pStyle w:val="29"/>
        <w:tabs>
          <w:tab w:val="right" w:leader="dot" w:pos="9360"/>
        </w:tabs>
      </w:pPr>
      <w:r>
        <w:t xml:space="preserve">6.1 </w:t>
      </w:r>
      <w:r>
        <w:rPr>
          <w:rFonts w:hint="eastAsia"/>
        </w:rPr>
        <w:t>测试模型</w:t>
      </w:r>
      <w:r>
        <w:tab/>
      </w:r>
      <w:r>
        <w:fldChar w:fldCharType="begin"/>
      </w:r>
      <w:r>
        <w:instrText xml:space="preserve"> PAGEREF _Toc2074599305 \h </w:instrText>
      </w:r>
      <w:r>
        <w:fldChar w:fldCharType="separate"/>
      </w:r>
      <w:r>
        <w:t>13</w:t>
      </w:r>
      <w:r>
        <w:fldChar w:fldCharType="end"/>
      </w:r>
    </w:p>
    <w:p>
      <w:pPr>
        <w:pStyle w:val="29"/>
        <w:tabs>
          <w:tab w:val="right" w:leader="dot" w:pos="9360"/>
        </w:tabs>
      </w:pPr>
      <w:r>
        <w:t xml:space="preserve">6.2 </w:t>
      </w:r>
      <w:r>
        <w:rPr>
          <w:rFonts w:hint="eastAsia"/>
        </w:rPr>
        <w:t>测试日志</w:t>
      </w:r>
      <w:r>
        <w:tab/>
      </w:r>
      <w:r>
        <w:fldChar w:fldCharType="begin"/>
      </w:r>
      <w:r>
        <w:instrText xml:space="preserve"> PAGEREF _Toc1246026443 \h </w:instrText>
      </w:r>
      <w:r>
        <w:fldChar w:fldCharType="separate"/>
      </w:r>
      <w:r>
        <w:t>13</w:t>
      </w:r>
      <w:r>
        <w:fldChar w:fldCharType="end"/>
      </w:r>
    </w:p>
    <w:p>
      <w:pPr>
        <w:pStyle w:val="29"/>
        <w:tabs>
          <w:tab w:val="right" w:leader="dot" w:pos="9360"/>
        </w:tabs>
      </w:pPr>
      <w:r>
        <w:rPr>
          <w:rFonts w:ascii="Times New Roman"/>
        </w:rPr>
        <w:t xml:space="preserve">6.3 </w:t>
      </w:r>
      <w:r>
        <w:rPr>
          <w:rFonts w:hint="eastAsia"/>
        </w:rPr>
        <w:t>缺陷报告</w:t>
      </w:r>
      <w:r>
        <w:tab/>
      </w:r>
      <w:r>
        <w:fldChar w:fldCharType="begin"/>
      </w:r>
      <w:r>
        <w:instrText xml:space="preserve"> PAGEREF _Toc1853385604 \h </w:instrText>
      </w:r>
      <w:r>
        <w:fldChar w:fldCharType="separate"/>
      </w:r>
      <w:r>
        <w:t>13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附录</w:t>
      </w:r>
      <w:r>
        <w:t xml:space="preserve"> A</w:t>
      </w:r>
      <w:r>
        <w:rPr>
          <w:rFonts w:hint="eastAsia"/>
        </w:rPr>
        <w:t>：项目任务</w:t>
      </w:r>
      <w:r>
        <w:tab/>
      </w:r>
      <w:r>
        <w:fldChar w:fldCharType="begin"/>
      </w:r>
      <w:r>
        <w:instrText xml:space="preserve"> PAGEREF _Toc601546693 \h </w:instrText>
      </w:r>
      <w:r>
        <w:fldChar w:fldCharType="separate"/>
      </w:r>
      <w:r>
        <w:t>14</w:t>
      </w:r>
      <w:r>
        <w:fldChar w:fldCharType="end"/>
      </w:r>
    </w:p>
    <w:p>
      <w:pPr>
        <w:pStyle w:val="45"/>
        <w:ind w:left="450" w:firstLine="450"/>
      </w:pPr>
      <w:r>
        <w:rPr>
          <w:rFonts w:ascii="Times New Roman"/>
        </w:rPr>
        <w:fldChar w:fldCharType="end"/>
      </w:r>
      <w:bookmarkStart w:id="21" w:name="_GoBack"/>
      <w:bookmarkEnd w:id="21"/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0" w:name="_Toc1418977832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1"/>
        </w:numPr>
      </w:pPr>
      <w:bookmarkStart w:id="1" w:name="_Toc954522489"/>
      <w:r>
        <w:rPr>
          <w:rFonts w:hint="eastAsia"/>
        </w:rPr>
        <w:t>目的</w:t>
      </w:r>
      <w:bookmarkEnd w:id="1"/>
    </w:p>
    <w:p>
      <w:pPr>
        <w:pStyle w:val="15"/>
        <w:rPr>
          <w:rFonts w:hint="eastAsia"/>
        </w:rPr>
      </w:pPr>
      <w:r>
        <w:rPr>
          <w:rFonts w:hint="eastAsia" w:ascii="Times New Roman"/>
        </w:rPr>
        <w:t>基于SDN的卫星网络仿真控制系统</w:t>
      </w:r>
      <w:r>
        <w:rPr>
          <w:rFonts w:hint="eastAsia"/>
        </w:rPr>
        <w:t>的这一“测试计划”文档有助于实现以下目标：</w:t>
      </w:r>
    </w:p>
    <w:p>
      <w:pPr>
        <w:pStyle w:val="51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  <w:lang w:val="en-US" w:eastAsia="zh-CN"/>
        </w:rPr>
        <w:t>1、</w:t>
      </w:r>
      <w:r>
        <w:rPr>
          <w:rFonts w:hint="eastAsia"/>
          <w:i w:val="0"/>
          <w:iCs/>
          <w:color w:val="auto"/>
        </w:rPr>
        <w:t>确定现有项目的信息和应测试的软件构件。</w:t>
      </w:r>
    </w:p>
    <w:p>
      <w:pPr>
        <w:pStyle w:val="51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  <w:lang w:val="en-US" w:eastAsia="zh-CN"/>
        </w:rPr>
        <w:t>2、</w:t>
      </w:r>
      <w:r>
        <w:rPr>
          <w:rFonts w:hint="eastAsia"/>
          <w:i w:val="0"/>
          <w:iCs/>
          <w:color w:val="auto"/>
        </w:rPr>
        <w:t>列出推荐的测试需求（高层次）。</w:t>
      </w:r>
    </w:p>
    <w:p>
      <w:pPr>
        <w:pStyle w:val="51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  <w:lang w:val="en-US" w:eastAsia="zh-CN"/>
        </w:rPr>
        <w:t>3、</w:t>
      </w:r>
      <w:r>
        <w:rPr>
          <w:rFonts w:hint="eastAsia"/>
          <w:i w:val="0"/>
          <w:iCs/>
          <w:color w:val="auto"/>
        </w:rPr>
        <w:t>推荐可采用的测试策略，并对这些策略加以说明。</w:t>
      </w:r>
    </w:p>
    <w:p>
      <w:pPr>
        <w:pStyle w:val="51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  <w:lang w:val="en-US" w:eastAsia="zh-CN"/>
        </w:rPr>
        <w:t>4、</w:t>
      </w:r>
      <w:r>
        <w:rPr>
          <w:rFonts w:hint="eastAsia"/>
          <w:i w:val="0"/>
          <w:iCs/>
          <w:color w:val="auto"/>
        </w:rPr>
        <w:t>确定所需的资源，并对测试的工作量进行估计。</w:t>
      </w:r>
    </w:p>
    <w:p>
      <w:pPr>
        <w:pStyle w:val="51"/>
        <w:rPr>
          <w:rFonts w:hint="eastAsia" w:eastAsia="宋体"/>
          <w:i w:val="0"/>
          <w:iCs/>
          <w:color w:val="auto"/>
          <w:lang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5、</w:t>
      </w:r>
      <w:r>
        <w:rPr>
          <w:rFonts w:hint="eastAsia"/>
          <w:i w:val="0"/>
          <w:iCs/>
          <w:color w:val="auto"/>
        </w:rPr>
        <w:t>列出测试项目的可交付元素</w:t>
      </w:r>
      <w:r>
        <w:rPr>
          <w:rFonts w:hint="eastAsia"/>
          <w:i w:val="0"/>
          <w:iCs/>
          <w:color w:val="auto"/>
          <w:lang w:eastAsia="zh-CN"/>
        </w:rPr>
        <w:t>。</w:t>
      </w:r>
    </w:p>
    <w:p>
      <w:pPr>
        <w:pStyle w:val="3"/>
        <w:tabs>
          <w:tab w:val="left" w:pos="360"/>
        </w:tabs>
      </w:pPr>
      <w:bookmarkStart w:id="2" w:name="_Toc956629533"/>
      <w:r>
        <w:rPr>
          <w:rFonts w:hint="eastAsia"/>
        </w:rPr>
        <w:t>背景</w:t>
      </w:r>
      <w:bookmarkEnd w:id="2"/>
    </w:p>
    <w:p>
      <w:pPr>
        <w:numPr>
          <w:ilvl w:val="0"/>
          <w:numId w:val="3"/>
        </w:numPr>
        <w:ind w:firstLine="7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SDN系统部分：</w:t>
      </w:r>
    </w:p>
    <w:p>
      <w:pPr>
        <w:numPr>
          <w:numId w:val="0"/>
        </w:numPr>
        <w:ind w:firstLine="720" w:firstLineChars="0"/>
        <w:jc w:val="left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SDN系统部分是本项目的核心部分之一，负责实现卫星网络仿真的功能。其主要功能包括卫星部署仿真、卫星间路由拓扑计算、卫星实时位置计算等。该部分的特性包括实时性、准确性和集中式控制等。</w:t>
      </w:r>
    </w:p>
    <w:p>
      <w:pPr>
        <w:numPr>
          <w:ilvl w:val="0"/>
          <w:numId w:val="3"/>
        </w:numPr>
        <w:ind w:firstLine="720" w:firstLineChars="0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信息采集部分：</w:t>
      </w:r>
      <w:r>
        <w:rPr>
          <w:rFonts w:hint="eastAsia" w:ascii="Times New Roman"/>
          <w:lang w:val="en-US" w:eastAsia="zh-CN"/>
        </w:rPr>
        <w:br w:type="textWrapping"/>
      </w:r>
      <w:r>
        <w:rPr>
          <w:rFonts w:hint="eastAsia" w:ascii="Times New Roman"/>
          <w:lang w:val="en-US" w:eastAsia="zh-CN"/>
        </w:rPr>
        <w:tab/>
        <w:t>信息采集部分负责从部署SDN系统的集群收集数据，提供实时的信息支持。其主要功能包括采集每个卫星的资源消耗和网络连接、点对点的流量生成和卫星上的负载模拟等。这部分的特性包括实时性、准确性和高可视化性。</w:t>
      </w:r>
    </w:p>
    <w:p>
      <w:pPr>
        <w:numPr>
          <w:ilvl w:val="0"/>
          <w:numId w:val="3"/>
        </w:numPr>
        <w:ind w:firstLine="720" w:firstLineChars="0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拍照上传部分：</w:t>
      </w:r>
    </w:p>
    <w:p>
      <w:pPr>
        <w:numPr>
          <w:numId w:val="0"/>
        </w:numPr>
        <w:ind w:firstLine="7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拍照上传部分分为app端和web端，负责对到达指定位置的手机持有人进行拍照上传至web端展示。其主要功能包括上传手机持有者所在的经纬度、拍照上传和web显示。这部分的特性包括实时性和准确性。</w:t>
      </w:r>
    </w:p>
    <w:p>
      <w:pPr>
        <w:numPr>
          <w:numId w:val="0"/>
        </w:numPr>
        <w:ind w:firstLine="7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本系统的构架采用分层架构，SDN系统部分、信息采集部分和拍照上传部分分别作为核心组件嵌入其中。这种模块化的构架使得各个部分可以独立开发、测试和部署。</w:t>
      </w:r>
    </w:p>
    <w:p>
      <w:pPr>
        <w:ind w:firstLine="720" w:firstLineChars="0"/>
        <w:rPr>
          <w:rFonts w:hint="default" w:ascii="Times New Roman"/>
          <w:lang w:val="en-US" w:eastAsia="zh-CN"/>
        </w:rPr>
      </w:pPr>
      <w:r>
        <w:rPr>
          <w:rFonts w:hint="eastAsia"/>
          <w:lang w:val="en-US" w:eastAsia="zh-CN"/>
        </w:rPr>
        <w:t>对于卫星网络仿真，</w:t>
      </w:r>
      <w:r>
        <w:rPr>
          <w:rFonts w:hint="default"/>
        </w:rPr>
        <w:t>现有的工具无法很好地管理支持大规模的卫星网络仿真，这对仿真工具提出了新的要求。本项目旨在提供一套经济、高效、准确的卫星网络仿真系统，助力完成国产“星网”网络的设计与研发。</w:t>
      </w:r>
    </w:p>
    <w:p>
      <w:pPr>
        <w:pStyle w:val="51"/>
        <w:spacing w:after="0"/>
        <w:ind w:left="0" w:leftChars="0" w:firstLine="0" w:firstLineChars="0"/>
      </w:pPr>
    </w:p>
    <w:p>
      <w:pPr>
        <w:pStyle w:val="3"/>
        <w:tabs>
          <w:tab w:val="left" w:pos="360"/>
        </w:tabs>
        <w:rPr>
          <w:rFonts w:hint="eastAsia"/>
        </w:rPr>
      </w:pPr>
      <w:bookmarkStart w:id="3" w:name="_Toc2009979689"/>
      <w:r>
        <w:rPr>
          <w:rFonts w:hint="eastAsia"/>
        </w:rPr>
        <w:t>范围</w:t>
      </w:r>
      <w:bookmarkEnd w:id="3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>（1）本项目的测试将包括三个阶段：单元测试、集成测试和系统测试。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在单元测试阶段，将对系统的各个独立单元进行测试，以验证其功能是否按照设计要求正常工作。测试将主要侧重于代码的逻辑正确性和边界条件的处理。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集成测试阶段旨在验证各个独立单元之间的协同工作是否符合预期。测试将集中于模块之间的接口、数据流和错误处理机制。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系统测试将全面测试整个软件系统，确保系统的功能和性能都符合用户需求和预期。测试将覆盖功能测试、性能测试、</w:t>
      </w:r>
      <w:r>
        <w:rPr>
          <w:rFonts w:hint="eastAsia"/>
          <w:lang w:val="en-US" w:eastAsia="zh-CN"/>
        </w:rPr>
        <w:t>用户界面</w:t>
      </w:r>
      <w:r>
        <w:rPr>
          <w:rFonts w:hint="eastAsia"/>
        </w:rPr>
        <w:t>测试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个方面。</w:t>
      </w:r>
    </w:p>
    <w:p>
      <w:pPr>
        <w:ind w:firstLine="7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本测试计划主要针对功能测试</w:t>
      </w:r>
      <w:r>
        <w:rPr>
          <w:rFonts w:hint="eastAsia"/>
          <w:lang w:eastAsia="zh-CN"/>
        </w:rPr>
        <w:t>、</w:t>
      </w:r>
      <w:r>
        <w:rPr>
          <w:rFonts w:hint="eastAsia"/>
        </w:rPr>
        <w:t>性能测试</w:t>
      </w:r>
      <w:r>
        <w:rPr>
          <w:rFonts w:hint="eastAsia"/>
          <w:lang w:val="en-US" w:eastAsia="zh-CN"/>
        </w:rPr>
        <w:t>和用户界面测试</w:t>
      </w:r>
      <w:r>
        <w:rPr>
          <w:rFonts w:hint="eastAsia"/>
        </w:rPr>
        <w:t>。功能测试将确保系统的各项功能按照规格书要求正常运行，而性能测试将评估系统在各种负载条件下的性能表现。</w:t>
      </w:r>
    </w:p>
    <w:p>
      <w:pPr>
        <w:ind w:firstLine="7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接受测试的特性和功能</w:t>
      </w:r>
      <w:r>
        <w:rPr>
          <w:rFonts w:hint="eastAsia"/>
          <w:lang w:val="en-US" w:eastAsia="zh-CN"/>
        </w:rPr>
        <w:t>包括，1、</w:t>
      </w:r>
      <w:r>
        <w:rPr>
          <w:rFonts w:hint="eastAsia"/>
        </w:rPr>
        <w:t>SDN系统部分：</w:t>
      </w:r>
      <w:r>
        <w:rPr>
          <w:rFonts w:hint="eastAsia"/>
          <w:lang w:val="en-US" w:eastAsia="zh-CN"/>
        </w:rPr>
        <w:t>卫星间拓扑计算、卫星实时位置计算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>信息采集部分：</w:t>
      </w:r>
      <w:r>
        <w:rPr>
          <w:rFonts w:hint="eastAsia"/>
          <w:lang w:val="en-US" w:eastAsia="zh-CN"/>
        </w:rPr>
        <w:t>信息采集、流量生成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>拍照上传部分：</w:t>
      </w:r>
      <w:r>
        <w:rPr>
          <w:rFonts w:hint="eastAsia"/>
          <w:lang w:val="en-US" w:eastAsia="zh-CN"/>
        </w:rPr>
        <w:t>照片拍摄与显示</w:t>
      </w:r>
      <w:r>
        <w:rPr>
          <w:rFonts w:hint="eastAsia"/>
        </w:rPr>
        <w:t>。</w:t>
      </w:r>
    </w:p>
    <w:p>
      <w:pPr>
        <w:ind w:firstLine="7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>不接受测试的特性和功能</w:t>
      </w:r>
      <w:r>
        <w:rPr>
          <w:rFonts w:hint="eastAsia"/>
          <w:lang w:val="en-US" w:eastAsia="zh-CN"/>
        </w:rPr>
        <w:t>包括，</w:t>
      </w:r>
      <w:r>
        <w:rPr>
          <w:rFonts w:hint="eastAsia"/>
        </w:rPr>
        <w:t>第三方库和组件的正确性和功能。</w:t>
      </w:r>
    </w:p>
    <w:p>
      <w:pPr>
        <w:ind w:firstLine="7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5）风险或意外事件包括，1、</w:t>
      </w:r>
      <w:r>
        <w:rPr>
          <w:rFonts w:hint="eastAsia"/>
        </w:rPr>
        <w:t>测试环境的不稳定性或不准确可能会影响测试的可靠性。</w:t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>如果用户需求在测试期间发生较大变化，可能需要重新评估和修改测试计划。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6）约束包括，1、</w:t>
      </w:r>
      <w:r>
        <w:rPr>
          <w:rFonts w:hint="eastAsia"/>
        </w:rPr>
        <w:t>项目有时间限制，测试计划需要在预定时间内完成。</w:t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>有限的测试人员和测试设备可能限制测试的广度和深度。</w:t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>依赖于第三方组件或服务的可用性和稳定性，可能影响测试的进行。</w:t>
      </w:r>
    </w:p>
    <w:p>
      <w:pPr>
        <w:rPr>
          <w:rFonts w:hint="eastAsia"/>
        </w:rPr>
      </w:pPr>
    </w:p>
    <w:p>
      <w:pPr>
        <w:pStyle w:val="3"/>
        <w:numPr>
          <w:numId w:val="0"/>
        </w:numPr>
        <w:ind w:leftChars="0"/>
      </w:pPr>
      <w:bookmarkStart w:id="4" w:name="_Toc1810865713"/>
      <w:r>
        <w:rPr>
          <w:rFonts w:hint="eastAsia"/>
          <w:lang w:val="en-US" w:eastAsia="zh-CN"/>
        </w:rPr>
        <w:t>1.4</w:t>
      </w:r>
      <w:r>
        <w:rPr>
          <w:rFonts w:hint="eastAsia"/>
        </w:rPr>
        <w:t>项目标识</w:t>
      </w:r>
      <w:bookmarkEnd w:id="4"/>
    </w:p>
    <w:p>
      <w:pPr>
        <w:pStyle w:val="15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Style w:val="33"/>
        <w:tblW w:w="9900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567"/>
        <w:gridCol w:w="1567"/>
        <w:gridCol w:w="1333"/>
        <w:gridCol w:w="2733"/>
      </w:tblGrid>
      <w:tr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64"/>
                <w:rFonts w:ascii="宋体" w:hAnsi="Times New Roman"/>
                <w:b/>
              </w:rPr>
              <w:br w:type="textWrapping"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>需求规约</w:t>
            </w:r>
            <w:r>
              <w:rPr>
                <w:rFonts w:hint="eastAsia"/>
                <w:lang w:val="en-US" w:eastAsia="zh-CN"/>
              </w:rPr>
              <w:t>（v1/2023.11.7）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int="eastAsia" w:ascii="Times New Roman"/>
                <w:lang w:val="en-US" w:eastAsia="zh-CN"/>
              </w:rPr>
              <w:t>王劭、余彦、徐培凯、林彤彦、顾芷瑜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</w:tr>
      <w:tr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int="eastAsia" w:ascii="Times New Roman"/>
                <w:lang w:val="en-US" w:eastAsia="zh-CN"/>
              </w:rPr>
              <w:t>王劭、余彦、徐培凯、林彤彦、顾芷瑜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</w:tr>
    </w:tbl>
    <w:p>
      <w:pPr>
        <w:pStyle w:val="55"/>
      </w:pPr>
    </w:p>
    <w:p>
      <w:pPr>
        <w:pStyle w:val="2"/>
        <w:numPr>
          <w:ilvl w:val="0"/>
          <w:numId w:val="1"/>
        </w:numPr>
      </w:pPr>
      <w:r>
        <w:br w:type="page"/>
      </w:r>
      <w:bookmarkStart w:id="5" w:name="_Toc1081793107"/>
      <w:r>
        <w:rPr>
          <w:rFonts w:hint="eastAsia"/>
        </w:rPr>
        <w:t>测试需求</w:t>
      </w:r>
      <w:bookmarkEnd w:id="5"/>
    </w:p>
    <w:p>
      <w:pPr>
        <w:pStyle w:val="15"/>
        <w:ind w:left="0" w:leftChars="0" w:firstLine="720" w:firstLineChars="0"/>
        <w:rPr>
          <w:rFonts w:ascii="Times New Roman"/>
        </w:rPr>
      </w:pPr>
      <w:r>
        <w:rPr>
          <w:rFonts w:hint="eastAsia"/>
        </w:rPr>
        <w:t>下面列出了那些已被确定为测试对象的项目。此列表说明了测试的对象。</w:t>
      </w:r>
      <w:r>
        <w:rPr>
          <w:rFonts w:ascii="Times New Roman"/>
        </w:rPr>
        <w:t xml:space="preserve">  </w:t>
      </w:r>
    </w:p>
    <w:tbl>
      <w:tblPr>
        <w:tblStyle w:val="3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17"/>
        <w:gridCol w:w="2971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7" w:type="dxa"/>
          </w:tcPr>
          <w:p>
            <w:pPr>
              <w:pStyle w:val="15"/>
              <w:rPr>
                <w:rFonts w:ascii="Times New Roman"/>
                <w:vertAlign w:val="baseline"/>
              </w:rPr>
            </w:pPr>
          </w:p>
        </w:tc>
        <w:tc>
          <w:tcPr>
            <w:tcW w:w="2971" w:type="dxa"/>
          </w:tcPr>
          <w:p>
            <w:pPr>
              <w:pStyle w:val="15"/>
              <w:ind w:left="0" w:leftChars="0" w:firstLine="0" w:firstLineChars="0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SDN系统部分</w:t>
            </w:r>
          </w:p>
        </w:tc>
        <w:tc>
          <w:tcPr>
            <w:tcW w:w="2394" w:type="dxa"/>
          </w:tcPr>
          <w:p>
            <w:pPr>
              <w:pStyle w:val="15"/>
              <w:ind w:left="0" w:leftChars="0" w:firstLine="0" w:firstLineChars="0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信息采集部分</w:t>
            </w:r>
          </w:p>
        </w:tc>
        <w:tc>
          <w:tcPr>
            <w:tcW w:w="2394" w:type="dxa"/>
          </w:tcPr>
          <w:p>
            <w:pPr>
              <w:pStyle w:val="15"/>
              <w:ind w:left="0" w:leftChars="0" w:firstLine="0" w:firstLineChars="0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拍照上传部分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7" w:type="dxa"/>
          </w:tcPr>
          <w:p>
            <w:pPr>
              <w:pStyle w:val="15"/>
              <w:ind w:left="0" w:leftChars="0" w:firstLine="0" w:firstLineChars="0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功能测试需求</w:t>
            </w:r>
          </w:p>
        </w:tc>
        <w:tc>
          <w:tcPr>
            <w:tcW w:w="2971" w:type="dxa"/>
          </w:tcPr>
          <w:p>
            <w:pPr>
              <w:pStyle w:val="15"/>
              <w:ind w:left="0" w:leftChars="0" w:firstLine="0" w:firstLineChars="0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1、验证卫星仿真，确保按照用户设定的规则正确配置。</w:t>
            </w:r>
          </w:p>
          <w:p>
            <w:pPr>
              <w:pStyle w:val="15"/>
              <w:ind w:left="0" w:leftChars="0" w:firstLine="0" w:firstLineChars="0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2、验证卫星间路由拓扑，确保按照正确规则进行卫星间拓扑连接。</w:t>
            </w:r>
          </w:p>
          <w:p>
            <w:pPr>
              <w:pStyle w:val="15"/>
              <w:ind w:left="0" w:leftChars="0" w:firstLine="0" w:firstLineChars="0"/>
              <w:rPr>
                <w:rFonts w:ascii="Times New Roman"/>
                <w:vertAlign w:val="baseline"/>
              </w:rPr>
            </w:pPr>
            <w:r>
              <w:rPr>
                <w:rFonts w:hint="eastAsia" w:ascii="Times New Roman"/>
                <w:lang w:val="en-US" w:eastAsia="zh-CN"/>
              </w:rPr>
              <w:t>3、验证卫星实时位置，确保模拟仿真的正确性。</w:t>
            </w:r>
          </w:p>
        </w:tc>
        <w:tc>
          <w:tcPr>
            <w:tcW w:w="2394" w:type="dxa"/>
          </w:tcPr>
          <w:p>
            <w:pPr>
              <w:pStyle w:val="15"/>
              <w:ind w:left="0" w:leftChars="0" w:firstLine="0" w:firstLineChars="0"/>
              <w:rPr>
                <w:rFonts w:hint="default" w:ascii="Times New Roman"/>
                <w:lang w:val="en-US"/>
              </w:rPr>
            </w:pPr>
            <w:r>
              <w:rPr>
                <w:rFonts w:hint="eastAsia" w:ascii="Times New Roman"/>
                <w:lang w:val="en-US" w:eastAsia="zh-CN"/>
              </w:rPr>
              <w:t>1、验证采集到的每个卫星的资源消耗和网络连接，确保功能能够正常运作。</w:t>
            </w:r>
          </w:p>
          <w:p>
            <w:pPr>
              <w:pStyle w:val="15"/>
              <w:ind w:left="0" w:leftChars="0" w:firstLine="0" w:firstLineChars="0"/>
              <w:rPr>
                <w:rFonts w:ascii="Times New Roman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5"/>
              <w:ind w:left="0" w:leftChars="0" w:firstLine="0" w:firstLineChars="0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1、验证拍照上传功能，确保能够满足需求。</w:t>
            </w:r>
          </w:p>
          <w:p>
            <w:pPr>
              <w:pStyle w:val="15"/>
              <w:ind w:left="0" w:leftChars="0" w:firstLine="0" w:firstLineChars="0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2、验证web显示，确保能够正确显示照片。</w:t>
            </w:r>
          </w:p>
          <w:p>
            <w:pPr>
              <w:pStyle w:val="15"/>
              <w:ind w:left="0" w:leftChars="0" w:firstLine="0" w:firstLineChars="0"/>
              <w:rPr>
                <w:rFonts w:ascii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7" w:type="dxa"/>
          </w:tcPr>
          <w:p>
            <w:pPr>
              <w:pStyle w:val="15"/>
              <w:ind w:left="0" w:leftChars="0" w:firstLine="0" w:firstLineChars="0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性能测试需求</w:t>
            </w:r>
          </w:p>
        </w:tc>
        <w:tc>
          <w:tcPr>
            <w:tcW w:w="2971" w:type="dxa"/>
          </w:tcPr>
          <w:p>
            <w:pPr>
              <w:pStyle w:val="15"/>
              <w:numPr>
                <w:ilvl w:val="0"/>
                <w:numId w:val="0"/>
              </w:numPr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1、测试拓扑计算时间，以满足实时性的特性。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ascii="Times New Roman"/>
                <w:vertAlign w:val="baseline"/>
              </w:rPr>
            </w:pPr>
            <w:r>
              <w:rPr>
                <w:rFonts w:hint="eastAsia" w:ascii="Times New Roman"/>
                <w:lang w:val="en-US" w:eastAsia="zh-CN"/>
              </w:rPr>
              <w:t>2、测试模拟部署的性能，确保在高负载情况下仍能有效部署。</w:t>
            </w:r>
          </w:p>
        </w:tc>
        <w:tc>
          <w:tcPr>
            <w:tcW w:w="2394" w:type="dxa"/>
          </w:tcPr>
          <w:p>
            <w:pPr>
              <w:pStyle w:val="15"/>
              <w:numPr>
                <w:ilvl w:val="0"/>
                <w:numId w:val="0"/>
              </w:numPr>
              <w:rPr>
                <w:rFonts w:hint="eastAsia" w:ascii="Times New Roman"/>
              </w:rPr>
            </w:pPr>
            <w:r>
              <w:rPr>
                <w:rFonts w:hint="default" w:ascii="Times New Roman"/>
                <w:lang w:val="en-US"/>
              </w:rPr>
              <w:t>1</w:t>
            </w:r>
            <w:r>
              <w:rPr>
                <w:rFonts w:hint="eastAsia" w:ascii="Times New Roman"/>
                <w:lang w:val="en-US" w:eastAsia="zh-CN"/>
              </w:rPr>
              <w:t>、</w:t>
            </w:r>
            <w:r>
              <w:rPr>
                <w:rFonts w:hint="eastAsia" w:ascii="Times New Roman"/>
              </w:rPr>
              <w:t>测试数据抓取的性能，包括数据源数量的扩展和抓取速度。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2、</w:t>
            </w:r>
            <w:r>
              <w:rPr>
                <w:rFonts w:hint="eastAsia" w:ascii="Times New Roman"/>
              </w:rPr>
              <w:t>评估实时信息处理的性能，包括处理引擎在高负载下的稳定性。</w:t>
            </w:r>
          </w:p>
          <w:p>
            <w:pPr>
              <w:pStyle w:val="15"/>
              <w:ind w:left="0" w:leftChars="0" w:firstLine="0" w:firstLineChars="0"/>
              <w:rPr>
                <w:rFonts w:ascii="Times New Roman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5"/>
              <w:numPr>
                <w:numId w:val="0"/>
              </w:numPr>
              <w:rPr>
                <w:rFonts w:hint="eastAsia" w:ascii="Times New Roman"/>
              </w:rPr>
            </w:pPr>
            <w:r>
              <w:rPr>
                <w:rFonts w:hint="eastAsia" w:ascii="Times New Roman"/>
                <w:lang w:val="en-US" w:eastAsia="zh-CN"/>
              </w:rPr>
              <w:t>1、</w:t>
            </w:r>
            <w:r>
              <w:rPr>
                <w:rFonts w:hint="eastAsia" w:ascii="Times New Roman"/>
              </w:rPr>
              <w:t>评估用户交互的性能，包括用户操作的响应时间。</w:t>
            </w:r>
          </w:p>
          <w:p>
            <w:pPr>
              <w:pStyle w:val="15"/>
              <w:numPr>
                <w:numId w:val="0"/>
              </w:numPr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1、</w:t>
            </w:r>
            <w:r>
              <w:rPr>
                <w:rFonts w:hint="eastAsia" w:ascii="Times New Roman"/>
              </w:rPr>
              <w:t>测试</w:t>
            </w:r>
            <w:r>
              <w:rPr>
                <w:rFonts w:hint="eastAsia" w:ascii="Times New Roman"/>
                <w:lang w:val="en-US" w:eastAsia="zh-CN"/>
              </w:rPr>
              <w:t>照片</w:t>
            </w:r>
            <w:r>
              <w:rPr>
                <w:rFonts w:hint="eastAsia" w:ascii="Times New Roman"/>
              </w:rPr>
              <w:t>上传的性能</w:t>
            </w:r>
            <w:r>
              <w:rPr>
                <w:rFonts w:hint="eastAsia" w:ascii="Times New Roman"/>
                <w:lang w:eastAsia="zh-CN"/>
              </w:rPr>
              <w:t>。</w:t>
            </w:r>
          </w:p>
          <w:p>
            <w:pPr>
              <w:pStyle w:val="15"/>
              <w:ind w:left="0" w:leftChars="0" w:firstLine="0" w:firstLineChars="0"/>
              <w:rPr>
                <w:rFonts w:ascii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7" w:type="dxa"/>
          </w:tcPr>
          <w:p>
            <w:pPr>
              <w:pStyle w:val="15"/>
              <w:ind w:left="0" w:leftChars="0" w:firstLine="0" w:firstLineChars="0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用户界面测试需求</w:t>
            </w:r>
          </w:p>
        </w:tc>
        <w:tc>
          <w:tcPr>
            <w:tcW w:w="2971" w:type="dxa"/>
          </w:tcPr>
          <w:p>
            <w:pPr>
              <w:pStyle w:val="15"/>
              <w:ind w:left="0" w:leftChars="0" w:firstLine="0" w:firstLineChars="0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1、验证仿真界面的展示是否清晰、易操作。</w:t>
            </w:r>
          </w:p>
        </w:tc>
        <w:tc>
          <w:tcPr>
            <w:tcW w:w="2394" w:type="dxa"/>
          </w:tcPr>
          <w:p>
            <w:pPr>
              <w:pStyle w:val="15"/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验证实时信息的展示是否清晰、易读，并及时更新</w:t>
            </w:r>
            <w:r>
              <w:rPr>
                <w:rFonts w:hint="eastAsia" w:ascii="Times New Roman"/>
                <w:lang w:eastAsia="zh-CN"/>
              </w:rPr>
              <w:t>。</w:t>
            </w:r>
          </w:p>
          <w:p>
            <w:pPr>
              <w:pStyle w:val="15"/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</w:rPr>
              <w:t>测试用户对实时信息的筛选和排序功能。</w:t>
            </w:r>
          </w:p>
        </w:tc>
        <w:tc>
          <w:tcPr>
            <w:tcW w:w="2394" w:type="dxa"/>
          </w:tcPr>
          <w:p>
            <w:pPr>
              <w:pStyle w:val="15"/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测试拍照功能，确保拍照操作正常，图像能够正确上传。</w:t>
            </w:r>
          </w:p>
          <w:p>
            <w:pPr>
              <w:pStyle w:val="15"/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确认图像预览功能。</w:t>
            </w:r>
          </w:p>
        </w:tc>
      </w:tr>
    </w:tbl>
    <w:p>
      <w:pPr>
        <w:pStyle w:val="51"/>
        <w:ind w:left="0" w:leftChars="0" w:firstLine="0" w:firstLineChars="0"/>
      </w:pPr>
    </w:p>
    <w:p>
      <w:pPr>
        <w:pStyle w:val="2"/>
        <w:numPr>
          <w:ilvl w:val="0"/>
          <w:numId w:val="1"/>
        </w:numPr>
        <w:ind w:left="360" w:hanging="360"/>
      </w:pPr>
      <w:r>
        <w:br w:type="page"/>
      </w:r>
      <w:bookmarkStart w:id="6" w:name="_Toc1100193847"/>
      <w:r>
        <w:rPr>
          <w:rFonts w:hint="eastAsia"/>
        </w:rPr>
        <w:t>测试策略</w:t>
      </w:r>
      <w:bookmarkEnd w:id="6"/>
    </w:p>
    <w:p>
      <w:pPr>
        <w:pStyle w:val="3"/>
        <w:numPr>
          <w:ilvl w:val="1"/>
          <w:numId w:val="1"/>
        </w:numPr>
        <w:ind w:left="720" w:hanging="720"/>
      </w:pPr>
      <w:bookmarkStart w:id="7" w:name="_Toc1123785859"/>
      <w:r>
        <w:rPr>
          <w:rFonts w:hint="eastAsia"/>
        </w:rPr>
        <w:t>测试类型</w:t>
      </w:r>
      <w:bookmarkEnd w:id="7"/>
    </w:p>
    <w:p>
      <w:pPr>
        <w:pStyle w:val="4"/>
        <w:numPr>
          <w:ilvl w:val="2"/>
          <w:numId w:val="1"/>
        </w:numPr>
      </w:pPr>
      <w:bookmarkStart w:id="8" w:name="_Toc350256848"/>
      <w:r>
        <w:rPr>
          <w:rFonts w:hint="eastAsia"/>
        </w:rPr>
        <w:t>功能测试</w:t>
      </w:r>
      <w:bookmarkEnd w:id="8"/>
    </w:p>
    <w:tbl>
      <w:tblPr>
        <w:tblStyle w:val="33"/>
        <w:tblW w:w="0" w:type="auto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662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>
            <w:pPr>
              <w:pStyle w:val="51"/>
              <w:ind w:left="0" w:leftChars="0" w:firstLine="0" w:firstLineChars="0"/>
              <w:rPr>
                <w:rFonts w:hint="eastAsia"/>
                <w:i w:val="0"/>
                <w:iCs/>
                <w:color w:val="auto"/>
                <w:lang w:eastAsia="zh-CN"/>
              </w:rPr>
            </w:pPr>
            <w:r>
              <w:rPr>
                <w:rFonts w:hint="eastAsia"/>
                <w:i w:val="0"/>
                <w:iCs/>
                <w:color w:val="auto"/>
                <w:lang w:eastAsia="zh-CN"/>
              </w:rPr>
              <w:t>确认功能完整性： 确保系统的所有功能都按照规格书要求正常工作。</w:t>
            </w:r>
          </w:p>
          <w:p>
            <w:pPr>
              <w:pStyle w:val="15"/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发现和修复缺陷： 识别并报告系统中的任何功能性缺陷，确保它们被及时修复。</w:t>
            </w:r>
          </w:p>
          <w:p>
            <w:pPr>
              <w:pStyle w:val="15"/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验证系统需求： 验证每个功能是否满足用户和系统的需求。</w:t>
            </w:r>
          </w:p>
          <w:p>
            <w:pPr>
              <w:pStyle w:val="15"/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确保功能的一致性： 确保相似功能在不同环境和条件下的一致性。</w:t>
            </w:r>
          </w:p>
          <w:p>
            <w:pPr>
              <w:pStyle w:val="15"/>
              <w:ind w:left="0" w:leftChars="0" w:firstLine="0" w:firstLineChars="0"/>
            </w:pPr>
            <w:r>
              <w:rPr>
                <w:rFonts w:hint="eastAsia"/>
                <w:lang w:eastAsia="zh-CN"/>
              </w:rPr>
              <w:t>评估系统的稳定性： 测试功能对系统整体稳定性的影响，防止因某个功能故障导致系统崩溃。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>
            <w:pPr>
              <w:pStyle w:val="51"/>
              <w:ind w:left="0" w:leftChars="0" w:firstLine="0" w:firstLineChars="0"/>
              <w:rPr>
                <w:rFonts w:hint="eastAsia"/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黑盒测试： 使用用户的视角进行测试，验证系统的外部行为是否符合预期。</w:t>
            </w:r>
          </w:p>
          <w:p>
            <w:pPr>
              <w:pStyle w:val="51"/>
              <w:ind w:left="0" w:leftChars="0" w:firstLine="0" w:firstLineChars="0"/>
              <w:rPr>
                <w:rFonts w:hint="eastAsia"/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边界值分析： 测试功能的边界条件，包括输入边界、输出边界和处理边界。</w:t>
            </w:r>
          </w:p>
          <w:p>
            <w:pPr>
              <w:pStyle w:val="51"/>
              <w:ind w:left="0" w:leftChars="0" w:firstLine="0" w:firstLineChars="0"/>
              <w:rPr>
                <w:rFonts w:hint="eastAsia"/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正常流程测试： 针对正常使用场景测试每个功能，确保其在正常操作下的稳定性。</w:t>
            </w:r>
          </w:p>
          <w:p>
            <w:pPr>
              <w:pStyle w:val="51"/>
              <w:ind w:left="0" w:leftChars="0" w:firstLine="0" w:firstLineChars="0"/>
            </w:pPr>
            <w:r>
              <w:rPr>
                <w:rFonts w:hint="eastAsia"/>
                <w:i w:val="0"/>
                <w:iCs/>
                <w:color w:val="auto"/>
              </w:rPr>
              <w:t>异常流程测试： 模拟用户错误输入、不合理操作等异常情况，验证系统的容错性。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>
            <w:pPr>
              <w:pStyle w:val="51"/>
              <w:ind w:left="0" w:leftChars="0" w:firstLine="0" w:firstLineChars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所计划的测试已全部执行。</w:t>
            </w:r>
          </w:p>
          <w:p>
            <w:pPr>
              <w:pStyle w:val="51"/>
              <w:ind w:left="0" w:leftChars="0" w:firstLine="0" w:firstLineChars="0"/>
            </w:pPr>
            <w:r>
              <w:rPr>
                <w:rFonts w:hint="eastAsia"/>
                <w:i w:val="0"/>
                <w:iCs/>
                <w:color w:val="auto"/>
              </w:rPr>
              <w:t>所发现的缺陷已全部解决。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>
            <w:pPr>
              <w:pStyle w:val="51"/>
              <w:ind w:left="0" w:leftChars="0" w:firstLine="0" w:firstLineChars="0"/>
            </w:pPr>
            <w:r>
              <w:rPr>
                <w:rFonts w:hint="eastAsia"/>
                <w:i w:val="0"/>
                <w:iCs/>
                <w:color w:val="auto"/>
              </w:rPr>
              <w:t>在不同环境、浏览器和操作系统下进行测试，确保系统在各种条件下正常工作。</w:t>
            </w:r>
          </w:p>
        </w:tc>
      </w:tr>
    </w:tbl>
    <w:p>
      <w:pPr>
        <w:pStyle w:val="55"/>
      </w:pPr>
    </w:p>
    <w:p>
      <w:pPr>
        <w:pStyle w:val="4"/>
        <w:tabs>
          <w:tab w:val="left" w:pos="360"/>
        </w:tabs>
      </w:pPr>
      <w:r>
        <w:br w:type="page"/>
      </w:r>
      <w:bookmarkStart w:id="9" w:name="_Toc514167909"/>
      <w:r>
        <w:rPr>
          <w:rFonts w:hint="eastAsia"/>
        </w:rPr>
        <w:t>用户界面测试</w:t>
      </w:r>
      <w:bookmarkEnd w:id="9"/>
    </w:p>
    <w:tbl>
      <w:tblPr>
        <w:tblStyle w:val="33"/>
        <w:tblW w:w="0" w:type="auto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662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>
            <w:pPr>
              <w:pStyle w:val="51"/>
              <w:ind w:left="0" w:leftChars="0" w:firstLine="0" w:firstLineChars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核实以下内容：</w:t>
            </w:r>
          </w:p>
          <w:p>
            <w:pPr>
              <w:pStyle w:val="51"/>
              <w:ind w:left="0" w:leftChars="0" w:firstLine="0" w:firstLineChars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1、</w:t>
            </w:r>
            <w:r>
              <w:rPr>
                <w:rFonts w:hint="eastAsia"/>
                <w:i w:val="0"/>
                <w:iCs/>
                <w:color w:val="auto"/>
              </w:rPr>
              <w:t>通过浏览测试对象可正确反映业务的功能和需求，这种浏览包括窗口与窗口之间、字段与字段之间的浏览，以及</w:t>
            </w: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鼠标</w:t>
            </w:r>
            <w:r>
              <w:rPr>
                <w:rFonts w:hint="eastAsia"/>
                <w:i w:val="0"/>
                <w:iCs/>
                <w:color w:val="auto"/>
              </w:rPr>
              <w:t>的使用</w:t>
            </w:r>
          </w:p>
          <w:p>
            <w:pPr>
              <w:pStyle w:val="51"/>
              <w:ind w:left="0" w:leftChars="0" w:firstLine="0" w:firstLineChars="0"/>
              <w:rPr>
                <w:rFonts w:hint="eastAsia"/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2、</w:t>
            </w:r>
            <w:r>
              <w:rPr>
                <w:rFonts w:hint="eastAsia"/>
                <w:i w:val="0"/>
                <w:iCs/>
                <w:color w:val="auto"/>
              </w:rPr>
              <w:t>窗口的对象和特征（例如：菜单、大小、位置、状态和中心）都符合标准。</w:t>
            </w:r>
          </w:p>
          <w:p>
            <w:pPr>
              <w:pStyle w:val="51"/>
              <w:numPr>
                <w:numId w:val="0"/>
              </w:numPr>
              <w:ind w:leftChars="0"/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3、评估用户界面的整体可用性，包括易理解性、学习曲线和效率。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>
            <w:pPr>
              <w:pStyle w:val="51"/>
              <w:ind w:left="0" w:leftChars="0" w:firstLine="0" w:firstLineChars="0"/>
            </w:pPr>
            <w:r>
              <w:rPr>
                <w:rFonts w:hint="eastAsia"/>
                <w:i w:val="0"/>
                <w:iCs/>
                <w:color w:val="auto"/>
              </w:rPr>
              <w:t>为每个窗口创建或修改测试，以核实各个应用程序窗口和对象都可正确地进行浏览，并处于正常的对象状态。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>
            <w:pPr>
              <w:pStyle w:val="51"/>
              <w:ind w:left="0" w:leftChars="0" w:firstLine="0" w:firstLineChars="0"/>
            </w:pPr>
            <w:r>
              <w:rPr>
                <w:rFonts w:hint="eastAsia"/>
                <w:i w:val="0"/>
                <w:iCs/>
                <w:color w:val="auto"/>
              </w:rPr>
              <w:t>证实各个窗口都与基准版本保持一致，或符合可接受标准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>
            <w:pPr>
              <w:pStyle w:val="51"/>
              <w:ind w:left="0" w:leftChars="0" w:firstLine="0" w:firstLineChars="0"/>
            </w:pPr>
            <w:r>
              <w:rPr>
                <w:rFonts w:hint="eastAsia"/>
                <w:i w:val="0"/>
                <w:iCs/>
                <w:color w:val="auto"/>
              </w:rPr>
              <w:t>并不是所有定制或第三方对象的特征都可访问。</w:t>
            </w:r>
          </w:p>
        </w:tc>
      </w:tr>
    </w:tbl>
    <w:p>
      <w:pPr>
        <w:pStyle w:val="55"/>
      </w:pPr>
    </w:p>
    <w:p>
      <w:pPr>
        <w:pStyle w:val="4"/>
        <w:tabs>
          <w:tab w:val="left" w:pos="360"/>
        </w:tabs>
      </w:pPr>
      <w:r>
        <w:br w:type="page"/>
      </w:r>
      <w:bookmarkStart w:id="10" w:name="_Toc145851035"/>
      <w:r>
        <w:rPr>
          <w:rFonts w:hint="eastAsia"/>
        </w:rPr>
        <w:t>性能评价</w:t>
      </w:r>
      <w:bookmarkEnd w:id="10"/>
    </w:p>
    <w:tbl>
      <w:tblPr>
        <w:tblStyle w:val="33"/>
        <w:tblW w:w="0" w:type="auto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662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>
            <w:pPr>
              <w:pStyle w:val="51"/>
              <w:ind w:left="0" w:leftChars="0" w:firstLine="0" w:firstLineChars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核实所指定的事务或业务功能在以下情况下的性能行为：</w:t>
            </w:r>
          </w:p>
          <w:p>
            <w:pPr>
              <w:pStyle w:val="51"/>
              <w:ind w:left="0" w:leftChars="0" w:firstLine="0" w:firstLineChars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1、</w:t>
            </w:r>
            <w:r>
              <w:rPr>
                <w:rFonts w:hint="eastAsia"/>
                <w:i w:val="0"/>
                <w:iCs/>
                <w:color w:val="auto"/>
              </w:rPr>
              <w:t>正常的预期工作量</w:t>
            </w:r>
          </w:p>
          <w:p>
            <w:pPr>
              <w:pStyle w:val="51"/>
              <w:ind w:left="0" w:leftChars="0" w:firstLine="0" w:firstLineChars="0"/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2、</w:t>
            </w:r>
            <w:r>
              <w:rPr>
                <w:rFonts w:hint="eastAsia"/>
                <w:i w:val="0"/>
                <w:iCs/>
                <w:color w:val="auto"/>
              </w:rPr>
              <w:t>预期的最繁重工作量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>
            <w:pPr>
              <w:pStyle w:val="51"/>
              <w:ind w:left="0" w:leftChars="0" w:firstLine="0" w:firstLineChars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使用为功能或业务周期测试制定的测试过程。</w:t>
            </w:r>
          </w:p>
          <w:p>
            <w:pPr>
              <w:pStyle w:val="51"/>
              <w:ind w:left="0" w:leftChars="0" w:firstLine="0" w:firstLineChars="0"/>
              <w:rPr>
                <w:rFonts w:hint="eastAsia"/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逐渐增加并发用户或请求，观察系统的性能变化。</w:t>
            </w:r>
          </w:p>
          <w:p>
            <w:pPr>
              <w:pStyle w:val="15"/>
              <w:ind w:left="0" w:leftChars="0" w:firstLine="0" w:firstLineChars="0"/>
            </w:pPr>
            <w:r>
              <w:rPr>
                <w:rFonts w:hint="eastAsia"/>
              </w:rPr>
              <w:t>将负载逐渐增加到系统峰值并持续一段时间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i w:val="0"/>
                <w:iCs/>
                <w:color w:val="auto"/>
              </w:rPr>
              <w:t>观察系统的性能变化。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>
            <w:pPr>
              <w:pStyle w:val="51"/>
              <w:ind w:left="0" w:leftChars="0" w:firstLine="0" w:firstLineChars="0"/>
            </w:pPr>
            <w:r>
              <w:rPr>
                <w:rFonts w:hint="eastAsia"/>
                <w:i w:val="0"/>
                <w:iCs/>
                <w:color w:val="auto"/>
              </w:rPr>
              <w:t>在每个事务所预期或要求的时间范围内成功地完成测试脚本，没有发生任何故障。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>
            <w:pPr>
              <w:pStyle w:val="51"/>
              <w:ind w:left="0" w:leftChars="0" w:firstLine="0" w:firstLineChars="0"/>
              <w:rPr>
                <w:rFonts w:hint="eastAsia"/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1、</w:t>
            </w:r>
            <w:r>
              <w:rPr>
                <w:rFonts w:hint="eastAsia"/>
                <w:i w:val="0"/>
                <w:iCs/>
                <w:color w:val="auto"/>
              </w:rPr>
              <w:t>确保使用真实和准确的负载模拟，以反映实际用户行为。</w:t>
            </w:r>
          </w:p>
          <w:p>
            <w:pPr>
              <w:pStyle w:val="51"/>
              <w:ind w:left="0" w:leftChars="0" w:firstLine="0" w:firstLineChars="0"/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2、</w:t>
            </w:r>
            <w:r>
              <w:rPr>
                <w:rFonts w:hint="eastAsia"/>
                <w:i w:val="0"/>
                <w:iCs/>
                <w:color w:val="auto"/>
              </w:rPr>
              <w:t>性能测试应该在专用的计算机上或在专用的机时内执行，以便实现完全的控制和精确的评测。</w:t>
            </w:r>
          </w:p>
        </w:tc>
      </w:tr>
    </w:tbl>
    <w:p>
      <w:pPr>
        <w:pStyle w:val="55"/>
      </w:pPr>
    </w:p>
    <w:p>
      <w:pPr>
        <w:pStyle w:val="3"/>
        <w:tabs>
          <w:tab w:val="left" w:pos="360"/>
        </w:tabs>
      </w:pPr>
      <w:bookmarkStart w:id="11" w:name="_Toc1039504018"/>
      <w:r>
        <w:rPr>
          <w:rFonts w:hint="eastAsia"/>
        </w:rPr>
        <w:t>工具</w:t>
      </w:r>
      <w:bookmarkEnd w:id="11"/>
    </w:p>
    <w:p>
      <w:pPr>
        <w:pStyle w:val="15"/>
        <w:ind w:left="0"/>
      </w:pPr>
      <w:r>
        <w:rPr>
          <w:rFonts w:hint="eastAsia"/>
        </w:rPr>
        <w:t>此项目将使用以下工具：</w:t>
      </w:r>
    </w:p>
    <w:tbl>
      <w:tblPr>
        <w:tblStyle w:val="33"/>
        <w:tblW w:w="0" w:type="auto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2358"/>
        <w:gridCol w:w="2250"/>
        <w:gridCol w:w="18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3060" w:type="dxa"/>
          </w:tcPr>
          <w:p>
            <w:pPr>
              <w:pStyle w:val="55"/>
            </w:pPr>
          </w:p>
        </w:tc>
        <w:tc>
          <w:tcPr>
            <w:tcW w:w="2358" w:type="dxa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250" w:type="dxa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1800" w:type="dxa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3060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用于功能性测试的</w:t>
            </w:r>
            <w:r>
              <w:rPr>
                <w:lang w:val="en-US"/>
              </w:rPr>
              <w:t xml:space="preserve"> ASQ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>
            <w:pPr>
              <w:pStyle w:val="55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JUnit、GoTest</w:t>
            </w:r>
          </w:p>
        </w:tc>
        <w:tc>
          <w:tcPr>
            <w:tcW w:w="2250" w:type="dxa"/>
          </w:tcPr>
          <w:p>
            <w:pPr>
              <w:pStyle w:val="55"/>
              <w:jc w:val="center"/>
            </w:pPr>
          </w:p>
        </w:tc>
        <w:tc>
          <w:tcPr>
            <w:tcW w:w="1800" w:type="dxa"/>
          </w:tcPr>
          <w:p>
            <w:pPr>
              <w:pStyle w:val="55"/>
              <w:jc w:val="both"/>
            </w:pPr>
            <w:r>
              <w:rPr>
                <w:rFonts w:hint="eastAsia"/>
              </w:rPr>
              <w:t>Go 1.14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JUnit 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3060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用于性能测试的</w:t>
            </w:r>
            <w:r>
              <w:rPr>
                <w:lang w:val="en-US"/>
              </w:rPr>
              <w:t xml:space="preserve"> ASQ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>
            <w:pPr>
              <w:pStyle w:val="55"/>
              <w:jc w:val="both"/>
            </w:pPr>
            <w:r>
              <w:rPr>
                <w:rFonts w:hint="eastAsia"/>
              </w:rPr>
              <w:t>LoadRunner</w:t>
            </w:r>
          </w:p>
        </w:tc>
        <w:tc>
          <w:tcPr>
            <w:tcW w:w="2250" w:type="dxa"/>
          </w:tcPr>
          <w:p>
            <w:pPr>
              <w:pStyle w:val="55"/>
              <w:jc w:val="center"/>
            </w:pPr>
          </w:p>
        </w:tc>
        <w:tc>
          <w:tcPr>
            <w:tcW w:w="1800" w:type="dxa"/>
          </w:tcPr>
          <w:p>
            <w:pPr>
              <w:pStyle w:val="55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LoadRunner</w:t>
            </w:r>
            <w:r>
              <w:rPr>
                <w:rFonts w:hint="eastAsia"/>
                <w:lang w:val="en-US" w:eastAsia="zh-CN"/>
              </w:rPr>
              <w:t xml:space="preserve"> 2020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3060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项目管理</w:t>
            </w:r>
          </w:p>
        </w:tc>
        <w:tc>
          <w:tcPr>
            <w:tcW w:w="2358" w:type="dxa"/>
          </w:tcPr>
          <w:p>
            <w:pPr>
              <w:pStyle w:val="55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GitHub</w:t>
            </w:r>
          </w:p>
        </w:tc>
        <w:tc>
          <w:tcPr>
            <w:tcW w:w="2250" w:type="dxa"/>
          </w:tcPr>
          <w:p>
            <w:pPr>
              <w:pStyle w:val="55"/>
              <w:jc w:val="center"/>
            </w:pPr>
          </w:p>
        </w:tc>
        <w:tc>
          <w:tcPr>
            <w:tcW w:w="1800" w:type="dxa"/>
          </w:tcPr>
          <w:p>
            <w:pPr>
              <w:pStyle w:val="55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3060" w:type="dxa"/>
          </w:tcPr>
          <w:p>
            <w:pPr>
              <w:pStyle w:val="55"/>
            </w:pPr>
            <w:r>
              <w:rPr>
                <w:lang w:val="en-US"/>
              </w:rPr>
              <w:t xml:space="preserve">DBMS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>
            <w:pPr>
              <w:pStyle w:val="55"/>
              <w:jc w:val="both"/>
            </w:pPr>
            <w:r>
              <w:rPr>
                <w:rFonts w:hint="eastAsia"/>
              </w:rPr>
              <w:t>MySQL</w:t>
            </w:r>
          </w:p>
        </w:tc>
        <w:tc>
          <w:tcPr>
            <w:tcW w:w="2250" w:type="dxa"/>
          </w:tcPr>
          <w:p>
            <w:pPr>
              <w:pStyle w:val="55"/>
              <w:jc w:val="center"/>
            </w:pPr>
          </w:p>
        </w:tc>
        <w:tc>
          <w:tcPr>
            <w:tcW w:w="1800" w:type="dxa"/>
          </w:tcPr>
          <w:p>
            <w:pPr>
              <w:pStyle w:val="55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  <w:lang w:val="en-US" w:eastAsia="zh-CN"/>
              </w:rPr>
              <w:t xml:space="preserve"> 5.7</w:t>
            </w:r>
          </w:p>
        </w:tc>
      </w:tr>
    </w:tbl>
    <w:p>
      <w:pPr>
        <w:pStyle w:val="2"/>
        <w:tabs>
          <w:tab w:val="left" w:pos="360"/>
        </w:tabs>
      </w:pPr>
      <w:r>
        <w:br w:type="page"/>
      </w:r>
      <w:bookmarkStart w:id="12" w:name="_Toc1164562181"/>
      <w:r>
        <w:rPr>
          <w:rFonts w:hint="eastAsia"/>
        </w:rPr>
        <w:t>资源</w:t>
      </w:r>
      <w:bookmarkEnd w:id="12"/>
    </w:p>
    <w:p>
      <w:pPr>
        <w:pStyle w:val="3"/>
        <w:tabs>
          <w:tab w:val="left" w:pos="360"/>
        </w:tabs>
      </w:pPr>
      <w:bookmarkStart w:id="13" w:name="_Toc630617309"/>
      <w:r>
        <w:rPr>
          <w:rFonts w:hint="eastAsia"/>
        </w:rPr>
        <w:t>角色</w:t>
      </w:r>
      <w:bookmarkEnd w:id="13"/>
    </w:p>
    <w:p>
      <w:pPr>
        <w:pStyle w:val="15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Style w:val="3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700"/>
        <w:gridCol w:w="4140"/>
      </w:tblGrid>
      <w:tr>
        <w:trPr>
          <w:cantSplit/>
        </w:trPr>
        <w:tc>
          <w:tcPr>
            <w:tcW w:w="928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>
            <w:pPr>
              <w:pStyle w:val="55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测试设计员</w:t>
            </w:r>
          </w:p>
          <w:p>
            <w:pPr>
              <w:pStyle w:val="55"/>
            </w:pP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>
            <w:pPr>
              <w:pStyle w:val="55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5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>
            <w:pPr>
              <w:pStyle w:val="55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生成测试模型</w:t>
            </w:r>
          </w:p>
          <w:p>
            <w:pPr>
              <w:pStyle w:val="55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评估测试工作的有效性</w:t>
            </w:r>
          </w:p>
        </w:tc>
      </w:tr>
      <w:tr>
        <w:trPr>
          <w:cantSplit/>
          <w:trHeight w:val="40" w:hRule="atLeast"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5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执行测试。</w:t>
            </w:r>
          </w:p>
          <w:p>
            <w:pPr>
              <w:pStyle w:val="55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5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>
            <w:pPr>
              <w:pStyle w:val="55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>
            <w:pPr>
              <w:pStyle w:val="55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>
            <w:pPr>
              <w:pStyle w:val="55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记录变更请求</w:t>
            </w:r>
          </w:p>
        </w:tc>
      </w:tr>
    </w:tbl>
    <w:p>
      <w:pPr>
        <w:pStyle w:val="15"/>
      </w:pPr>
    </w:p>
    <w:p>
      <w:pPr>
        <w:pStyle w:val="3"/>
        <w:tabs>
          <w:tab w:val="left" w:pos="360"/>
        </w:tabs>
      </w:pPr>
      <w:r>
        <w:br w:type="page"/>
      </w:r>
      <w:bookmarkStart w:id="14" w:name="_Toc953314418"/>
      <w:r>
        <w:rPr>
          <w:rFonts w:hint="eastAsia"/>
        </w:rPr>
        <w:t>系统</w:t>
      </w:r>
      <w:bookmarkEnd w:id="14"/>
    </w:p>
    <w:p>
      <w:pPr>
        <w:pStyle w:val="15"/>
        <w:ind w:left="0" w:firstLine="450"/>
      </w:pPr>
      <w:r>
        <w:rPr>
          <w:rFonts w:hint="eastAsia"/>
        </w:rPr>
        <w:t>下表列出了测试项目所需的系统资源。</w:t>
      </w:r>
    </w:p>
    <w:tbl>
      <w:tblPr>
        <w:tblStyle w:val="33"/>
        <w:tblW w:w="0" w:type="auto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5400"/>
      </w:tblGrid>
      <w:tr>
        <w:trPr>
          <w:cantSplit/>
        </w:trPr>
        <w:tc>
          <w:tcPr>
            <w:tcW w:w="92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>
        <w:trPr>
          <w:cantSplit/>
        </w:trPr>
        <w:tc>
          <w:tcPr>
            <w:tcW w:w="3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>
        <w:trPr>
          <w:cantSplit/>
        </w:trPr>
        <w:tc>
          <w:tcPr>
            <w:tcW w:w="38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客户端测试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</w:tr>
      <w:tr>
        <w:trPr>
          <w:cantSplit/>
        </w:trPr>
        <w:tc>
          <w:tcPr>
            <w:tcW w:w="387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CPU： Intel Core i7或同等性能的处理器，以确保处理高负载和复杂操作时的性能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>
      <w:pPr>
        <w:pStyle w:val="2"/>
        <w:tabs>
          <w:tab w:val="left" w:pos="360"/>
        </w:tabs>
      </w:pPr>
      <w:r>
        <w:br w:type="page"/>
      </w:r>
      <w:bookmarkStart w:id="15" w:name="_Toc2127416706"/>
      <w:r>
        <w:rPr>
          <w:rFonts w:hint="eastAsia"/>
        </w:rPr>
        <w:t>项目里程碑</w:t>
      </w:r>
      <w:bookmarkEnd w:id="15"/>
    </w:p>
    <w:tbl>
      <w:tblPr>
        <w:tblStyle w:val="3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2250"/>
        <w:gridCol w:w="1980"/>
        <w:gridCol w:w="18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3078" w:type="dxa"/>
          </w:tcPr>
          <w:p>
            <w:pPr>
              <w:pStyle w:val="55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>
            <w:pPr>
              <w:pStyle w:val="55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>
            <w:pPr>
              <w:pStyle w:val="55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>
            <w:pPr>
              <w:pStyle w:val="55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3078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>
            <w:pPr>
              <w:pStyle w:val="5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适中</w:t>
            </w:r>
          </w:p>
        </w:tc>
        <w:tc>
          <w:tcPr>
            <w:tcW w:w="198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10.8</w:t>
            </w:r>
          </w:p>
        </w:tc>
        <w:tc>
          <w:tcPr>
            <w:tcW w:w="189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10.15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3078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>
            <w:pPr>
              <w:pStyle w:val="5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适中</w:t>
            </w:r>
          </w:p>
        </w:tc>
        <w:tc>
          <w:tcPr>
            <w:tcW w:w="198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10.16</w:t>
            </w:r>
          </w:p>
        </w:tc>
        <w:tc>
          <w:tcPr>
            <w:tcW w:w="189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10.31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3078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>
            <w:pPr>
              <w:pStyle w:val="5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适中</w:t>
            </w:r>
          </w:p>
        </w:tc>
        <w:tc>
          <w:tcPr>
            <w:tcW w:w="198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11.1</w:t>
            </w:r>
          </w:p>
        </w:tc>
        <w:tc>
          <w:tcPr>
            <w:tcW w:w="189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11.30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3078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>
            <w:pPr>
              <w:pStyle w:val="5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适中</w:t>
            </w:r>
          </w:p>
        </w:tc>
        <w:tc>
          <w:tcPr>
            <w:tcW w:w="198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12.1</w:t>
            </w:r>
          </w:p>
        </w:tc>
        <w:tc>
          <w:tcPr>
            <w:tcW w:w="189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12.28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3078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>
            <w:pPr>
              <w:pStyle w:val="5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适中</w:t>
            </w:r>
          </w:p>
        </w:tc>
        <w:tc>
          <w:tcPr>
            <w:tcW w:w="198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12.29</w:t>
            </w:r>
          </w:p>
        </w:tc>
        <w:tc>
          <w:tcPr>
            <w:tcW w:w="189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</w:t>
            </w:r>
          </w:p>
        </w:tc>
      </w:tr>
    </w:tbl>
    <w:p>
      <w:pPr>
        <w:pStyle w:val="15"/>
      </w:pPr>
    </w:p>
    <w:p>
      <w:pPr>
        <w:pStyle w:val="2"/>
        <w:tabs>
          <w:tab w:val="left" w:pos="360"/>
        </w:tabs>
      </w:pPr>
      <w:r>
        <w:br w:type="page"/>
      </w:r>
      <w:bookmarkStart w:id="16" w:name="_Toc2037338839"/>
      <w:r>
        <w:rPr>
          <w:rFonts w:hint="eastAsia"/>
        </w:rPr>
        <w:t>可交付工件</w:t>
      </w:r>
      <w:bookmarkEnd w:id="16"/>
    </w:p>
    <w:p>
      <w:pPr>
        <w:pStyle w:val="3"/>
        <w:tabs>
          <w:tab w:val="left" w:pos="360"/>
        </w:tabs>
      </w:pPr>
      <w:bookmarkStart w:id="17" w:name="_Toc2074599305"/>
      <w:r>
        <w:rPr>
          <w:rFonts w:hint="eastAsia"/>
        </w:rPr>
        <w:t>测试模型</w:t>
      </w:r>
      <w:bookmarkEnd w:id="17"/>
    </w:p>
    <w:p>
      <w:pPr>
        <w:pStyle w:val="51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ab/>
        <w:t/>
      </w:r>
      <w:r>
        <w:rPr>
          <w:rFonts w:hint="eastAsia"/>
          <w:i w:val="0"/>
          <w:iCs/>
          <w:color w:val="auto"/>
          <w:lang w:val="en-US" w:eastAsia="zh-CN"/>
        </w:rPr>
        <w:tab/>
      </w:r>
      <w:r>
        <w:rPr>
          <w:rFonts w:hint="eastAsia"/>
          <w:i w:val="0"/>
          <w:iCs/>
          <w:color w:val="auto"/>
        </w:rPr>
        <w:t>测试模型是指在软件测试过程中采用的方法、框架或规范，用于组织、规划和执行测试活动。</w:t>
      </w:r>
      <w:r>
        <w:rPr>
          <w:rFonts w:hint="eastAsia"/>
          <w:i w:val="0"/>
          <w:iCs/>
          <w:color w:val="auto"/>
          <w:lang w:val="en-US" w:eastAsia="zh-CN"/>
        </w:rPr>
        <w:t>将要通过测试模型创建并分发的报告包括，</w:t>
      </w:r>
      <w:r>
        <w:rPr>
          <w:rFonts w:hint="eastAsia"/>
          <w:i w:val="0"/>
          <w:iCs/>
          <w:color w:val="auto"/>
        </w:rPr>
        <w:t>测试计划</w:t>
      </w:r>
      <w:r>
        <w:rPr>
          <w:rFonts w:hint="eastAsia"/>
          <w:i w:val="0"/>
          <w:iCs/>
          <w:color w:val="auto"/>
          <w:lang w:val="en-US" w:eastAsia="zh-CN"/>
        </w:rPr>
        <w:t>报告</w:t>
      </w:r>
      <w:r>
        <w:rPr>
          <w:rFonts w:hint="eastAsia"/>
          <w:i w:val="0"/>
          <w:iCs/>
          <w:color w:val="auto"/>
        </w:rPr>
        <w:t>、测试设计</w:t>
      </w:r>
      <w:r>
        <w:rPr>
          <w:rFonts w:hint="eastAsia"/>
          <w:i w:val="0"/>
          <w:iCs/>
          <w:color w:val="auto"/>
          <w:lang w:val="en-US" w:eastAsia="zh-CN"/>
        </w:rPr>
        <w:t>报告</w:t>
      </w:r>
      <w:r>
        <w:rPr>
          <w:rFonts w:hint="eastAsia"/>
          <w:i w:val="0"/>
          <w:iCs/>
          <w:color w:val="auto"/>
        </w:rPr>
        <w:t>、测试执行</w:t>
      </w:r>
      <w:r>
        <w:rPr>
          <w:rFonts w:hint="eastAsia"/>
          <w:i w:val="0"/>
          <w:iCs/>
          <w:color w:val="auto"/>
          <w:lang w:val="en-US" w:eastAsia="zh-CN"/>
        </w:rPr>
        <w:t>报告</w:t>
      </w:r>
      <w:r>
        <w:rPr>
          <w:rFonts w:hint="eastAsia"/>
          <w:i w:val="0"/>
          <w:iCs/>
          <w:color w:val="auto"/>
        </w:rPr>
        <w:t>和测试评估</w:t>
      </w:r>
      <w:r>
        <w:rPr>
          <w:rFonts w:hint="eastAsia"/>
          <w:i w:val="0"/>
          <w:iCs/>
          <w:color w:val="auto"/>
          <w:lang w:val="en-US" w:eastAsia="zh-CN"/>
        </w:rPr>
        <w:t>报告</w:t>
      </w:r>
      <w:r>
        <w:rPr>
          <w:rFonts w:hint="eastAsia"/>
          <w:i w:val="0"/>
          <w:iCs/>
          <w:color w:val="auto"/>
        </w:rPr>
        <w:t>等。它有助于团队按照结构化的方式管理测试流程，确保全面、有组织地覆盖软件的各个方面。测试模型中的工件应该用</w:t>
      </w:r>
      <w:r>
        <w:rPr>
          <w:i w:val="0"/>
          <w:iCs/>
          <w:color w:val="auto"/>
        </w:rPr>
        <w:t xml:space="preserve"> ASQ </w:t>
      </w:r>
      <w:r>
        <w:rPr>
          <w:rFonts w:hint="eastAsia"/>
          <w:i w:val="0"/>
          <w:iCs/>
          <w:color w:val="auto"/>
        </w:rPr>
        <w:t>工具来创建或引用。</w:t>
      </w:r>
    </w:p>
    <w:p>
      <w:pPr>
        <w:pStyle w:val="3"/>
        <w:numPr>
          <w:ilvl w:val="1"/>
          <w:numId w:val="1"/>
        </w:numPr>
      </w:pPr>
      <w:bookmarkStart w:id="18" w:name="_Toc1246026443"/>
      <w:r>
        <w:rPr>
          <w:rFonts w:hint="eastAsia"/>
        </w:rPr>
        <w:t>测试日志</w:t>
      </w:r>
      <w:bookmarkEnd w:id="18"/>
    </w:p>
    <w:p>
      <w:pPr>
        <w:pStyle w:val="15"/>
        <w:ind w:left="0" w:leftChars="0" w:firstLine="720" w:firstLineChars="0"/>
        <w:rPr>
          <w:rFonts w:hint="eastAsia"/>
        </w:rPr>
      </w:pPr>
      <w:r>
        <w:rPr>
          <w:rFonts w:hint="eastAsia"/>
        </w:rPr>
        <w:t>测试日志是在测试执行过程中记录关键信息、观察和发现的问题的文档。测试日志通常由测试人员手动创建，记录测试用例的执行情况、观察到的行为、测试环境的配置以及可能的问题描述。它是测试过程中的一个详细记录，有助于追踪和排查问题。</w:t>
      </w:r>
    </w:p>
    <w:p>
      <w:pPr>
        <w:pStyle w:val="15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用来记录和报告测试结果和测试状态的方法包括：</w:t>
      </w:r>
      <w:r>
        <w:rPr>
          <w:rFonts w:ascii="Times New Roman"/>
        </w:rPr>
        <w:t xml:space="preserve">  </w:t>
      </w:r>
      <w:r>
        <w:rPr>
          <w:rFonts w:hint="eastAsia" w:ascii="Times New Roman"/>
          <w:lang w:val="en-US" w:eastAsia="zh-CN"/>
        </w:rPr>
        <w:t>手动测试结果记录、自动化测试脚本输出。</w:t>
      </w:r>
    </w:p>
    <w:p>
      <w:pPr>
        <w:pStyle w:val="15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用来记录和报告测试结果和测试状态的工具包括：JUnit、TestNG。</w:t>
      </w:r>
    </w:p>
    <w:p>
      <w:pPr>
        <w:pStyle w:val="3"/>
        <w:numPr>
          <w:ilvl w:val="1"/>
          <w:numId w:val="1"/>
        </w:numPr>
        <w:rPr>
          <w:rFonts w:ascii="Times New Roman"/>
        </w:rPr>
      </w:pPr>
      <w:bookmarkStart w:id="19" w:name="_Toc1853385604"/>
      <w:r>
        <w:rPr>
          <w:rFonts w:hint="eastAsia"/>
        </w:rPr>
        <w:t>缺陷报告</w:t>
      </w:r>
      <w:bookmarkEnd w:id="19"/>
    </w:p>
    <w:p>
      <w:pPr>
        <w:pStyle w:val="15"/>
        <w:ind w:left="0" w:leftChars="0" w:firstLine="720" w:firstLineChars="0"/>
        <w:rPr>
          <w:rFonts w:hint="eastAsia"/>
        </w:rPr>
      </w:pPr>
      <w:r>
        <w:rPr>
          <w:rFonts w:hint="eastAsia"/>
        </w:rPr>
        <w:t>缺陷报告是指在测试过程中发现的软件缺陷的记录，其中包括缺陷的描述、影响程度、重现步骤、发现者等信息。缺陷报告通常由测试人员创建并提交给开发团队，用于修复和跟踪缺陷的解决进度。</w:t>
      </w:r>
    </w:p>
    <w:p>
      <w:pPr>
        <w:pStyle w:val="15"/>
        <w:ind w:left="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用来记录、跟踪和报告测试中发生的意外情况及其状态的方法</w:t>
      </w:r>
      <w:r>
        <w:rPr>
          <w:rFonts w:hint="eastAsia"/>
          <w:lang w:val="en-US" w:eastAsia="zh-CN"/>
        </w:rPr>
        <w:t>包括：手动缺陷跟踪、自动化测试脚本输出。</w:t>
      </w:r>
    </w:p>
    <w:p>
      <w:pPr>
        <w:pStyle w:val="15"/>
        <w:rPr>
          <w:rFonts w:hint="default" w:eastAsia="宋体"/>
          <w:lang w:val="en-US" w:eastAsia="zh-CN"/>
        </w:rPr>
      </w:pPr>
      <w:r>
        <w:rPr>
          <w:rFonts w:hint="eastAsia"/>
        </w:rPr>
        <w:t>用来记录、跟踪和报告测试中发生的意外情况及其状态的工具</w:t>
      </w:r>
      <w:r>
        <w:rPr>
          <w:rFonts w:hint="eastAsia"/>
          <w:lang w:val="en-US" w:eastAsia="zh-CN"/>
        </w:rPr>
        <w:t>包括：Redmine。</w:t>
      </w:r>
    </w:p>
    <w:p>
      <w:pPr>
        <w:pStyle w:val="2"/>
        <w:tabs>
          <w:tab w:val="left" w:pos="360"/>
        </w:tabs>
      </w:pPr>
      <w:r>
        <w:br w:type="page"/>
      </w:r>
      <w:bookmarkStart w:id="20" w:name="_Toc601546693"/>
      <w:r>
        <w:rPr>
          <w:rFonts w:hint="eastAsia"/>
        </w:rPr>
        <w:t>附录</w:t>
      </w:r>
      <w:r>
        <w:t xml:space="preserve"> A</w:t>
      </w:r>
      <w:r>
        <w:rPr>
          <w:rFonts w:hint="eastAsia"/>
        </w:rPr>
        <w:t>：项目任务</w:t>
      </w:r>
      <w:bookmarkEnd w:id="20"/>
    </w:p>
    <w:p>
      <w:pPr>
        <w:pStyle w:val="15"/>
        <w:ind w:left="0"/>
      </w:pPr>
      <w:r>
        <w:rPr>
          <w:rFonts w:hint="eastAsia"/>
        </w:rPr>
        <w:t>以下是一些与测试有关的任务：</w:t>
      </w:r>
    </w:p>
    <w:p>
      <w:pPr>
        <w:pStyle w:val="15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>
      <w:pPr>
        <w:pStyle w:val="15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确定测试需求</w:t>
      </w:r>
    </w:p>
    <w:p>
      <w:pPr>
        <w:pStyle w:val="15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评估风险</w:t>
      </w:r>
    </w:p>
    <w:p>
      <w:pPr>
        <w:pStyle w:val="15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制定测试策略</w:t>
      </w:r>
    </w:p>
    <w:p>
      <w:pPr>
        <w:pStyle w:val="15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确定测试资源</w:t>
      </w:r>
    </w:p>
    <w:p>
      <w:pPr>
        <w:pStyle w:val="15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创建时间表</w:t>
      </w:r>
    </w:p>
    <w:p>
      <w:pPr>
        <w:pStyle w:val="15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生成测试计划</w:t>
      </w:r>
    </w:p>
    <w:p>
      <w:pPr>
        <w:pStyle w:val="15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>
      <w:pPr>
        <w:pStyle w:val="15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>
      <w:pPr>
        <w:pStyle w:val="15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>
      <w:pPr>
        <w:pStyle w:val="15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确定并结构化测试过程</w:t>
      </w:r>
    </w:p>
    <w:p>
      <w:pPr>
        <w:pStyle w:val="15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复审和评估测试覆盖</w:t>
      </w:r>
      <w:r>
        <w:tab/>
      </w:r>
    </w:p>
    <w:p>
      <w:pPr>
        <w:pStyle w:val="15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实施测试</w:t>
      </w:r>
    </w:p>
    <w:p>
      <w:pPr>
        <w:pStyle w:val="15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记录或通过编程创建测试脚本</w:t>
      </w:r>
    </w:p>
    <w:p>
      <w:pPr>
        <w:pStyle w:val="15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确定设计与实施模型中的测试专用功能</w:t>
      </w:r>
    </w:p>
    <w:p>
      <w:pPr>
        <w:pStyle w:val="15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建立外部数据集</w:t>
      </w:r>
    </w:p>
    <w:p>
      <w:pPr>
        <w:pStyle w:val="15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>
      <w:pPr>
        <w:pStyle w:val="15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>
      <w:pPr>
        <w:pStyle w:val="15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>
      <w:pPr>
        <w:pStyle w:val="15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恢复暂停的测试</w:t>
      </w:r>
    </w:p>
    <w:p>
      <w:pPr>
        <w:pStyle w:val="15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>
      <w:pPr>
        <w:pStyle w:val="15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>
      <w:pPr>
        <w:pStyle w:val="15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>
      <w:pPr>
        <w:pStyle w:val="15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>
      <w:pPr>
        <w:pStyle w:val="15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评估测试用例覆盖</w:t>
      </w:r>
    </w:p>
    <w:p>
      <w:pPr>
        <w:pStyle w:val="15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评估代码覆盖</w:t>
      </w:r>
    </w:p>
    <w:p>
      <w:pPr>
        <w:pStyle w:val="15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分析缺陷</w:t>
      </w:r>
    </w:p>
    <w:p>
      <w:pPr>
        <w:pStyle w:val="15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p>
      <w:pPr>
        <w:pStyle w:val="15"/>
        <w:tabs>
          <w:tab w:val="left" w:pos="450"/>
          <w:tab w:val="left" w:pos="1080"/>
        </w:tabs>
        <w:ind w:left="0"/>
      </w:pPr>
      <w:r>
        <w:tab/>
      </w:r>
    </w:p>
    <w:p>
      <w:pPr>
        <w:pStyle w:val="15"/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/>
            </w:rPr>
            <w:t>SJTU</w:t>
          </w:r>
          <w:r>
            <w:rPr>
              <w:rFonts w:ascii="Times New Roman"/>
            </w:rPr>
            <w:t>,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7"/>
              <w:rFonts w:ascii="Times New Roman"/>
            </w:rPr>
            <w:fldChar w:fldCharType="begin"/>
          </w:r>
          <w:r>
            <w:rPr>
              <w:rStyle w:val="37"/>
              <w:rFonts w:ascii="Times New Roman"/>
            </w:rPr>
            <w:instrText xml:space="preserve"> PAGE </w:instrText>
          </w:r>
          <w:r>
            <w:rPr>
              <w:rStyle w:val="37"/>
              <w:rFonts w:ascii="Times New Roman"/>
            </w:rPr>
            <w:fldChar w:fldCharType="separate"/>
          </w:r>
          <w:r>
            <w:rPr>
              <w:rStyle w:val="37"/>
              <w:rFonts w:ascii="Times New Roman"/>
            </w:rPr>
            <w:t>3</w:t>
          </w:r>
          <w:r>
            <w:rPr>
              <w:rStyle w:val="37"/>
              <w:rFonts w:ascii="Times New Roman"/>
            </w:rPr>
            <w:fldChar w:fldCharType="end"/>
          </w:r>
        </w:p>
      </w:tc>
    </w:tr>
  </w:tbl>
  <w:p>
    <w:pPr>
      <w:pStyle w:val="2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sz w:val="24"/>
      </w:rPr>
    </w:pPr>
    <w:r>
      <w:rPr>
        <w:rFonts w:ascii="Arial" w:hAnsi="Arial"/>
        <w:b/>
        <w:sz w:val="36"/>
      </w:rPr>
      <w:t>SJTU</w:t>
    </w:r>
  </w:p>
  <w:p>
    <w:pPr>
      <w:pStyle w:val="2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hint="eastAsia" w:ascii="Times New Roman"/>
            </w:rPr>
            <w:t>基于SDN的卫星网络仿真控制系统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20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11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2023</w:t>
          </w:r>
          <w:r>
            <w:rPr>
              <w:rFonts w:ascii="Times New Roman"/>
            </w:rPr>
            <w:t>&gt;</w:t>
          </w:r>
        </w:p>
      </w:tc>
    </w:tr>
  </w:tbl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7AB94D"/>
    <w:multiLevelType w:val="singleLevel"/>
    <w:tmpl w:val="BE7AB94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3F705FF"/>
    <w:multiLevelType w:val="singleLevel"/>
    <w:tmpl w:val="F3F705F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3">
    <w:nsid w:val="103F01A7"/>
    <w:multiLevelType w:val="multilevel"/>
    <w:tmpl w:val="103F01A7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bullet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 w:tentative="0">
      <w:start w:val="1"/>
      <w:numFmt w:val="bullet"/>
      <w:lvlText w:val="{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{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{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{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{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4">
    <w:nsid w:val="1C1F191F"/>
    <w:multiLevelType w:val="multilevel"/>
    <w:tmpl w:val="1C1F191F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5">
    <w:nsid w:val="38A3751D"/>
    <w:multiLevelType w:val="multilevel"/>
    <w:tmpl w:val="38A3751D"/>
    <w:lvl w:ilvl="0" w:tentative="0">
      <w:start w:val="1"/>
      <w:numFmt w:val="none"/>
      <w:pStyle w:val="50"/>
      <w:lvlText w:val="?"/>
      <w:lvlJc w:val="left"/>
      <w:pPr>
        <w:ind w:left="1440" w:hanging="360"/>
      </w:pPr>
      <w:rPr>
        <w:rFonts w:hint="default" w:ascii="Times New Roman" w:hAnsi="Times New Roman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5EF6B19E"/>
    <w:multiLevelType w:val="singleLevel"/>
    <w:tmpl w:val="5EF6B19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79F6A22"/>
    <w:multiLevelType w:val="multilevel"/>
    <w:tmpl w:val="779F6A2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AC"/>
    <w:rsid w:val="00B53FAC"/>
    <w:rsid w:val="00CF411B"/>
    <w:rsid w:val="00D76AE6"/>
    <w:rsid w:val="00D90EB8"/>
    <w:rsid w:val="0FF62395"/>
    <w:rsid w:val="17ACE981"/>
    <w:rsid w:val="1919A433"/>
    <w:rsid w:val="1D350293"/>
    <w:rsid w:val="1FBF26BC"/>
    <w:rsid w:val="2F6AFA36"/>
    <w:rsid w:val="34F87C4F"/>
    <w:rsid w:val="37FF9431"/>
    <w:rsid w:val="3D6F9BDA"/>
    <w:rsid w:val="3DEA8475"/>
    <w:rsid w:val="3DEF21C1"/>
    <w:rsid w:val="3DFACD01"/>
    <w:rsid w:val="3FE7A4EE"/>
    <w:rsid w:val="4F39C6EA"/>
    <w:rsid w:val="56AFC9B4"/>
    <w:rsid w:val="59FFD360"/>
    <w:rsid w:val="5CFFCFCA"/>
    <w:rsid w:val="5F93A9AE"/>
    <w:rsid w:val="5FB78839"/>
    <w:rsid w:val="5FD352ED"/>
    <w:rsid w:val="66FDDD3F"/>
    <w:rsid w:val="67D36335"/>
    <w:rsid w:val="67F95F34"/>
    <w:rsid w:val="6E65A71D"/>
    <w:rsid w:val="76FBE740"/>
    <w:rsid w:val="77B6F3B2"/>
    <w:rsid w:val="79DB82C0"/>
    <w:rsid w:val="7BE922E5"/>
    <w:rsid w:val="7DD77C4A"/>
    <w:rsid w:val="7E8C3E61"/>
    <w:rsid w:val="7EFFD9BA"/>
    <w:rsid w:val="7F3B83B5"/>
    <w:rsid w:val="7F6FFB0D"/>
    <w:rsid w:val="7F7A2547"/>
    <w:rsid w:val="A5EFF1E7"/>
    <w:rsid w:val="AAB7C0AD"/>
    <w:rsid w:val="AFC1F065"/>
    <w:rsid w:val="B71F625C"/>
    <w:rsid w:val="BFBF1590"/>
    <w:rsid w:val="BFF915E9"/>
    <w:rsid w:val="BFFBF92B"/>
    <w:rsid w:val="D1D93FC1"/>
    <w:rsid w:val="D6B9C08E"/>
    <w:rsid w:val="D7AF3D36"/>
    <w:rsid w:val="DD7F6714"/>
    <w:rsid w:val="DFEB7ADF"/>
    <w:rsid w:val="DFEC78C7"/>
    <w:rsid w:val="DFFF85FC"/>
    <w:rsid w:val="E25B6FBD"/>
    <w:rsid w:val="E3F7A030"/>
    <w:rsid w:val="E3FF8823"/>
    <w:rsid w:val="E6BDC0B9"/>
    <w:rsid w:val="EA9CB3B3"/>
    <w:rsid w:val="EBFF8981"/>
    <w:rsid w:val="EDFFCD85"/>
    <w:rsid w:val="EE738420"/>
    <w:rsid w:val="EEDD0218"/>
    <w:rsid w:val="F5FF8D0F"/>
    <w:rsid w:val="F6F5DB26"/>
    <w:rsid w:val="F7BEE589"/>
    <w:rsid w:val="F9DF9B58"/>
    <w:rsid w:val="FB9F279A"/>
    <w:rsid w:val="FBEA7D51"/>
    <w:rsid w:val="FBFB045F"/>
    <w:rsid w:val="FCED1CCC"/>
    <w:rsid w:val="FCF5B603"/>
    <w:rsid w:val="FDF62BD5"/>
    <w:rsid w:val="FE7EE974"/>
    <w:rsid w:val="FEBFCE82"/>
    <w:rsid w:val="FEEF9F2B"/>
    <w:rsid w:val="FFBF6F5A"/>
    <w:rsid w:val="FFDE48F8"/>
    <w:rsid w:val="FFED3AF0"/>
    <w:rsid w:val="FFEF9A09"/>
    <w:rsid w:val="FFFF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5">
    <w:name w:val="Default Paragraph Font"/>
    <w:semiHidden/>
    <w:uiPriority w:val="0"/>
  </w:style>
  <w:style w:type="table" w:default="1" w:styleId="3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annotation text"/>
    <w:basedOn w:val="1"/>
    <w:semiHidden/>
    <w:uiPriority w:val="0"/>
    <w:pPr>
      <w:widowControl/>
      <w:spacing w:line="240" w:lineRule="auto"/>
    </w:pPr>
  </w:style>
  <w:style w:type="paragraph" w:styleId="15">
    <w:name w:val="Body Text"/>
    <w:basedOn w:val="1"/>
    <w:qFormat/>
    <w:uiPriority w:val="0"/>
    <w:pPr>
      <w:keepLines/>
      <w:spacing w:after="120"/>
      <w:ind w:left="720"/>
    </w:pPr>
  </w:style>
  <w:style w:type="paragraph" w:styleId="16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7">
    <w:name w:val="toc 5"/>
    <w:basedOn w:val="1"/>
    <w:next w:val="1"/>
    <w:semiHidden/>
    <w:uiPriority w:val="0"/>
    <w:pPr>
      <w:ind w:left="800"/>
    </w:pPr>
  </w:style>
  <w:style w:type="paragraph" w:styleId="18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9">
    <w:name w:val="Plain Text"/>
    <w:basedOn w:val="1"/>
    <w:qFormat/>
    <w:uiPriority w:val="0"/>
    <w:pPr>
      <w:widowControl/>
      <w:spacing w:line="240" w:lineRule="auto"/>
    </w:pPr>
  </w:style>
  <w:style w:type="paragraph" w:styleId="20">
    <w:name w:val="toc 8"/>
    <w:basedOn w:val="1"/>
    <w:next w:val="1"/>
    <w:semiHidden/>
    <w:uiPriority w:val="0"/>
    <w:pPr>
      <w:ind w:left="1400"/>
    </w:pPr>
  </w:style>
  <w:style w:type="paragraph" w:styleId="21">
    <w:name w:val="Date"/>
    <w:basedOn w:val="1"/>
    <w:qFormat/>
    <w:uiPriority w:val="0"/>
    <w:pPr>
      <w:widowControl/>
      <w:spacing w:line="240" w:lineRule="auto"/>
    </w:pPr>
  </w:style>
  <w:style w:type="paragraph" w:styleId="22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3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4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5">
    <w:name w:val="toc 4"/>
    <w:basedOn w:val="1"/>
    <w:next w:val="1"/>
    <w:semiHidden/>
    <w:uiPriority w:val="0"/>
    <w:pPr>
      <w:ind w:left="600"/>
    </w:pPr>
  </w:style>
  <w:style w:type="paragraph" w:styleId="26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7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8">
    <w:name w:val="toc 6"/>
    <w:basedOn w:val="1"/>
    <w:next w:val="1"/>
    <w:semiHidden/>
    <w:uiPriority w:val="0"/>
    <w:pPr>
      <w:ind w:left="1000"/>
    </w:pPr>
  </w:style>
  <w:style w:type="paragraph" w:styleId="29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30">
    <w:name w:val="toc 9"/>
    <w:basedOn w:val="1"/>
    <w:next w:val="1"/>
    <w:semiHidden/>
    <w:uiPriority w:val="0"/>
    <w:pPr>
      <w:ind w:left="1600"/>
    </w:pPr>
  </w:style>
  <w:style w:type="paragraph" w:styleId="3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2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4">
    <w:name w:val="Table Grid"/>
    <w:basedOn w:val="3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basedOn w:val="35"/>
    <w:qFormat/>
    <w:uiPriority w:val="0"/>
    <w:rPr>
      <w:b/>
    </w:rPr>
  </w:style>
  <w:style w:type="character" w:styleId="37">
    <w:name w:val="page number"/>
    <w:basedOn w:val="35"/>
    <w:uiPriority w:val="0"/>
  </w:style>
  <w:style w:type="character" w:styleId="38">
    <w:name w:val="Hyperlink"/>
    <w:basedOn w:val="35"/>
    <w:uiPriority w:val="0"/>
    <w:rPr>
      <w:color w:val="0000FF"/>
      <w:u w:val="single"/>
    </w:rPr>
  </w:style>
  <w:style w:type="character" w:styleId="39">
    <w:name w:val="annotation reference"/>
    <w:basedOn w:val="35"/>
    <w:semiHidden/>
    <w:uiPriority w:val="0"/>
    <w:rPr>
      <w:sz w:val="16"/>
    </w:rPr>
  </w:style>
  <w:style w:type="character" w:styleId="40">
    <w:name w:val="footnote reference"/>
    <w:basedOn w:val="35"/>
    <w:semiHidden/>
    <w:uiPriority w:val="0"/>
    <w:rPr>
      <w:sz w:val="20"/>
      <w:vertAlign w:val="superscript"/>
    </w:rPr>
  </w:style>
  <w:style w:type="paragraph" w:customStyle="1" w:styleId="41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42">
    <w:name w:val="Bullet1"/>
    <w:basedOn w:val="1"/>
    <w:uiPriority w:val="0"/>
    <w:pPr>
      <w:ind w:left="720" w:hanging="432"/>
    </w:pPr>
  </w:style>
  <w:style w:type="paragraph" w:customStyle="1" w:styleId="43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4">
    <w:name w:val="Tabletext"/>
    <w:basedOn w:val="1"/>
    <w:uiPriority w:val="0"/>
    <w:pPr>
      <w:keepLines/>
      <w:spacing w:after="120"/>
    </w:pPr>
  </w:style>
  <w:style w:type="paragraph" w:customStyle="1" w:styleId="45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6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7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8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9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50">
    <w:name w:val="Bullet"/>
    <w:basedOn w:val="1"/>
    <w:uiPriority w:val="0"/>
    <w:pPr>
      <w:widowControl/>
      <w:numPr>
        <w:ilvl w:val="0"/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1">
    <w:name w:val="InfoBlue"/>
    <w:basedOn w:val="1"/>
    <w:next w:val="15"/>
    <w:qFormat/>
    <w:uiPriority w:val="0"/>
    <w:pPr>
      <w:tabs>
        <w:tab w:val="left" w:pos="381"/>
      </w:tabs>
      <w:spacing w:after="120"/>
      <w:ind w:left="450"/>
    </w:pPr>
    <w:rPr>
      <w:i/>
      <w:color w:val="0000FF"/>
    </w:rPr>
  </w:style>
  <w:style w:type="paragraph" w:customStyle="1" w:styleId="52">
    <w:name w:val="SubTitle"/>
    <w:basedOn w:val="32"/>
    <w:uiPriority w:val="0"/>
    <w:pPr>
      <w:widowControl/>
    </w:pPr>
    <w:rPr>
      <w:sz w:val="24"/>
    </w:rPr>
  </w:style>
  <w:style w:type="paragraph" w:customStyle="1" w:styleId="53">
    <w:name w:val="RevisionHist"/>
    <w:basedOn w:val="1"/>
    <w:uiPriority w:val="0"/>
    <w:pPr>
      <w:widowControl/>
      <w:spacing w:line="240" w:lineRule="auto"/>
    </w:pPr>
  </w:style>
  <w:style w:type="paragraph" w:customStyle="1" w:styleId="54">
    <w:name w:val="Hierarchy"/>
    <w:basedOn w:val="1"/>
    <w:uiPriority w:val="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55">
    <w:name w:val="body text"/>
    <w:uiPriority w:val="0"/>
    <w:pPr>
      <w:keepLines/>
      <w:spacing w:after="120" w:line="220" w:lineRule="atLeast"/>
    </w:pPr>
    <w:rPr>
      <w:rFonts w:ascii="宋体" w:hAnsi="Times New Roman" w:eastAsia="宋体" w:cs="Times New Roman"/>
      <w:lang w:val="en-GB" w:eastAsia="zh-CN" w:bidi="ar-SA"/>
    </w:rPr>
  </w:style>
  <w:style w:type="paragraph" w:customStyle="1" w:styleId="56">
    <w:name w:val="Project"/>
    <w:basedOn w:val="1"/>
    <w:uiPriority w:val="0"/>
    <w:pPr>
      <w:widowControl/>
      <w:spacing w:line="240" w:lineRule="auto"/>
      <w:jc w:val="right"/>
    </w:pPr>
    <w:rPr>
      <w:b/>
      <w:sz w:val="36"/>
    </w:rPr>
  </w:style>
  <w:style w:type="paragraph" w:customStyle="1" w:styleId="57">
    <w:name w:val="CompanyName"/>
    <w:basedOn w:val="1"/>
    <w:uiPriority w:val="0"/>
    <w:pPr>
      <w:widowControl/>
      <w:spacing w:line="240" w:lineRule="auto"/>
      <w:jc w:val="right"/>
    </w:pPr>
    <w:rPr>
      <w:b/>
      <w:sz w:val="36"/>
    </w:rPr>
  </w:style>
  <w:style w:type="character" w:customStyle="1" w:styleId="5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60">
    <w:name w:val="tw4winTerm"/>
    <w:uiPriority w:val="0"/>
    <w:rPr>
      <w:color w:val="0000FF"/>
    </w:rPr>
  </w:style>
  <w:style w:type="character" w:customStyle="1" w:styleId="61">
    <w:name w:val="tw4winPopup"/>
    <w:uiPriority w:val="0"/>
    <w:rPr>
      <w:rFonts w:ascii="Courier New" w:hAnsi="Courier New"/>
      <w:color w:val="008000"/>
    </w:rPr>
  </w:style>
  <w:style w:type="character" w:customStyle="1" w:styleId="62">
    <w:name w:val="tw4winJump"/>
    <w:uiPriority w:val="0"/>
    <w:rPr>
      <w:rFonts w:ascii="Courier New" w:hAnsi="Courier New"/>
      <w:color w:val="008080"/>
    </w:rPr>
  </w:style>
  <w:style w:type="character" w:customStyle="1" w:styleId="63">
    <w:name w:val="tw4winExternal"/>
    <w:uiPriority w:val="0"/>
    <w:rPr>
      <w:rFonts w:ascii="Courier New" w:hAnsi="Courier New"/>
      <w:color w:val="808080"/>
    </w:rPr>
  </w:style>
  <w:style w:type="character" w:customStyle="1" w:styleId="64">
    <w:name w:val="tw4winInternal"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pple/Library/Containers/com.kingsoft.wpsoffice.mac/Data/D:\Courses\material\se\&#30805;&#22763;SE_&#38389;&#34892;\&#25991;&#26723;&#27169;&#26495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Company>&lt;公司名称&gt;</Company>
  <Pages>26</Pages>
  <Words>1827</Words>
  <Characters>10417</Characters>
  <Lines>86</Lines>
  <Paragraphs>24</Paragraphs>
  <TotalTime>0</TotalTime>
  <ScaleCrop>false</ScaleCrop>
  <LinksUpToDate>false</LinksUpToDate>
  <CharactersWithSpaces>12220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2020-10-22T14:54:00Z</dcterms:created>
  <dc:creator>bjshen</dc:creator>
  <cp:lastModifiedBy>菠萝头</cp:lastModifiedBy>
  <cp:lastPrinted>1999-10-18T17:22:00Z</cp:lastPrinted>
  <dcterms:modified xsi:type="dcterms:W3CDTF">2024-01-09T16:33:04Z</dcterms:modified>
  <dc:subject>&lt;项目名称&gt;</dc:subject>
  <dc:title>测试计划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9C1D9DB368EC086E7AD49C659050F183_42</vt:lpwstr>
  </property>
</Properties>
</file>