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5018" w14:textId="77777777"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69E9A6BF" w14:textId="4B289FD3" w:rsidR="002B7CAA" w:rsidRPr="002B7CAA" w:rsidRDefault="00213715" w:rsidP="002B7CAA">
      <w:pPr>
        <w:jc w:val="center"/>
        <w:rPr>
          <w:b/>
          <w:sz w:val="32"/>
          <w:szCs w:val="32"/>
        </w:rPr>
      </w:pPr>
      <w:r>
        <w:rPr>
          <w:rFonts w:hint="eastAsia"/>
          <w:szCs w:val="21"/>
        </w:rPr>
        <w:t xml:space="preserve">                                  </w:t>
      </w:r>
      <w:r>
        <w:rPr>
          <w:rFonts w:hint="eastAsia"/>
          <w:szCs w:val="21"/>
        </w:rPr>
        <w:t>日期：</w:t>
      </w:r>
      <w:r w:rsidR="009C0730">
        <w:rPr>
          <w:szCs w:val="21"/>
        </w:rPr>
        <w:t>2024/1/9</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0B8D1335" w14:textId="77777777" w:rsidTr="008C214A">
        <w:tc>
          <w:tcPr>
            <w:tcW w:w="1674" w:type="dxa"/>
            <w:shd w:val="clear" w:color="auto" w:fill="auto"/>
          </w:tcPr>
          <w:p w14:paraId="43AEDB28"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261A6B58" w14:textId="7088489A" w:rsidR="001C0B35" w:rsidRPr="008C214A" w:rsidRDefault="009C0730" w:rsidP="008C214A">
            <w:pPr>
              <w:adjustRightInd w:val="0"/>
              <w:snapToGrid w:val="0"/>
              <w:spacing w:line="460" w:lineRule="atLeast"/>
              <w:jc w:val="center"/>
              <w:rPr>
                <w:szCs w:val="21"/>
              </w:rPr>
            </w:pPr>
            <w:r>
              <w:rPr>
                <w:rFonts w:hint="eastAsia"/>
                <w:szCs w:val="21"/>
              </w:rPr>
              <w:t>6</w:t>
            </w:r>
          </w:p>
        </w:tc>
        <w:tc>
          <w:tcPr>
            <w:tcW w:w="1866" w:type="dxa"/>
            <w:shd w:val="clear" w:color="auto" w:fill="auto"/>
          </w:tcPr>
          <w:p w14:paraId="5E94D254"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0E55C5AC" w14:textId="06C45580" w:rsidR="001C0B35" w:rsidRPr="00FB2B9D" w:rsidRDefault="009C0730" w:rsidP="008C214A">
            <w:pPr>
              <w:adjustRightInd w:val="0"/>
              <w:snapToGrid w:val="0"/>
              <w:spacing w:line="460" w:lineRule="atLeast"/>
              <w:jc w:val="center"/>
              <w:rPr>
                <w:rFonts w:hint="eastAsia"/>
                <w:color w:val="0070C0"/>
                <w:szCs w:val="21"/>
              </w:rPr>
            </w:pPr>
            <w:r>
              <w:rPr>
                <w:rFonts w:hint="eastAsia"/>
                <w:color w:val="0070C0"/>
                <w:szCs w:val="21"/>
              </w:rPr>
              <w:t>基于</w:t>
            </w:r>
            <w:r>
              <w:rPr>
                <w:rFonts w:hint="eastAsia"/>
                <w:color w:val="0070C0"/>
                <w:szCs w:val="21"/>
              </w:rPr>
              <w:t>SDN</w:t>
            </w:r>
            <w:r>
              <w:rPr>
                <w:rFonts w:hint="eastAsia"/>
                <w:color w:val="0070C0"/>
                <w:szCs w:val="21"/>
              </w:rPr>
              <w:t>的卫星网络仿真</w:t>
            </w:r>
          </w:p>
        </w:tc>
      </w:tr>
      <w:tr w:rsidR="007F221A" w:rsidRPr="008C214A" w14:paraId="28208275" w14:textId="77777777" w:rsidTr="007F221A">
        <w:tc>
          <w:tcPr>
            <w:tcW w:w="1674" w:type="dxa"/>
            <w:shd w:val="clear" w:color="auto" w:fill="auto"/>
          </w:tcPr>
          <w:p w14:paraId="3E2682D0"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667545FE" w14:textId="29AE5B50" w:rsidR="007F221A" w:rsidRPr="008C214A" w:rsidRDefault="009C0730" w:rsidP="007F221A">
            <w:pPr>
              <w:adjustRightInd w:val="0"/>
              <w:snapToGrid w:val="0"/>
              <w:spacing w:line="460" w:lineRule="atLeast"/>
              <w:jc w:val="center"/>
              <w:rPr>
                <w:rFonts w:hint="eastAsia"/>
                <w:szCs w:val="21"/>
              </w:rPr>
            </w:pPr>
            <w:r>
              <w:rPr>
                <w:rFonts w:hint="eastAsia"/>
                <w:szCs w:val="21"/>
              </w:rPr>
              <w:t>G</w:t>
            </w:r>
            <w:r>
              <w:rPr>
                <w:szCs w:val="21"/>
              </w:rPr>
              <w:t>o, Java, C#, JavaScript, Shell</w:t>
            </w:r>
          </w:p>
        </w:tc>
        <w:tc>
          <w:tcPr>
            <w:tcW w:w="1866" w:type="dxa"/>
            <w:shd w:val="clear" w:color="auto" w:fill="auto"/>
          </w:tcPr>
          <w:p w14:paraId="3C0B18B6"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1B957418" w14:textId="77777777" w:rsidR="007F221A" w:rsidRDefault="009C0730" w:rsidP="007F221A">
            <w:pPr>
              <w:adjustRightInd w:val="0"/>
              <w:snapToGrid w:val="0"/>
              <w:spacing w:line="460" w:lineRule="atLeast"/>
              <w:jc w:val="center"/>
              <w:rPr>
                <w:szCs w:val="21"/>
              </w:rPr>
            </w:pPr>
            <w:r>
              <w:rPr>
                <w:rFonts w:hint="eastAsia"/>
                <w:szCs w:val="21"/>
              </w:rPr>
              <w:t>R</w:t>
            </w:r>
            <w:r>
              <w:rPr>
                <w:szCs w:val="21"/>
              </w:rPr>
              <w:t xml:space="preserve">eact, </w:t>
            </w:r>
            <w:proofErr w:type="spellStart"/>
            <w:r>
              <w:rPr>
                <w:szCs w:val="21"/>
              </w:rPr>
              <w:t>Sprintboot</w:t>
            </w:r>
            <w:proofErr w:type="spellEnd"/>
            <w:r>
              <w:rPr>
                <w:szCs w:val="21"/>
              </w:rPr>
              <w:t>, Unity3D</w:t>
            </w:r>
            <w:r w:rsidR="004E335F">
              <w:rPr>
                <w:rFonts w:hint="eastAsia"/>
                <w:szCs w:val="21"/>
              </w:rPr>
              <w:t>,</w:t>
            </w:r>
            <w:r w:rsidR="004E335F">
              <w:rPr>
                <w:szCs w:val="21"/>
              </w:rPr>
              <w:t xml:space="preserve"> </w:t>
            </w:r>
            <w:proofErr w:type="spellStart"/>
            <w:r w:rsidR="004E335F">
              <w:rPr>
                <w:szCs w:val="21"/>
              </w:rPr>
              <w:t>vscode</w:t>
            </w:r>
            <w:proofErr w:type="spellEnd"/>
            <w:r w:rsidR="004E335F">
              <w:rPr>
                <w:szCs w:val="21"/>
              </w:rPr>
              <w:t xml:space="preserve">, </w:t>
            </w:r>
          </w:p>
          <w:p w14:paraId="10BFC620" w14:textId="0BA32E7D" w:rsidR="004E335F" w:rsidRPr="008C214A" w:rsidRDefault="004E335F" w:rsidP="007F221A">
            <w:pPr>
              <w:adjustRightInd w:val="0"/>
              <w:snapToGrid w:val="0"/>
              <w:spacing w:line="460" w:lineRule="atLeast"/>
              <w:jc w:val="center"/>
              <w:rPr>
                <w:rFonts w:hint="eastAsia"/>
                <w:szCs w:val="21"/>
              </w:rPr>
            </w:pPr>
            <w:r>
              <w:rPr>
                <w:szCs w:val="21"/>
              </w:rPr>
              <w:t xml:space="preserve">K8s Operator, </w:t>
            </w:r>
            <w:proofErr w:type="spellStart"/>
            <w:r>
              <w:rPr>
                <w:szCs w:val="21"/>
              </w:rPr>
              <w:t>Intellij</w:t>
            </w:r>
            <w:proofErr w:type="spellEnd"/>
            <w:r>
              <w:rPr>
                <w:szCs w:val="21"/>
              </w:rPr>
              <w:t xml:space="preserve"> IDEA</w:t>
            </w:r>
          </w:p>
        </w:tc>
      </w:tr>
    </w:tbl>
    <w:p w14:paraId="02398B43"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446EF6E6" w14:textId="77777777" w:rsidTr="00582955">
        <w:trPr>
          <w:cantSplit/>
        </w:trPr>
        <w:tc>
          <w:tcPr>
            <w:tcW w:w="8928" w:type="dxa"/>
            <w:gridSpan w:val="2"/>
            <w:shd w:val="pct10" w:color="auto" w:fill="FFFFFF"/>
          </w:tcPr>
          <w:p w14:paraId="74A04B20" w14:textId="77777777" w:rsidR="00582955" w:rsidRPr="00582955" w:rsidRDefault="00B46AE3" w:rsidP="00B46AE3">
            <w:pPr>
              <w:spacing w:line="360" w:lineRule="atLeast"/>
              <w:jc w:val="center"/>
              <w:rPr>
                <w:rFonts w:ascii="宋体"/>
                <w:b/>
                <w:szCs w:val="21"/>
              </w:rPr>
            </w:pPr>
            <w:r>
              <w:rPr>
                <w:rFonts w:ascii="宋体" w:hint="eastAsia"/>
                <w:b/>
                <w:szCs w:val="21"/>
              </w:rPr>
              <w:t>项</w:t>
            </w:r>
            <w:r>
              <w:rPr>
                <w:rFonts w:ascii="宋体"/>
                <w:b/>
                <w:szCs w:val="21"/>
              </w:rPr>
              <w:t>目</w:t>
            </w:r>
            <w:r>
              <w:rPr>
                <w:rFonts w:ascii="宋体" w:hint="eastAsia"/>
                <w:b/>
                <w:szCs w:val="21"/>
              </w:rPr>
              <w:t>工</w:t>
            </w:r>
            <w:r>
              <w:rPr>
                <w:rFonts w:ascii="宋体"/>
                <w:b/>
                <w:szCs w:val="21"/>
              </w:rPr>
              <w:t>作小结</w:t>
            </w:r>
          </w:p>
        </w:tc>
      </w:tr>
      <w:tr w:rsidR="00582955" w:rsidRPr="00582955" w14:paraId="110EE4A1" w14:textId="77777777" w:rsidTr="00582955">
        <w:trPr>
          <w:cantSplit/>
        </w:trPr>
        <w:tc>
          <w:tcPr>
            <w:tcW w:w="8928" w:type="dxa"/>
            <w:gridSpan w:val="2"/>
          </w:tcPr>
          <w:p w14:paraId="7002B217" w14:textId="77777777" w:rsidR="006265D9" w:rsidRPr="006265D9" w:rsidRDefault="006265D9" w:rsidP="00FB2B9D">
            <w:pPr>
              <w:adjustRightInd w:val="0"/>
              <w:snapToGrid w:val="0"/>
              <w:spacing w:line="460" w:lineRule="atLeast"/>
              <w:rPr>
                <w:szCs w:val="21"/>
              </w:rPr>
            </w:pPr>
            <w:r w:rsidRPr="006265D9">
              <w:rPr>
                <w:rFonts w:hint="eastAsia"/>
                <w:szCs w:val="21"/>
              </w:rPr>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327702B5" w14:textId="6C1842C8" w:rsidR="006265D9" w:rsidRPr="006265D9" w:rsidRDefault="00AE5F15" w:rsidP="00FB2B9D">
            <w:pPr>
              <w:adjustRightInd w:val="0"/>
              <w:snapToGrid w:val="0"/>
              <w:spacing w:line="460" w:lineRule="atLeast"/>
              <w:rPr>
                <w:rFonts w:hint="eastAsia"/>
                <w:szCs w:val="21"/>
              </w:rPr>
            </w:pPr>
            <w:r>
              <w:rPr>
                <w:rFonts w:hint="eastAsia"/>
                <w:szCs w:val="21"/>
              </w:rPr>
              <w:t>实现了项目立项时的所有需求（任务调度功能需求发生变更，已删去）</w:t>
            </w:r>
          </w:p>
          <w:p w14:paraId="1AAFB864" w14:textId="77777777"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65C562CD" w14:textId="51460F99" w:rsidR="00AE5F15" w:rsidRPr="006265D9" w:rsidRDefault="00AE5F15" w:rsidP="00FB2B9D">
            <w:pPr>
              <w:adjustRightInd w:val="0"/>
              <w:snapToGrid w:val="0"/>
              <w:spacing w:line="460" w:lineRule="atLeast"/>
              <w:rPr>
                <w:rFonts w:hint="eastAsia"/>
                <w:szCs w:val="21"/>
              </w:rPr>
            </w:pPr>
            <w:r>
              <w:rPr>
                <w:rFonts w:hint="eastAsia"/>
                <w:szCs w:val="21"/>
              </w:rPr>
              <w:t>拍摄功能前后端与卫星网络仿真系统均采用</w:t>
            </w:r>
            <w:r>
              <w:rPr>
                <w:rFonts w:hint="eastAsia"/>
                <w:szCs w:val="21"/>
              </w:rPr>
              <w:t>MVC</w:t>
            </w:r>
            <w:r>
              <w:rPr>
                <w:rFonts w:hint="eastAsia"/>
                <w:szCs w:val="21"/>
              </w:rPr>
              <w:t>架构风格</w:t>
            </w:r>
            <w:r w:rsidR="003273FB">
              <w:rPr>
                <w:rFonts w:hint="eastAsia"/>
                <w:szCs w:val="21"/>
              </w:rPr>
              <w:t>与</w:t>
            </w:r>
            <w:r w:rsidR="003273FB">
              <w:rPr>
                <w:rFonts w:hint="eastAsia"/>
                <w:szCs w:val="21"/>
              </w:rPr>
              <w:t>MVC</w:t>
            </w:r>
            <w:r w:rsidR="003273FB">
              <w:rPr>
                <w:rFonts w:hint="eastAsia"/>
                <w:szCs w:val="21"/>
              </w:rPr>
              <w:t>模式</w:t>
            </w:r>
          </w:p>
          <w:p w14:paraId="19468A8C" w14:textId="77777777" w:rsidR="00582955"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5CC992BC" w14:textId="427EE165" w:rsidR="006265D9" w:rsidRPr="003273FB" w:rsidRDefault="003273FB" w:rsidP="006265D9">
            <w:pPr>
              <w:adjustRightInd w:val="0"/>
              <w:snapToGrid w:val="0"/>
              <w:spacing w:line="460" w:lineRule="atLeast"/>
              <w:rPr>
                <w:szCs w:val="21"/>
              </w:rPr>
            </w:pPr>
            <w:r>
              <w:rPr>
                <w:rFonts w:hint="eastAsia"/>
                <w:szCs w:val="21"/>
              </w:rPr>
              <w:t>使用了容器技术和容器编排技术、</w:t>
            </w:r>
            <w:r w:rsidR="005A291D">
              <w:rPr>
                <w:rFonts w:hint="eastAsia"/>
                <w:szCs w:val="21"/>
              </w:rPr>
              <w:t>容器化的单卫星虚拟化方案、高可观测性</w:t>
            </w:r>
          </w:p>
          <w:p w14:paraId="3C0F1BFA" w14:textId="5AEFAF0E"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2AB10BF4" w14:textId="7ECC25B4" w:rsidR="00582955" w:rsidRDefault="005A291D" w:rsidP="00582955">
            <w:pPr>
              <w:spacing w:line="360" w:lineRule="atLeast"/>
              <w:jc w:val="center"/>
              <w:rPr>
                <w:color w:val="0070C0"/>
                <w:szCs w:val="21"/>
              </w:rPr>
            </w:pPr>
            <w:r>
              <w:rPr>
                <w:rFonts w:hint="eastAsia"/>
                <w:color w:val="0070C0"/>
                <w:szCs w:val="21"/>
              </w:rPr>
              <w:t>完成了单元测试、系统功能测试、性能测试</w:t>
            </w:r>
          </w:p>
          <w:p w14:paraId="78CF65CB" w14:textId="1A67BBA8" w:rsidR="005A291D" w:rsidRDefault="005A291D" w:rsidP="00582955">
            <w:pPr>
              <w:spacing w:line="360" w:lineRule="atLeast"/>
              <w:jc w:val="center"/>
              <w:rPr>
                <w:rFonts w:hint="eastAsia"/>
                <w:color w:val="0070C0"/>
                <w:szCs w:val="21"/>
              </w:rPr>
            </w:pPr>
            <w:r>
              <w:rPr>
                <w:rFonts w:hint="eastAsia"/>
                <w:color w:val="0070C0"/>
                <w:szCs w:val="21"/>
              </w:rPr>
              <w:t>兼容性测试等其它非功能测试待完成</w:t>
            </w:r>
          </w:p>
          <w:p w14:paraId="2D437C93" w14:textId="77777777" w:rsidR="00582955" w:rsidRPr="00FB2B9D" w:rsidRDefault="00582955" w:rsidP="005A291D">
            <w:pPr>
              <w:spacing w:line="360" w:lineRule="atLeast"/>
              <w:rPr>
                <w:rFonts w:hint="eastAsia"/>
                <w:color w:val="0070C0"/>
                <w:szCs w:val="21"/>
              </w:rPr>
            </w:pPr>
          </w:p>
        </w:tc>
      </w:tr>
      <w:tr w:rsidR="006265D9" w:rsidRPr="00582955" w14:paraId="6D540720" w14:textId="77777777" w:rsidTr="00797025">
        <w:trPr>
          <w:cantSplit/>
        </w:trPr>
        <w:tc>
          <w:tcPr>
            <w:tcW w:w="8928" w:type="dxa"/>
            <w:gridSpan w:val="2"/>
            <w:shd w:val="pct10" w:color="auto" w:fill="FFFFFF"/>
          </w:tcPr>
          <w:p w14:paraId="0365A412" w14:textId="77777777" w:rsidR="006265D9" w:rsidRPr="00582955" w:rsidRDefault="006265D9" w:rsidP="006265D9">
            <w:pPr>
              <w:spacing w:line="360" w:lineRule="atLeast"/>
              <w:jc w:val="center"/>
              <w:rPr>
                <w:rFonts w:ascii="宋体"/>
                <w:b/>
                <w:szCs w:val="21"/>
              </w:rPr>
            </w:pPr>
            <w:r w:rsidRPr="006265D9">
              <w:rPr>
                <w:rFonts w:ascii="宋体" w:hint="eastAsia"/>
                <w:b/>
                <w:szCs w:val="21"/>
              </w:rPr>
              <w:t>项目组成员对项目的贡献度（%）</w:t>
            </w:r>
          </w:p>
        </w:tc>
      </w:tr>
      <w:tr w:rsidR="006265D9" w:rsidRPr="00582955" w14:paraId="4434AB6E" w14:textId="77777777" w:rsidTr="00582955">
        <w:trPr>
          <w:cantSplit/>
        </w:trPr>
        <w:tc>
          <w:tcPr>
            <w:tcW w:w="8928" w:type="dxa"/>
            <w:gridSpan w:val="2"/>
          </w:tcPr>
          <w:p w14:paraId="2B7730F5" w14:textId="327D1631" w:rsidR="006265D9" w:rsidRDefault="006A49B8" w:rsidP="006265D9">
            <w:pPr>
              <w:adjustRightInd w:val="0"/>
              <w:snapToGrid w:val="0"/>
              <w:spacing w:line="460" w:lineRule="atLeast"/>
              <w:rPr>
                <w:color w:val="0070C0"/>
                <w:szCs w:val="21"/>
              </w:rPr>
            </w:pPr>
            <w:r>
              <w:rPr>
                <w:rFonts w:hint="eastAsia"/>
                <w:color w:val="0070C0"/>
                <w:szCs w:val="21"/>
              </w:rPr>
              <w:t>王劭：</w:t>
            </w:r>
            <w:r>
              <w:rPr>
                <w:rFonts w:hint="eastAsia"/>
                <w:color w:val="0070C0"/>
                <w:szCs w:val="21"/>
              </w:rPr>
              <w:t>2</w:t>
            </w:r>
            <w:r>
              <w:rPr>
                <w:color w:val="0070C0"/>
                <w:szCs w:val="21"/>
              </w:rPr>
              <w:t>4%</w:t>
            </w:r>
          </w:p>
          <w:p w14:paraId="169DF109" w14:textId="639B754C" w:rsidR="006265D9" w:rsidRPr="00FB2B9D" w:rsidRDefault="006A49B8" w:rsidP="00FB2B9D">
            <w:pPr>
              <w:adjustRightInd w:val="0"/>
              <w:snapToGrid w:val="0"/>
              <w:spacing w:line="460" w:lineRule="atLeast"/>
              <w:rPr>
                <w:rFonts w:hint="eastAsia"/>
                <w:color w:val="0070C0"/>
                <w:szCs w:val="21"/>
              </w:rPr>
            </w:pPr>
            <w:r>
              <w:rPr>
                <w:rFonts w:hint="eastAsia"/>
                <w:color w:val="0070C0"/>
                <w:szCs w:val="21"/>
              </w:rPr>
              <w:t>余彦、林彤彦、顾芷瑜、徐培凯：</w:t>
            </w:r>
            <w:r>
              <w:rPr>
                <w:rFonts w:hint="eastAsia"/>
                <w:color w:val="0070C0"/>
                <w:szCs w:val="21"/>
              </w:rPr>
              <w:t>1</w:t>
            </w:r>
            <w:r>
              <w:rPr>
                <w:color w:val="0070C0"/>
                <w:szCs w:val="21"/>
              </w:rPr>
              <w:t>9%</w:t>
            </w:r>
          </w:p>
        </w:tc>
      </w:tr>
      <w:tr w:rsidR="00582955" w:rsidRPr="00582955" w14:paraId="520DE509" w14:textId="77777777" w:rsidTr="00582955">
        <w:trPr>
          <w:cantSplit/>
        </w:trPr>
        <w:tc>
          <w:tcPr>
            <w:tcW w:w="8928" w:type="dxa"/>
            <w:gridSpan w:val="2"/>
            <w:shd w:val="pct10" w:color="auto" w:fill="FFFFFF"/>
          </w:tcPr>
          <w:p w14:paraId="33A1678A" w14:textId="77777777" w:rsidR="00582955" w:rsidRPr="00582955" w:rsidRDefault="00582955" w:rsidP="00582955">
            <w:pPr>
              <w:spacing w:line="360" w:lineRule="atLeast"/>
              <w:jc w:val="center"/>
              <w:rPr>
                <w:rFonts w:ascii="宋体"/>
                <w:b/>
                <w:szCs w:val="21"/>
              </w:rPr>
            </w:pPr>
            <w:r w:rsidRPr="00582955">
              <w:rPr>
                <w:rFonts w:ascii="宋体" w:hint="eastAsia"/>
                <w:b/>
                <w:szCs w:val="21"/>
              </w:rPr>
              <w:t>软件度量</w:t>
            </w:r>
          </w:p>
        </w:tc>
      </w:tr>
      <w:tr w:rsidR="00582955" w:rsidRPr="008C214A" w14:paraId="600E3CD2" w14:textId="77777777" w:rsidTr="00582955">
        <w:trPr>
          <w:cantSplit/>
        </w:trPr>
        <w:tc>
          <w:tcPr>
            <w:tcW w:w="5883" w:type="dxa"/>
          </w:tcPr>
          <w:p w14:paraId="7A18642E"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14C837B8" w14:textId="7AE417F4" w:rsidR="00582955" w:rsidRPr="00582955" w:rsidRDefault="00F564F0" w:rsidP="00582955">
            <w:pPr>
              <w:spacing w:line="360" w:lineRule="atLeast"/>
              <w:jc w:val="center"/>
              <w:rPr>
                <w:rFonts w:ascii="宋体"/>
                <w:szCs w:val="21"/>
              </w:rPr>
            </w:pPr>
            <w:r>
              <w:rPr>
                <w:rFonts w:ascii="宋体"/>
                <w:szCs w:val="21"/>
              </w:rPr>
              <w:t>7576</w:t>
            </w:r>
          </w:p>
        </w:tc>
      </w:tr>
      <w:tr w:rsidR="008C214A" w:rsidRPr="008C214A" w14:paraId="422FC609" w14:textId="77777777" w:rsidTr="00582955">
        <w:trPr>
          <w:cantSplit/>
        </w:trPr>
        <w:tc>
          <w:tcPr>
            <w:tcW w:w="5883" w:type="dxa"/>
          </w:tcPr>
          <w:p w14:paraId="1D404039" w14:textId="77777777" w:rsidR="008C214A" w:rsidRDefault="008C214A" w:rsidP="008C214A">
            <w:pPr>
              <w:spacing w:line="360" w:lineRule="atLeast"/>
              <w:jc w:val="right"/>
              <w:rPr>
                <w:rFonts w:ascii="宋体"/>
                <w:szCs w:val="21"/>
              </w:rPr>
            </w:pPr>
            <w:r>
              <w:rPr>
                <w:rFonts w:ascii="宋体" w:hint="eastAsia"/>
                <w:szCs w:val="21"/>
              </w:rPr>
              <w:t>复用他人代码行数：</w:t>
            </w:r>
          </w:p>
        </w:tc>
        <w:tc>
          <w:tcPr>
            <w:tcW w:w="3045" w:type="dxa"/>
          </w:tcPr>
          <w:p w14:paraId="44EC8ED1" w14:textId="77B1437C" w:rsidR="008C214A" w:rsidRPr="00582955" w:rsidRDefault="004E09C1" w:rsidP="00582955">
            <w:pPr>
              <w:spacing w:line="360" w:lineRule="atLeast"/>
              <w:jc w:val="center"/>
              <w:rPr>
                <w:rFonts w:ascii="宋体"/>
                <w:szCs w:val="21"/>
              </w:rPr>
            </w:pPr>
            <w:r>
              <w:rPr>
                <w:rFonts w:ascii="宋体"/>
                <w:szCs w:val="21"/>
              </w:rPr>
              <w:t>132</w:t>
            </w:r>
          </w:p>
        </w:tc>
      </w:tr>
    </w:tbl>
    <w:p w14:paraId="3DCD2681"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1106FFFD" w14:textId="77777777" w:rsidTr="00797025">
        <w:trPr>
          <w:cantSplit/>
        </w:trPr>
        <w:tc>
          <w:tcPr>
            <w:tcW w:w="8928" w:type="dxa"/>
            <w:shd w:val="pct10" w:color="auto" w:fill="FFFFFF"/>
          </w:tcPr>
          <w:p w14:paraId="024AF789"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13BB1EC3"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3F950B89" w14:textId="5539E8A3" w:rsidR="00582955" w:rsidRPr="008C214A" w:rsidRDefault="002115A9" w:rsidP="008C214A">
            <w:pPr>
              <w:adjustRightInd w:val="0"/>
              <w:snapToGrid w:val="0"/>
              <w:spacing w:line="460" w:lineRule="atLeast"/>
              <w:rPr>
                <w:rFonts w:hint="eastAsia"/>
                <w:szCs w:val="21"/>
              </w:rPr>
            </w:pPr>
            <w:r>
              <w:rPr>
                <w:rFonts w:hint="eastAsia"/>
                <w:szCs w:val="21"/>
              </w:rPr>
              <w:t>需求风险需要尽早缓解，开发人员需要与甲方紧密沟通，避免后期的大量返工</w:t>
            </w:r>
          </w:p>
          <w:p w14:paraId="6335087D" w14:textId="7D9E937E" w:rsidR="00F564F0" w:rsidRDefault="002115A9" w:rsidP="008C214A">
            <w:pPr>
              <w:adjustRightInd w:val="0"/>
              <w:snapToGrid w:val="0"/>
              <w:spacing w:line="460" w:lineRule="atLeast"/>
              <w:rPr>
                <w:rFonts w:hint="eastAsia"/>
                <w:szCs w:val="21"/>
              </w:rPr>
            </w:pPr>
            <w:r>
              <w:rPr>
                <w:rFonts w:hint="eastAsia"/>
                <w:szCs w:val="21"/>
              </w:rPr>
              <w:t>良好的代码风格和模块设计能够让需求变更对架构和代码的影响降到最低</w:t>
            </w:r>
          </w:p>
          <w:p w14:paraId="53E8596A" w14:textId="325164F1" w:rsidR="002115A9" w:rsidRPr="008C214A" w:rsidRDefault="002115A9" w:rsidP="008C214A">
            <w:pPr>
              <w:adjustRightInd w:val="0"/>
              <w:snapToGrid w:val="0"/>
              <w:spacing w:line="460" w:lineRule="atLeast"/>
              <w:rPr>
                <w:rFonts w:hint="eastAsia"/>
                <w:szCs w:val="21"/>
              </w:rPr>
            </w:pPr>
            <w:r>
              <w:rPr>
                <w:rFonts w:hint="eastAsia"/>
                <w:szCs w:val="21"/>
              </w:rPr>
              <w:t>身体是革命的本钱，</w:t>
            </w:r>
            <w:r w:rsidR="006A49B8">
              <w:rPr>
                <w:rFonts w:hint="eastAsia"/>
                <w:szCs w:val="21"/>
              </w:rPr>
              <w:t>需要好好锻炼身体才能</w:t>
            </w:r>
          </w:p>
        </w:tc>
      </w:tr>
    </w:tbl>
    <w:p w14:paraId="0C97DDDC" w14:textId="0A31C32F" w:rsidR="00333F36" w:rsidRPr="00333F36" w:rsidRDefault="000B62BA" w:rsidP="008C214A">
      <w:r>
        <w:rPr>
          <w:rFonts w:hint="eastAsia"/>
        </w:rPr>
        <w:t>项</w:t>
      </w:r>
      <w:r>
        <w:t>目组各成员</w:t>
      </w:r>
      <w:r>
        <w:rPr>
          <w:rFonts w:hint="eastAsia"/>
        </w:rPr>
        <w:t>签</w:t>
      </w:r>
      <w:r>
        <w:t>字：</w:t>
      </w:r>
      <w:r w:rsidR="00BA4EA4">
        <w:rPr>
          <w:rFonts w:hint="eastAsia"/>
        </w:rPr>
        <w:t>王劭</w:t>
      </w:r>
      <w:r w:rsidR="00BA4EA4">
        <w:rPr>
          <w:rFonts w:hint="eastAsia"/>
        </w:rPr>
        <w:t xml:space="preserve"> </w:t>
      </w:r>
      <w:r w:rsidR="00BA4EA4">
        <w:rPr>
          <w:rFonts w:hint="eastAsia"/>
        </w:rPr>
        <w:t>余彦</w:t>
      </w:r>
      <w:r w:rsidR="00BA4EA4">
        <w:rPr>
          <w:rFonts w:hint="eastAsia"/>
        </w:rPr>
        <w:t xml:space="preserve"> </w:t>
      </w:r>
      <w:r w:rsidR="00BA4EA4">
        <w:rPr>
          <w:rFonts w:hint="eastAsia"/>
        </w:rPr>
        <w:t>林彤彦</w:t>
      </w:r>
      <w:r w:rsidR="00BA4EA4">
        <w:rPr>
          <w:rFonts w:hint="eastAsia"/>
        </w:rPr>
        <w:t xml:space="preserve"> </w:t>
      </w:r>
      <w:r w:rsidR="00BA4EA4">
        <w:rPr>
          <w:rFonts w:hint="eastAsia"/>
        </w:rPr>
        <w:t>顾芷瑜</w:t>
      </w:r>
      <w:r w:rsidR="00BA4EA4">
        <w:rPr>
          <w:rFonts w:hint="eastAsia"/>
        </w:rPr>
        <w:t xml:space="preserve"> </w:t>
      </w:r>
      <w:r w:rsidR="00BA4EA4">
        <w:rPr>
          <w:rFonts w:hint="eastAsia"/>
        </w:rPr>
        <w:t>徐培凯</w:t>
      </w:r>
    </w:p>
    <w:sectPr w:rsidR="00333F36" w:rsidRPr="00333F36" w:rsidSect="008C214A">
      <w:pgSz w:w="11906" w:h="16838"/>
      <w:pgMar w:top="998" w:right="1134"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22C6" w14:textId="77777777" w:rsidR="000030FE" w:rsidRDefault="000030FE" w:rsidP="004B14A3">
      <w:r>
        <w:separator/>
      </w:r>
    </w:p>
  </w:endnote>
  <w:endnote w:type="continuationSeparator" w:id="0">
    <w:p w14:paraId="44C89324" w14:textId="77777777" w:rsidR="000030FE" w:rsidRDefault="000030FE"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E7062" w14:textId="77777777" w:rsidR="000030FE" w:rsidRDefault="000030FE" w:rsidP="004B14A3">
      <w:r>
        <w:separator/>
      </w:r>
    </w:p>
  </w:footnote>
  <w:footnote w:type="continuationSeparator" w:id="0">
    <w:p w14:paraId="53944A28" w14:textId="77777777" w:rsidR="000030FE" w:rsidRDefault="000030FE"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14"/>
  </w:num>
  <w:num w:numId="4">
    <w:abstractNumId w:val="6"/>
  </w:num>
  <w:num w:numId="5">
    <w:abstractNumId w:val="4"/>
  </w:num>
  <w:num w:numId="6">
    <w:abstractNumId w:val="12"/>
  </w:num>
  <w:num w:numId="7">
    <w:abstractNumId w:val="17"/>
  </w:num>
  <w:num w:numId="8">
    <w:abstractNumId w:val="5"/>
  </w:num>
  <w:num w:numId="9">
    <w:abstractNumId w:val="2"/>
  </w:num>
  <w:num w:numId="10">
    <w:abstractNumId w:val="13"/>
  </w:num>
  <w:num w:numId="11">
    <w:abstractNumId w:val="16"/>
  </w:num>
  <w:num w:numId="12">
    <w:abstractNumId w:val="15"/>
  </w:num>
  <w:num w:numId="13">
    <w:abstractNumId w:val="9"/>
  </w:num>
  <w:num w:numId="14">
    <w:abstractNumId w:val="11"/>
  </w:num>
  <w:num w:numId="15">
    <w:abstractNumId w:val="7"/>
  </w:num>
  <w:num w:numId="16">
    <w:abstractNumId w:val="1"/>
  </w:num>
  <w:num w:numId="17">
    <w:abstractNumId w:val="3"/>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030FE"/>
    <w:rsid w:val="000520B9"/>
    <w:rsid w:val="00056DC3"/>
    <w:rsid w:val="00086B26"/>
    <w:rsid w:val="000B62BA"/>
    <w:rsid w:val="000E6E61"/>
    <w:rsid w:val="000F2567"/>
    <w:rsid w:val="00141DB7"/>
    <w:rsid w:val="001C0B35"/>
    <w:rsid w:val="002115A9"/>
    <w:rsid w:val="0021315C"/>
    <w:rsid w:val="00213715"/>
    <w:rsid w:val="002313C9"/>
    <w:rsid w:val="002B7CAA"/>
    <w:rsid w:val="002E392C"/>
    <w:rsid w:val="003273FB"/>
    <w:rsid w:val="00333F36"/>
    <w:rsid w:val="003B40D6"/>
    <w:rsid w:val="003F4FF9"/>
    <w:rsid w:val="004201A1"/>
    <w:rsid w:val="004B14A3"/>
    <w:rsid w:val="004E09C1"/>
    <w:rsid w:val="004E335F"/>
    <w:rsid w:val="00514B90"/>
    <w:rsid w:val="00522AB7"/>
    <w:rsid w:val="00535ED2"/>
    <w:rsid w:val="00582955"/>
    <w:rsid w:val="005A291D"/>
    <w:rsid w:val="005C1E5C"/>
    <w:rsid w:val="005C5B06"/>
    <w:rsid w:val="005F00B9"/>
    <w:rsid w:val="005F1980"/>
    <w:rsid w:val="006265D9"/>
    <w:rsid w:val="006617A5"/>
    <w:rsid w:val="006A49B8"/>
    <w:rsid w:val="006B659F"/>
    <w:rsid w:val="006C05F4"/>
    <w:rsid w:val="006D710E"/>
    <w:rsid w:val="00741A6E"/>
    <w:rsid w:val="0078028D"/>
    <w:rsid w:val="00797025"/>
    <w:rsid w:val="007F221A"/>
    <w:rsid w:val="00826C78"/>
    <w:rsid w:val="008819CF"/>
    <w:rsid w:val="008827E7"/>
    <w:rsid w:val="008C214A"/>
    <w:rsid w:val="00955D2E"/>
    <w:rsid w:val="009B7A4A"/>
    <w:rsid w:val="009C0730"/>
    <w:rsid w:val="00AE5F15"/>
    <w:rsid w:val="00AE6595"/>
    <w:rsid w:val="00B056A3"/>
    <w:rsid w:val="00B46AE3"/>
    <w:rsid w:val="00B672BA"/>
    <w:rsid w:val="00BA4EA4"/>
    <w:rsid w:val="00BD4912"/>
    <w:rsid w:val="00C37A2C"/>
    <w:rsid w:val="00CF0919"/>
    <w:rsid w:val="00DD4EFB"/>
    <w:rsid w:val="00E71C29"/>
    <w:rsid w:val="00EC23B3"/>
    <w:rsid w:val="00F564F0"/>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7E96EA"/>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100</Words>
  <Characters>573</Characters>
  <Application>Microsoft Office Word</Application>
  <DocSecurity>0</DocSecurity>
  <Lines>4</Lines>
  <Paragraphs>1</Paragraphs>
  <ScaleCrop>false</ScaleCrop>
  <Company>ecust</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劭 王</cp:lastModifiedBy>
  <cp:revision>6</cp:revision>
  <dcterms:created xsi:type="dcterms:W3CDTF">2020-09-03T11:04:00Z</dcterms:created>
  <dcterms:modified xsi:type="dcterms:W3CDTF">2024-01-09T07:18:00Z</dcterms:modified>
</cp:coreProperties>
</file>