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CA2C" w14:textId="77777777" w:rsidR="00C9453D" w:rsidRPr="00C9453D" w:rsidRDefault="00C9453D" w:rsidP="00C9453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 xml:space="preserve">Java </w:t>
      </w:r>
      <w:proofErr w:type="gramStart"/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RMI(</w:t>
      </w:r>
      <w:proofErr w:type="gramEnd"/>
      <w:r w:rsidRPr="00C9453D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Remote Method Invocation)</w:t>
      </w:r>
    </w:p>
    <w:p w14:paraId="42F19ED4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trình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viết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thủ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tục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lẫn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xảy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cục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bộ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Kỹ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thuật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 -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mang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ý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nghĩa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Java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nằm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lẫn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14:paraId="4A670D06" w14:textId="496E2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 wp14:anchorId="04BC4E43" wp14:editId="19255D04">
            <wp:extent cx="5943600" cy="3376930"/>
            <wp:effectExtent l="0" t="0" r="0" b="0"/>
            <wp:docPr id="2" name="Picture 2" descr="r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6922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quyết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vấn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&lt;-&gt; Server. RMI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trực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qua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tồn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phía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server.</w:t>
      </w:r>
    </w:p>
    <w:p w14:paraId="29AD21E8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-&gt;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Stub</w:t>
      </w:r>
    </w:p>
    <w:p w14:paraId="71FA9220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-&gt;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gram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Skel(</w:t>
      </w:r>
      <w:proofErr w:type="gram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Skeleton)</w:t>
      </w:r>
    </w:p>
    <w:p w14:paraId="34C4D574" w14:textId="77777777" w:rsidR="00C9453D" w:rsidRPr="00C9453D" w:rsidRDefault="00C9453D" w:rsidP="00C9453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đặc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tính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</w:t>
      </w:r>
    </w:p>
    <w:p w14:paraId="7E3D987B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mô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hình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tán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Java,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giúp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tán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dễ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dàng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hơn</w:t>
      </w:r>
      <w:proofErr w:type="spellEnd"/>
    </w:p>
    <w:p w14:paraId="1C0FA29E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API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bậc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cao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xây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dựng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dựa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lập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trình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socket</w:t>
      </w:r>
    </w:p>
    <w:p w14:paraId="1EDE4BA9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ta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hệ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thống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tính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còn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51095814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suốt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máy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ảo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gram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Java(</w:t>
      </w:r>
      <w:proofErr w:type="gram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Java virtual machine)</w:t>
      </w:r>
    </w:p>
    <w:p w14:paraId="6E84CE41" w14:textId="77777777" w:rsidR="00C9453D" w:rsidRPr="00C9453D" w:rsidRDefault="00C9453D" w:rsidP="00C9453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cấp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cơ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chế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callback,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triệu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Client</w:t>
      </w:r>
    </w:p>
    <w:p w14:paraId="77E98F64" w14:textId="0008B233" w:rsidR="00C9453D" w:rsidRPr="00C9453D" w:rsidRDefault="00C9453D" w:rsidP="00C9453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Kiến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trúc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cơ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bản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 </w:t>
      </w:r>
      <w:r w:rsidRPr="00C9453D">
        <w:rPr>
          <w:rFonts w:ascii="Segoe UI" w:eastAsia="Times New Roman" w:hAnsi="Segoe UI" w:cs="Segoe UI"/>
          <w:noProof/>
          <w:color w:val="292B2C"/>
          <w:sz w:val="27"/>
          <w:szCs w:val="27"/>
        </w:rPr>
        <w:drawing>
          <wp:inline distT="0" distB="0" distL="0" distR="0" wp14:anchorId="47131AA2" wp14:editId="1017E714">
            <wp:extent cx="4114800" cy="4556760"/>
            <wp:effectExtent l="0" t="0" r="0" b="0"/>
            <wp:docPr id="1" name="Picture 1" descr="Untit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F23A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3.Truyền tin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RMI:</w:t>
      </w:r>
    </w:p>
    <w:p w14:paraId="620F817F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 xml:space="preserve">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gian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tin Skeleton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Stub</w:t>
      </w:r>
    </w:p>
    <w:p w14:paraId="07E7CA98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Stub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client</w:t>
      </w:r>
    </w:p>
    <w:p w14:paraId="6253DA72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Skeleton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ở Server</w:t>
      </w:r>
    </w:p>
    <w:p w14:paraId="45F02E37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Java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sử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rmic.exe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ra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trung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gian</w:t>
      </w:r>
      <w:proofErr w:type="spellEnd"/>
    </w:p>
    <w:p w14:paraId="2A29D5EA" w14:textId="77777777" w:rsidR="00C9453D" w:rsidRPr="00C9453D" w:rsidRDefault="00C9453D" w:rsidP="00C9453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TCP Socket</w:t>
      </w:r>
    </w:p>
    <w:p w14:paraId="220034FF" w14:textId="77777777" w:rsidR="00C9453D" w:rsidRPr="00C9453D" w:rsidRDefault="00C9453D" w:rsidP="00C9453D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4.Cách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hoạt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RMI:</w:t>
      </w:r>
    </w:p>
    <w:p w14:paraId="7CFDDCF2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Server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phải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1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dịch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tìm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miền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3212269A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Sau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khi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đăng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ký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chờ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yêu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cầu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 client.</w:t>
      </w:r>
    </w:p>
    <w:p w14:paraId="7D5FB0FE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client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gửi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điệp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tượng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5B15F250" w14:textId="77777777" w:rsidR="00C9453D" w:rsidRPr="00C9453D" w:rsidRDefault="00C9453D" w:rsidP="00C9453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yêu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cần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dịch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URL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trỏ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tới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tài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nguyên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xa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73FDD295" w14:textId="77777777" w:rsidR="00C9453D" w:rsidRPr="00C9453D" w:rsidRDefault="00C9453D" w:rsidP="00C9453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Hướng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dẫn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cài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đặt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C9453D">
        <w:rPr>
          <w:rFonts w:ascii="Segoe UI" w:eastAsia="Times New Roman" w:hAnsi="Segoe UI" w:cs="Segoe UI"/>
          <w:color w:val="292B2C"/>
          <w:sz w:val="27"/>
          <w:szCs w:val="27"/>
        </w:rPr>
        <w:t xml:space="preserve"> RMI:</w:t>
      </w:r>
    </w:p>
    <w:p w14:paraId="47500D78" w14:textId="1B5FB579" w:rsidR="00E92F99" w:rsidRDefault="00C9453D" w:rsidP="00E92F9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5.1.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nghĩa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Interface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dùng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Interface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điệp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Client,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client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server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tuân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thủ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triển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khai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gọi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phép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phương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thức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kèm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throws </w:t>
      </w:r>
      <w:proofErr w:type="spellStart"/>
      <w:r w:rsidRPr="00C9453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RemoteException</w:t>
      </w:r>
      <w:proofErr w:type="spellEnd"/>
    </w:p>
    <w:p w14:paraId="41C1923D" w14:textId="3A13F93D" w:rsidR="00E92F99" w:rsidRDefault="00E92F99" w:rsidP="00E92F9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</w:p>
    <w:p w14:paraId="2B4D7327" w14:textId="77777777" w:rsidR="00E92F99" w:rsidRDefault="00E92F99" w:rsidP="00E92F9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bookmarkStart w:id="0" w:name="_GoBack"/>
      <w:bookmarkEnd w:id="0"/>
    </w:p>
    <w:p w14:paraId="515401A9" w14:textId="51AA5FC8" w:rsidR="00E92F99" w:rsidRDefault="00E92F99" w:rsidP="00E92F9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Tutorial  :</w:t>
      </w:r>
      <w:proofErr w:type="gramEnd"/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hyperlink r:id="rId7" w:history="1">
        <w:r w:rsidRPr="00FA5CC7">
          <w:rPr>
            <w:rStyle w:val="Hyperlink"/>
            <w:rFonts w:ascii="Segoe UI" w:eastAsia="Times New Roman" w:hAnsi="Segoe UI" w:cs="Segoe UI"/>
            <w:spacing w:val="-1"/>
            <w:sz w:val="27"/>
            <w:szCs w:val="27"/>
          </w:rPr>
          <w:t>https://o7planning.org/vi/10171/huong-dan-goi-phuong-thuc-tu-xa-voi-java-rmi</w:t>
        </w:r>
      </w:hyperlink>
    </w:p>
    <w:p w14:paraId="14F7782E" w14:textId="2A925C3C" w:rsidR="00E92F99" w:rsidRDefault="00E92F99" w:rsidP="00E92F99">
      <w:pPr>
        <w:shd w:val="clear" w:color="auto" w:fill="F6F6F5"/>
        <w:spacing w:before="75" w:after="75"/>
        <w:jc w:val="both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noProof/>
          <w:color w:val="000000"/>
        </w:rPr>
        <w:lastRenderedPageBreak/>
        <w:drawing>
          <wp:inline distT="0" distB="0" distL="0" distR="0" wp14:anchorId="3B9152C5" wp14:editId="78D1FAE0">
            <wp:extent cx="5753100" cy="2369820"/>
            <wp:effectExtent l="0" t="0" r="0" b="0"/>
            <wp:docPr id="10" name="Picture 10" descr="https://o7planning.org/vi/10171/cache/images/i/13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o7planning.org/vi/10171/cache/images/i/133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FEF" w14:textId="77777777" w:rsidR="00E92F99" w:rsidRPr="00E92F99" w:rsidRDefault="00E92F99" w:rsidP="00E92F9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</w:p>
    <w:sectPr w:rsidR="00E92F99" w:rsidRPr="00E9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igh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8FA"/>
    <w:multiLevelType w:val="multilevel"/>
    <w:tmpl w:val="8396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B4D5D"/>
    <w:multiLevelType w:val="multilevel"/>
    <w:tmpl w:val="705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C11FC"/>
    <w:multiLevelType w:val="multilevel"/>
    <w:tmpl w:val="57305E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3618A"/>
    <w:multiLevelType w:val="multilevel"/>
    <w:tmpl w:val="7A743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B68B6"/>
    <w:multiLevelType w:val="multilevel"/>
    <w:tmpl w:val="B51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25AF6"/>
    <w:multiLevelType w:val="multilevel"/>
    <w:tmpl w:val="940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BB"/>
    <w:rsid w:val="00211115"/>
    <w:rsid w:val="004841BC"/>
    <w:rsid w:val="007A632C"/>
    <w:rsid w:val="00C9453D"/>
    <w:rsid w:val="00E92F99"/>
    <w:rsid w:val="00F0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558F"/>
  <w15:chartTrackingRefBased/>
  <w15:docId w15:val="{6B2FFD0F-642B-4BC8-91DA-82269398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5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7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05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4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008025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26413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5618056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3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8146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251828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99167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853290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1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7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84315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475046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0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2028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09902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3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6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8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23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3228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7planning.org/vi/10171/huong-dan-goi-phuong-thuc-tu-xa-voi-java-r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D</dc:creator>
  <cp:keywords/>
  <dc:description/>
  <cp:lastModifiedBy>Simple D</cp:lastModifiedBy>
  <cp:revision>5</cp:revision>
  <dcterms:created xsi:type="dcterms:W3CDTF">2019-02-20T04:12:00Z</dcterms:created>
  <dcterms:modified xsi:type="dcterms:W3CDTF">2019-02-23T16:43:00Z</dcterms:modified>
</cp:coreProperties>
</file>