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3B0A" w14:textId="77777777" w:rsidR="00C9070F" w:rsidRPr="002C0FA5" w:rsidRDefault="00C9070F" w:rsidP="00B34386">
      <w:pPr>
        <w:spacing w:line="276" w:lineRule="auto"/>
        <w:ind w:left="142" w:right="142" w:firstLine="567"/>
        <w:jc w:val="center"/>
        <w:rPr>
          <w:rFonts w:ascii="Century Gothic" w:hAnsi="Century Gothic"/>
          <w:b/>
          <w:sz w:val="22"/>
          <w:szCs w:val="22"/>
        </w:rPr>
      </w:pPr>
      <w:bookmarkStart w:id="0" w:name="_Toc321823378"/>
      <w:bookmarkStart w:id="1" w:name="_Hlk219455321"/>
      <w:r w:rsidRPr="002C0FA5">
        <w:rPr>
          <w:rFonts w:ascii="Century Gothic" w:hAnsi="Century Gothic"/>
          <w:b/>
          <w:sz w:val="22"/>
          <w:szCs w:val="22"/>
        </w:rPr>
        <w:t>Содержание</w:t>
      </w:r>
      <w:bookmarkEnd w:id="0"/>
    </w:p>
    <w:p w14:paraId="34E3A530" w14:textId="60C7B340" w:rsidR="00B64A95" w:rsidRDefault="0055462E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r w:rsidRPr="002C0FA5">
        <w:rPr>
          <w:rFonts w:ascii="Century Gothic" w:hAnsi="Century Gothic"/>
          <w:b/>
          <w:i w:val="0"/>
          <w:iCs w:val="0"/>
          <w:caps/>
          <w:sz w:val="22"/>
          <w:szCs w:val="22"/>
        </w:rPr>
        <w:fldChar w:fldCharType="begin"/>
      </w:r>
      <w:r w:rsidR="00C9070F" w:rsidRPr="002C0FA5">
        <w:rPr>
          <w:rFonts w:ascii="Century Gothic" w:hAnsi="Century Gothic"/>
          <w:b/>
          <w:i w:val="0"/>
          <w:iCs w:val="0"/>
          <w:caps/>
          <w:sz w:val="22"/>
          <w:szCs w:val="22"/>
        </w:rPr>
        <w:instrText xml:space="preserve"> TOC \o "1-1" \h \z \u </w:instrText>
      </w:r>
      <w:r w:rsidRPr="002C0FA5">
        <w:rPr>
          <w:rFonts w:ascii="Century Gothic" w:hAnsi="Century Gothic"/>
          <w:b/>
          <w:i w:val="0"/>
          <w:iCs w:val="0"/>
          <w:caps/>
          <w:sz w:val="22"/>
          <w:szCs w:val="22"/>
        </w:rPr>
        <w:fldChar w:fldCharType="separate"/>
      </w:r>
      <w:hyperlink w:anchor="_Toc231392514" w:history="1">
        <w:r w:rsidR="00B64A95" w:rsidRPr="00974454">
          <w:rPr>
            <w:rStyle w:val="ae"/>
            <w:rFonts w:ascii="Century Gothic" w:hAnsi="Century Gothic"/>
            <w:noProof/>
          </w:rPr>
          <w:t>1. Перечень принятых сокращений</w:t>
        </w:r>
        <w:r w:rsidR="00B64A95">
          <w:rPr>
            <w:noProof/>
            <w:webHidden/>
          </w:rPr>
          <w:tab/>
        </w:r>
        <w:r w:rsidR="00B64A95">
          <w:rPr>
            <w:noProof/>
            <w:webHidden/>
          </w:rPr>
          <w:fldChar w:fldCharType="begin"/>
        </w:r>
        <w:r w:rsidR="00B64A95">
          <w:rPr>
            <w:noProof/>
            <w:webHidden/>
          </w:rPr>
          <w:instrText xml:space="preserve"> PAGEREF _Toc231392514 \h </w:instrText>
        </w:r>
        <w:r w:rsidR="00B64A95">
          <w:rPr>
            <w:noProof/>
            <w:webHidden/>
          </w:rPr>
        </w:r>
        <w:r w:rsidR="00B64A95">
          <w:rPr>
            <w:noProof/>
            <w:webHidden/>
          </w:rPr>
          <w:fldChar w:fldCharType="separate"/>
        </w:r>
        <w:r w:rsidR="00B64A95">
          <w:rPr>
            <w:noProof/>
            <w:webHidden/>
          </w:rPr>
          <w:t>2</w:t>
        </w:r>
        <w:r w:rsidR="00B64A95">
          <w:rPr>
            <w:noProof/>
            <w:webHidden/>
          </w:rPr>
          <w:fldChar w:fldCharType="end"/>
        </w:r>
      </w:hyperlink>
    </w:p>
    <w:p w14:paraId="1C44FAA1" w14:textId="6A9A9B37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15" w:history="1">
        <w:r w:rsidRPr="00974454">
          <w:rPr>
            <w:rStyle w:val="ae"/>
            <w:rFonts w:ascii="Century Gothic" w:hAnsi="Century Gothic"/>
            <w:noProof/>
          </w:rPr>
          <w:t>2. Перечень используемой нормативной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4FC450" w14:textId="098D95C3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16" w:history="1">
        <w:r w:rsidRPr="00974454">
          <w:rPr>
            <w:rStyle w:val="ae"/>
            <w:rFonts w:ascii="Century Gothic" w:hAnsi="Century Gothic"/>
            <w:noProof/>
          </w:rPr>
          <w:t>3.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2AF207" w14:textId="0C9357A5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17" w:history="1">
        <w:r w:rsidRPr="00974454">
          <w:rPr>
            <w:rStyle w:val="ae"/>
            <w:rFonts w:ascii="Century Gothic" w:hAnsi="Century Gothic"/>
            <w:noProof/>
          </w:rPr>
          <w:t>3.1 Система оповещения и управления эвакуацией (СОУЭ). Общие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93BC87" w14:textId="738BC18E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18" w:history="1">
        <w:r w:rsidRPr="00974454">
          <w:rPr>
            <w:rStyle w:val="ae"/>
            <w:rFonts w:ascii="Century Gothic" w:hAnsi="Century Gothic"/>
            <w:noProof/>
          </w:rPr>
          <w:t>3.2 Сведения о емкости присоединяемой сети связи объекта капитального строительства к сети связи общего 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B4538C" w14:textId="414E9642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19" w:history="1">
        <w:r w:rsidRPr="00974454">
          <w:rPr>
            <w:rStyle w:val="ae"/>
            <w:rFonts w:ascii="Century Gothic" w:hAnsi="Century Gothic"/>
            <w:noProof/>
          </w:rPr>
          <w:t>3.3 Характеристика проектируемых сооружений и линий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F5E6CA" w14:textId="6773DE7E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0" w:history="1">
        <w:r w:rsidRPr="00974454">
          <w:rPr>
            <w:rStyle w:val="ae"/>
            <w:rFonts w:ascii="Century Gothic" w:hAnsi="Century Gothic"/>
            <w:noProof/>
          </w:rPr>
          <w:t>3.4 Обоснование способа, с помощью которого устанавливаются соединения сетей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A3D7C9" w14:textId="0FD1998B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1" w:history="1">
        <w:r w:rsidRPr="00974454">
          <w:rPr>
            <w:rStyle w:val="ae"/>
            <w:rFonts w:ascii="Century Gothic" w:hAnsi="Century Gothic"/>
            <w:noProof/>
          </w:rPr>
          <w:t>3.5 Местоположение точек присоединения и технические параметры  в точках присоединения сетей связи.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99EC00" w14:textId="42644DDC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2" w:history="1">
        <w:r w:rsidRPr="00974454">
          <w:rPr>
            <w:rStyle w:val="ae"/>
            <w:rFonts w:ascii="Century Gothic" w:hAnsi="Century Gothic"/>
            <w:noProof/>
          </w:rPr>
          <w:t>3.6 Обоснование способов учёта трафика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FF7566" w14:textId="18BBAF1B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3" w:history="1">
        <w:r w:rsidRPr="00974454">
          <w:rPr>
            <w:rStyle w:val="ae"/>
            <w:rFonts w:ascii="Century Gothic" w:hAnsi="Century Gothic"/>
            <w:noProof/>
          </w:rPr>
          <w:t>3.7 Перечень мероприятий по обеспечению взаимодействия систем управления и технической эксплуатации. Обоснование способа организации взаимодействия между центрами управления присоединяемой сети связи и ССОП, взаимодействие систем синхронизации.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4782C7" w14:textId="5E93625F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4" w:history="1">
        <w:r w:rsidRPr="00974454">
          <w:rPr>
            <w:rStyle w:val="ae"/>
            <w:rFonts w:ascii="Century Gothic" w:hAnsi="Century Gothic"/>
            <w:noProof/>
          </w:rPr>
          <w:t>3.8 Перечень мероприятий по обеспечению устойчивого функционирования сетей связи, в том числе в чрезвычайных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70D307" w14:textId="3DF84711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5" w:history="1">
        <w:r w:rsidRPr="00974454">
          <w:rPr>
            <w:rStyle w:val="ae"/>
            <w:rFonts w:ascii="Century Gothic" w:hAnsi="Century Gothic"/>
            <w:noProof/>
          </w:rPr>
          <w:t>3.9 Обоснование системы внутренней связи, часофикации, радиофикации, телевидения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5C7901" w14:textId="5F1D4CEE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6" w:history="1">
        <w:r w:rsidRPr="00974454">
          <w:rPr>
            <w:rStyle w:val="ae"/>
            <w:rFonts w:ascii="Century Gothic" w:hAnsi="Century Gothic"/>
            <w:noProof/>
          </w:rPr>
          <w:t>3.10 Обоснование применяемого коммутационного оборудования, позволяющего производить учёт исходящего трафика на всех уровнях присоединения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9ADD74" w14:textId="49ABF1BB" w:rsidR="00B64A95" w:rsidRDefault="00B64A95">
      <w:pPr>
        <w:pStyle w:val="12"/>
        <w:rPr>
          <w:rFonts w:asciiTheme="minorHAnsi" w:eastAsiaTheme="minorEastAsia" w:hAnsiTheme="minorHAnsi" w:cstheme="minorBidi"/>
          <w:bCs w:val="0"/>
          <w:i w:val="0"/>
          <w:iCs w:val="0"/>
          <w:noProof/>
          <w:sz w:val="22"/>
          <w:szCs w:val="22"/>
        </w:rPr>
      </w:pPr>
      <w:hyperlink w:anchor="_Toc231392527" w:history="1">
        <w:r w:rsidRPr="00974454">
          <w:rPr>
            <w:rStyle w:val="ae"/>
            <w:rFonts w:ascii="Century Gothic" w:hAnsi="Century Gothic"/>
            <w:noProof/>
          </w:rPr>
          <w:t>3.11 Обоснование выбранных трасс кабельных линий связи к установленным точкам присоединения. Определение охранных зон линий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_Toc231392527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FBD602" w14:textId="292E668F" w:rsidR="00C9070F" w:rsidRPr="002C0FA5" w:rsidRDefault="0055462E" w:rsidP="00B34386">
      <w:pPr>
        <w:pStyle w:val="af"/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bCs w:val="0"/>
          <w:caps/>
          <w:sz w:val="22"/>
          <w:szCs w:val="22"/>
          <w:u w:val="single"/>
        </w:rPr>
      </w:pPr>
      <w:r w:rsidRPr="002C0FA5">
        <w:rPr>
          <w:rFonts w:ascii="Century Gothic" w:hAnsi="Century Gothic"/>
          <w:b w:val="0"/>
          <w:bCs w:val="0"/>
          <w:caps/>
          <w:sz w:val="22"/>
          <w:szCs w:val="22"/>
          <w:u w:val="single"/>
        </w:rPr>
        <w:fldChar w:fldCharType="end"/>
      </w:r>
    </w:p>
    <w:p w14:paraId="738B5C64" w14:textId="274BB556" w:rsidR="00433EB7" w:rsidRPr="002C0FA5" w:rsidRDefault="00433EB7" w:rsidP="00B34386">
      <w:pPr>
        <w:pStyle w:val="af"/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</w:p>
    <w:p w14:paraId="1E785D31" w14:textId="0A9BD614" w:rsidR="00433EB7" w:rsidRPr="002C0FA5" w:rsidRDefault="00433EB7" w:rsidP="00B34386">
      <w:pPr>
        <w:pStyle w:val="af"/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</w:p>
    <w:p w14:paraId="1770765D" w14:textId="2A9D7C32" w:rsidR="00433EB7" w:rsidRPr="002C0FA5" w:rsidRDefault="00433EB7" w:rsidP="00B34386">
      <w:pPr>
        <w:pStyle w:val="af"/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</w:p>
    <w:p w14:paraId="76B25610" w14:textId="329CA417" w:rsidR="00A10F80" w:rsidRPr="002C0FA5" w:rsidRDefault="00A10F80" w:rsidP="00B34386">
      <w:pPr>
        <w:pStyle w:val="af"/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</w:p>
    <w:p w14:paraId="3E4FDEFF" w14:textId="77777777" w:rsidR="00A10F80" w:rsidRPr="002C0FA5" w:rsidRDefault="00A10F80" w:rsidP="00B34386">
      <w:pPr>
        <w:pStyle w:val="af"/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</w:p>
    <w:p w14:paraId="62BC5DDA" w14:textId="77777777" w:rsidR="00433EB7" w:rsidRPr="002C0FA5" w:rsidRDefault="00433EB7" w:rsidP="00B34386">
      <w:pPr>
        <w:pStyle w:val="af"/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</w:p>
    <w:p w14:paraId="43AFFE7D" w14:textId="6FA1AA0A" w:rsidR="00A227C7" w:rsidRPr="002C0FA5" w:rsidRDefault="00A227C7" w:rsidP="00B34386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  <w:bookmarkStart w:id="2" w:name="_Toc182836387"/>
      <w:bookmarkStart w:id="3" w:name="_Toc182928765"/>
      <w:bookmarkStart w:id="4" w:name="_Toc182930130"/>
      <w:bookmarkStart w:id="5" w:name="_Toc184741874"/>
      <w:bookmarkStart w:id="6" w:name="_Toc231392514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1. Перечень принятых сокращений</w:t>
      </w:r>
      <w:bookmarkEnd w:id="6"/>
    </w:p>
    <w:p w14:paraId="6F3F6807" w14:textId="6E86D1BF" w:rsidR="004541B0" w:rsidRPr="002C0FA5" w:rsidRDefault="004541B0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833"/>
        <w:gridCol w:w="279"/>
        <w:gridCol w:w="7414"/>
      </w:tblGrid>
      <w:tr w:rsidR="00383EFB" w:rsidRPr="002C0FA5" w14:paraId="3FA87135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32840AB8" w14:textId="0E87A97D" w:rsidR="00383EFB" w:rsidRPr="002C0FA5" w:rsidRDefault="00A227C7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br w:type="page"/>
            </w:r>
            <w:r w:rsidR="00383EFB" w:rsidRPr="002C0FA5">
              <w:rPr>
                <w:rFonts w:ascii="Century Gothic" w:eastAsia="GOST type B (plotter)" w:hAnsi="Century Gothic"/>
                <w:sz w:val="22"/>
                <w:szCs w:val="22"/>
              </w:rPr>
              <w:t>АПС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0E9C0266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214B675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автоматическая пожарная сигнализация;</w:t>
            </w:r>
          </w:p>
        </w:tc>
      </w:tr>
      <w:tr w:rsidR="00383EFB" w:rsidRPr="002C0FA5" w14:paraId="209E8E02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3C0BDBC4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АПТ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2DFABC0E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070D345D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автоматическое пожаротушение;</w:t>
            </w:r>
          </w:p>
        </w:tc>
      </w:tr>
      <w:tr w:rsidR="00383EFB" w:rsidRPr="002C0FA5" w14:paraId="309B488E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7DBA9B5E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АГПТ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7AE771A3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BFF6A3C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автоматическое газовое пожаротушение;</w:t>
            </w:r>
          </w:p>
        </w:tc>
      </w:tr>
      <w:tr w:rsidR="00383EFB" w:rsidRPr="002C0FA5" w14:paraId="36D941A4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503B315F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АЛС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09E1F5C9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3C9EE58E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адресная линия связи;</w:t>
            </w:r>
          </w:p>
        </w:tc>
      </w:tr>
      <w:tr w:rsidR="00383EFB" w:rsidRPr="002C0FA5" w14:paraId="474E0208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47B80E3D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АУ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7B0715F2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59E1D24F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адресное устройство;</w:t>
            </w:r>
          </w:p>
        </w:tc>
      </w:tr>
      <w:tr w:rsidR="00383EFB" w:rsidRPr="002C0FA5" w14:paraId="53DF8043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16B0C4E0" w14:textId="0CDDF3CD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ЗК</w:t>
            </w:r>
            <w:r w:rsidR="00631F49" w:rsidRPr="002C0FA5">
              <w:rPr>
                <w:rFonts w:ascii="Century Gothic" w:eastAsia="GOST type B (plotter)" w:hAnsi="Century Gothic"/>
                <w:sz w:val="22"/>
                <w:szCs w:val="22"/>
              </w:rPr>
              <w:t>С</w:t>
            </w: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ПС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167D824B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67FC4492" w14:textId="1C69546F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зона контроля </w:t>
            </w:r>
            <w:r w:rsidR="00631F49"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системы </w:t>
            </w: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пожарной сигнализации;</w:t>
            </w:r>
          </w:p>
        </w:tc>
      </w:tr>
      <w:tr w:rsidR="00383EFB" w:rsidRPr="002C0FA5" w14:paraId="65BD88FF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40486168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ЗО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3CDAF2B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52F2EA07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зона оповещения;</w:t>
            </w:r>
          </w:p>
          <w:p w14:paraId="106B1F60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1541D737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424BBD6B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39385688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1256C690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400D7A4F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  <w:p w14:paraId="74C5DD09" w14:textId="260C4706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</w:tr>
      <w:tr w:rsidR="00B64236" w:rsidRPr="002C0FA5" w14:paraId="35EBC33A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1DAFB883" w14:textId="76DB76DD" w:rsidR="00B64236" w:rsidRPr="002C0FA5" w:rsidRDefault="00B6423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ОСО-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79463CDF" w14:textId="77777777" w:rsidR="00B64236" w:rsidRPr="002C0FA5" w:rsidRDefault="00B6423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69A3B90" w14:textId="0B760C39" w:rsidR="00B64236" w:rsidRPr="002C0FA5" w:rsidRDefault="00B6423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объектовая система оповещения;</w:t>
            </w:r>
          </w:p>
        </w:tc>
      </w:tr>
      <w:tr w:rsidR="002F23B6" w:rsidRPr="002C0FA5" w14:paraId="35CE5DD6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7356357E" w14:textId="0FBEF9F1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РСО-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4D4F0C7F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6C9F495D" w14:textId="53C08D8C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региональная система оповещения;</w:t>
            </w:r>
          </w:p>
        </w:tc>
      </w:tr>
      <w:tr w:rsidR="002F23B6" w:rsidRPr="002C0FA5" w14:paraId="59BA8019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7B8847A2" w14:textId="5C764245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РСПИ-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630FBE0" w14:textId="77777777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03B9B1E" w14:textId="23F813B1" w:rsidR="002F23B6" w:rsidRPr="002C0FA5" w:rsidRDefault="002F23B6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proofErr w:type="spellStart"/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радиоканальная</w:t>
            </w:r>
            <w:proofErr w:type="spellEnd"/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 система передачи извещений;</w:t>
            </w:r>
          </w:p>
        </w:tc>
      </w:tr>
      <w:tr w:rsidR="00383EFB" w:rsidRPr="002C0FA5" w14:paraId="15D2E93B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333D79AD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КЗ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5871AFEC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C76D4EA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короткое замыкание;</w:t>
            </w:r>
          </w:p>
        </w:tc>
      </w:tr>
      <w:tr w:rsidR="00383EFB" w:rsidRPr="002C0FA5" w14:paraId="7E23842E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574A3634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КЛС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550E4474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F64EEA2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кабельная линия связи;</w:t>
            </w:r>
          </w:p>
        </w:tc>
      </w:tr>
      <w:tr w:rsidR="00383EFB" w:rsidRPr="002C0FA5" w14:paraId="3CBA29F3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3392D5EB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ОКЛ –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23255FEE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6BDDF2D8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огнестойкая кабельная линия;</w:t>
            </w:r>
          </w:p>
        </w:tc>
      </w:tr>
      <w:tr w:rsidR="00383EFB" w:rsidRPr="002C0FA5" w14:paraId="18DA3A0A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4CE83541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ПКУОП –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034FE0A0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2A68FDB8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пульт контроля и управления охранно-пожарный;</w:t>
            </w:r>
          </w:p>
        </w:tc>
      </w:tr>
      <w:tr w:rsidR="00383EFB" w:rsidRPr="002C0FA5" w14:paraId="1F1B6AD0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06F152F9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СОУЭ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7308DCEA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361001A2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система оповещения и управления эвакуацией;</w:t>
            </w:r>
          </w:p>
        </w:tc>
      </w:tr>
      <w:tr w:rsidR="00383EFB" w:rsidRPr="002C0FA5" w14:paraId="35A70216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79DD618F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ССОП –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CF4AD66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11AD050A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сети связи общего пользования;</w:t>
            </w:r>
          </w:p>
        </w:tc>
      </w:tr>
      <w:tr w:rsidR="00383EFB" w:rsidRPr="002C0FA5" w14:paraId="57817D3C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743E4473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ТТ – 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13D4EAD0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6A40EAED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технические требования;</w:t>
            </w:r>
          </w:p>
        </w:tc>
      </w:tr>
      <w:tr w:rsidR="00383EFB" w:rsidRPr="002C0FA5" w14:paraId="343622EA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1DAE394C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ТУ –   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FD8CB90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7B061A91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технические условия;</w:t>
            </w:r>
          </w:p>
        </w:tc>
      </w:tr>
      <w:tr w:rsidR="00383EFB" w:rsidRPr="002C0FA5" w14:paraId="464635B8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1BE636C3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ИБП –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69CFA2D1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5DA60CCE" w14:textId="77777777" w:rsidR="00383EFB" w:rsidRPr="002C0FA5" w:rsidRDefault="00383EFB" w:rsidP="00B34386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источник бесперебойного питания;</w:t>
            </w:r>
          </w:p>
        </w:tc>
      </w:tr>
      <w:tr w:rsidR="009A718F" w:rsidRPr="002C0FA5" w14:paraId="6058B27A" w14:textId="77777777" w:rsidTr="009A718F">
        <w:trPr>
          <w:trHeight w:hRule="exact" w:val="397"/>
        </w:trPr>
        <w:tc>
          <w:tcPr>
            <w:tcW w:w="1833" w:type="dxa"/>
            <w:shd w:val="clear" w:color="auto" w:fill="auto"/>
            <w:vAlign w:val="center"/>
          </w:tcPr>
          <w:p w14:paraId="5FDAD6BC" w14:textId="54C16834" w:rsidR="009A718F" w:rsidRPr="002C0FA5" w:rsidRDefault="009A718F" w:rsidP="009A718F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  <w:lang w:val="en-US"/>
              </w:rPr>
              <w:t>LZO</w:t>
            </w: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 –     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696CC4BC" w14:textId="77777777" w:rsidR="009A718F" w:rsidRPr="002C0FA5" w:rsidRDefault="009A718F" w:rsidP="009A718F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</w:p>
        </w:tc>
        <w:tc>
          <w:tcPr>
            <w:tcW w:w="7414" w:type="dxa"/>
            <w:shd w:val="clear" w:color="auto" w:fill="auto"/>
            <w:vAlign w:val="center"/>
          </w:tcPr>
          <w:p w14:paraId="0CC4435B" w14:textId="685515E2" w:rsidR="009A718F" w:rsidRPr="002C0FA5" w:rsidRDefault="00DE7A92" w:rsidP="009A718F">
            <w:pPr>
              <w:spacing w:line="276" w:lineRule="auto"/>
              <w:ind w:left="142" w:right="142" w:firstLine="567"/>
              <w:jc w:val="both"/>
              <w:rPr>
                <w:rFonts w:ascii="Century Gothic" w:eastAsia="GOST type B (plotter)" w:hAnsi="Century Gothic"/>
                <w:sz w:val="22"/>
                <w:szCs w:val="22"/>
              </w:rPr>
            </w:pP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л</w:t>
            </w:r>
            <w:r w:rsidR="009A718F" w:rsidRPr="002C0FA5">
              <w:rPr>
                <w:rFonts w:ascii="Century Gothic" w:eastAsia="GOST type B (plotter)" w:hAnsi="Century Gothic"/>
                <w:sz w:val="22"/>
                <w:szCs w:val="22"/>
              </w:rPr>
              <w:t xml:space="preserve">иния </w:t>
            </w:r>
            <w:r w:rsidRPr="002C0FA5">
              <w:rPr>
                <w:rFonts w:ascii="Century Gothic" w:eastAsia="GOST type B (plotter)" w:hAnsi="Century Gothic"/>
                <w:sz w:val="22"/>
                <w:szCs w:val="22"/>
              </w:rPr>
              <w:t>звукового оповещения</w:t>
            </w:r>
          </w:p>
        </w:tc>
      </w:tr>
    </w:tbl>
    <w:p w14:paraId="45297A4E" w14:textId="3A9E8703" w:rsidR="00A227C7" w:rsidRPr="002C0FA5" w:rsidRDefault="00A227C7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</w:p>
    <w:p w14:paraId="3A3CC51D" w14:textId="057DEB7E" w:rsidR="00383EFB" w:rsidRPr="002C0FA5" w:rsidRDefault="00383EFB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  <w:r w:rsidRPr="002C0FA5">
        <w:rPr>
          <w:rFonts w:ascii="Century Gothic" w:hAnsi="Century Gothic"/>
          <w:b/>
          <w:bCs/>
          <w:sz w:val="22"/>
          <w:szCs w:val="22"/>
        </w:rPr>
        <w:br w:type="page"/>
      </w:r>
    </w:p>
    <w:p w14:paraId="4ABFF466" w14:textId="77777777" w:rsidR="004541B0" w:rsidRPr="002C0FA5" w:rsidRDefault="004541B0" w:rsidP="00B34386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</w:p>
    <w:p w14:paraId="2F752ACF" w14:textId="5A46F7EA" w:rsidR="0064607F" w:rsidRPr="002C0FA5" w:rsidRDefault="00A227C7" w:rsidP="00B34386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b w:val="0"/>
          <w:caps/>
          <w:sz w:val="22"/>
          <w:szCs w:val="22"/>
        </w:rPr>
      </w:pPr>
      <w:bookmarkStart w:id="7" w:name="_Hlk221014143"/>
      <w:bookmarkStart w:id="8" w:name="_Toc231392515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2</w:t>
      </w:r>
      <w:r w:rsidR="0064607F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. </w:t>
      </w:r>
      <w:bookmarkStart w:id="9" w:name="_Toc182650520"/>
      <w:r w:rsidR="0064607F" w:rsidRPr="002C0FA5">
        <w:rPr>
          <w:rFonts w:ascii="Century Gothic" w:hAnsi="Century Gothic" w:cs="Times New Roman"/>
          <w:b w:val="0"/>
          <w:bCs/>
          <w:sz w:val="22"/>
          <w:szCs w:val="22"/>
        </w:rPr>
        <w:t>Перечень используемой нормативной документации</w:t>
      </w:r>
      <w:bookmarkEnd w:id="2"/>
      <w:bookmarkEnd w:id="3"/>
      <w:bookmarkEnd w:id="4"/>
      <w:bookmarkEnd w:id="5"/>
      <w:bookmarkEnd w:id="8"/>
      <w:bookmarkEnd w:id="9"/>
    </w:p>
    <w:p w14:paraId="1E949203" w14:textId="26398474" w:rsidR="00383EFB" w:rsidRPr="002C0FA5" w:rsidRDefault="00383EFB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bookmarkStart w:id="10" w:name="_Ref321823298"/>
      <w:bookmarkStart w:id="11" w:name="_Toc321823379"/>
      <w:bookmarkEnd w:id="7"/>
      <w:r w:rsidRPr="002C0FA5">
        <w:rPr>
          <w:rFonts w:ascii="Century Gothic" w:hAnsi="Century Gothic"/>
          <w:sz w:val="22"/>
          <w:szCs w:val="22"/>
        </w:rPr>
        <w:t>Настоящий подраздел разработан в соответствии с действующими нормативными документами:</w:t>
      </w:r>
    </w:p>
    <w:p w14:paraId="71D99DE6" w14:textId="77777777" w:rsidR="00BF7F49" w:rsidRPr="002C0FA5" w:rsidRDefault="00BF7F49" w:rsidP="00B34386">
      <w:pPr>
        <w:pStyle w:val="afa"/>
        <w:numPr>
          <w:ilvl w:val="0"/>
          <w:numId w:val="6"/>
        </w:numPr>
        <w:ind w:left="142" w:right="142" w:firstLine="142"/>
        <w:contextualSpacing/>
        <w:jc w:val="both"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C0FA5">
        <w:rPr>
          <w:rFonts w:ascii="Century Gothic" w:eastAsia="GOST type B (plotter)" w:hAnsi="Century Gothic"/>
          <w:sz w:val="22"/>
          <w:szCs w:val="22"/>
          <w:lang w:eastAsia="ru-RU"/>
        </w:rPr>
        <w:t>Постановление Правительства РФ от 16.02.2008 N 87 "О составе разделов проектной документации и требованиях к их содержанию";</w:t>
      </w:r>
    </w:p>
    <w:p w14:paraId="7629A384" w14:textId="77777777" w:rsidR="00BF7F49" w:rsidRPr="002C0FA5" w:rsidRDefault="00BF7F49" w:rsidP="00B34386">
      <w:pPr>
        <w:pStyle w:val="afa"/>
        <w:numPr>
          <w:ilvl w:val="0"/>
          <w:numId w:val="6"/>
        </w:numPr>
        <w:ind w:left="142" w:right="142" w:firstLine="142"/>
        <w:contextualSpacing/>
        <w:jc w:val="both"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C0FA5">
        <w:rPr>
          <w:rFonts w:ascii="Century Gothic" w:eastAsia="GOST type B (plotter)" w:hAnsi="Century Gothic"/>
          <w:sz w:val="22"/>
          <w:szCs w:val="22"/>
          <w:lang w:eastAsia="ru-RU"/>
        </w:rPr>
        <w:t>Федеральный закон от 22.07.2008 N 123-ФЗ "Технический регламент о требованиях пожарной безопасности";</w:t>
      </w:r>
    </w:p>
    <w:p w14:paraId="759E93DD" w14:textId="77777777" w:rsidR="00BF7F49" w:rsidRPr="002C0FA5" w:rsidRDefault="00BF7F49" w:rsidP="00B34386">
      <w:pPr>
        <w:pStyle w:val="afa"/>
        <w:numPr>
          <w:ilvl w:val="0"/>
          <w:numId w:val="6"/>
        </w:numPr>
        <w:suppressAutoHyphens w:val="0"/>
        <w:spacing w:after="0"/>
        <w:ind w:left="142" w:right="142" w:firstLine="567"/>
        <w:contextualSpacing/>
        <w:jc w:val="both"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C0FA5">
        <w:rPr>
          <w:rFonts w:ascii="Century Gothic" w:eastAsia="GOST type B (plotter)" w:hAnsi="Century Gothic"/>
          <w:sz w:val="22"/>
          <w:szCs w:val="22"/>
          <w:lang w:eastAsia="ru-RU"/>
        </w:rPr>
        <w:t>Федеральный закон от 30.12.2009 N 384-ФЗ "Технический регламент о безопасности зданий и сооружений";</w:t>
      </w:r>
    </w:p>
    <w:p w14:paraId="33ED1C24" w14:textId="77777777" w:rsidR="00BF7F49" w:rsidRPr="002C0FA5" w:rsidRDefault="00BF7F49" w:rsidP="00B34386">
      <w:pPr>
        <w:pStyle w:val="afa"/>
        <w:numPr>
          <w:ilvl w:val="0"/>
          <w:numId w:val="6"/>
        </w:numPr>
        <w:suppressAutoHyphens w:val="0"/>
        <w:spacing w:after="0"/>
        <w:ind w:left="142" w:right="142" w:firstLine="567"/>
        <w:contextualSpacing/>
        <w:jc w:val="both"/>
        <w:rPr>
          <w:rFonts w:ascii="Century Gothic" w:eastAsia="GOST type B (plotter)" w:hAnsi="Century Gothic"/>
          <w:sz w:val="22"/>
          <w:szCs w:val="22"/>
          <w:lang w:eastAsia="ru-RU"/>
        </w:rPr>
      </w:pPr>
      <w:r w:rsidRPr="002C0FA5">
        <w:rPr>
          <w:rFonts w:ascii="Century Gothic" w:eastAsia="GOST type B (plotter)" w:hAnsi="Century Gothic"/>
          <w:sz w:val="22"/>
          <w:szCs w:val="22"/>
          <w:lang w:eastAsia="ru-RU"/>
        </w:rPr>
        <w:t>ГОСТ Р 21.101-2020 "Система проектной документации для строительства. Основные требования к проектной и рабочей документации";</w:t>
      </w:r>
    </w:p>
    <w:p w14:paraId="2B3E5A7B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eastAsia="GOST type B (plotter)" w:hAnsi="Century Gothic"/>
          <w:sz w:val="22"/>
          <w:szCs w:val="22"/>
          <w:lang w:eastAsia="ru-RU"/>
        </w:rPr>
        <w:t>ГОСТ Р 21.618-2023 "Система проектной документации для строительства. Правила оформления проектной документации. Системы электросвязи объектов капитального строительства";</w:t>
      </w:r>
    </w:p>
    <w:p w14:paraId="40D5E4B7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3.13130-2026 "Системы противопожарной защиты. Система оповещения и управления эвакуацией людей при пожаре. Требования пожарной безопасности";</w:t>
      </w:r>
    </w:p>
    <w:p w14:paraId="40827B23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6.13130.2021 "Системы противопожарной защиты. Электроустановки низковольтные. Требования пожарной безопасности";</w:t>
      </w:r>
    </w:p>
    <w:p w14:paraId="1F65C35A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484.1311500.2020 "Системы противопожарной защиты. Системы пожарной сигнализации и автоматизация систем противопожарной защиты. Нормы и правила проектирования";</w:t>
      </w:r>
    </w:p>
    <w:p w14:paraId="4DBB89BD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486.1311500.2020 "Системы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безопасности";</w:t>
      </w:r>
    </w:p>
    <w:p w14:paraId="13099008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251.1325800.2016 "Здания общеобразовательных организаций. Правила проектирования";</w:t>
      </w:r>
    </w:p>
    <w:p w14:paraId="0EC0CE5E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52.13330.2016 "Естественное и искусственное освещение";</w:t>
      </w:r>
    </w:p>
    <w:p w14:paraId="5B731042" w14:textId="77777777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59.13330.2020 "Доступность зданий и сооружений для маломобильных групп населения";</w:t>
      </w:r>
    </w:p>
    <w:p w14:paraId="02A30B4F" w14:textId="04F54C28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 136.13330.2012 "Здания и сооружения. Общие положения проектирования с учетом доступности для маломобильных групп населения";</w:t>
      </w:r>
    </w:p>
    <w:p w14:paraId="517748E9" w14:textId="13168B9E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 СП 133.13330.2012 "Сети проводного радиовещания и оповещения в зданиях и сооружениях. </w:t>
      </w:r>
      <w:proofErr w:type="spellStart"/>
      <w:r w:rsidRPr="002C0FA5">
        <w:rPr>
          <w:rFonts w:ascii="Century Gothic" w:hAnsi="Century Gothic"/>
          <w:sz w:val="22"/>
          <w:szCs w:val="22"/>
          <w:lang w:val="en-US"/>
        </w:rPr>
        <w:t>Нормы</w:t>
      </w:r>
      <w:proofErr w:type="spellEnd"/>
      <w:r w:rsidRPr="002C0FA5">
        <w:rPr>
          <w:rFonts w:ascii="Century Gothic" w:hAnsi="Century Gothic"/>
          <w:sz w:val="22"/>
          <w:szCs w:val="22"/>
          <w:lang w:val="en-US"/>
        </w:rPr>
        <w:t xml:space="preserve"> </w:t>
      </w:r>
      <w:proofErr w:type="spellStart"/>
      <w:r w:rsidRPr="002C0FA5">
        <w:rPr>
          <w:rFonts w:ascii="Century Gothic" w:hAnsi="Century Gothic"/>
          <w:sz w:val="22"/>
          <w:szCs w:val="22"/>
          <w:lang w:val="en-US"/>
        </w:rPr>
        <w:t>проектирования</w:t>
      </w:r>
      <w:proofErr w:type="spellEnd"/>
      <w:r w:rsidRPr="002C0FA5">
        <w:rPr>
          <w:rFonts w:ascii="Century Gothic" w:hAnsi="Century Gothic"/>
          <w:sz w:val="22"/>
          <w:szCs w:val="22"/>
          <w:lang w:val="en-US"/>
        </w:rPr>
        <w:t>";</w:t>
      </w:r>
    </w:p>
    <w:p w14:paraId="324ADF38" w14:textId="191431E2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 ГОСТ 31565-2012 "Кабельные изделия. Требования пожарной безопасности";</w:t>
      </w:r>
    </w:p>
    <w:p w14:paraId="37E9796E" w14:textId="1DD19766" w:rsidR="00BF7F49" w:rsidRPr="002C0FA5" w:rsidRDefault="00BF7F49" w:rsidP="00B34386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 РД 25.953-90 "Системы автоматические пожаротушения, пожарной, охранной и охранно-пожарной сигнализации. Обозначения условные графические элементов связи";</w:t>
      </w:r>
    </w:p>
    <w:p w14:paraId="64922A19" w14:textId="64ABEB27" w:rsidR="00BF7F49" w:rsidRPr="002C0FA5" w:rsidRDefault="00BF7F49" w:rsidP="00BF7F49">
      <w:pPr>
        <w:pStyle w:val="a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 ПУЭ. Правила устройства электроустановок.</w:t>
      </w:r>
    </w:p>
    <w:p w14:paraId="6D021BE7" w14:textId="77777777" w:rsidR="00BF7F49" w:rsidRPr="002C0FA5" w:rsidRDefault="00BF7F49" w:rsidP="00B34386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5F02A36E" w14:textId="61D667BC" w:rsidR="00283981" w:rsidRPr="002C0FA5" w:rsidRDefault="00283981" w:rsidP="00B34386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795685E3" w14:textId="32AF7152" w:rsidR="002C7208" w:rsidRPr="002C0FA5" w:rsidRDefault="002C7208" w:rsidP="00B34386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F9B3461" w14:textId="27CDA0E3" w:rsidR="002C7208" w:rsidRPr="002C0FA5" w:rsidRDefault="002C7208" w:rsidP="00B34386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16A1D998" w14:textId="093643E0" w:rsidR="002C7208" w:rsidRPr="002C0FA5" w:rsidRDefault="002C7208" w:rsidP="00B34386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1D69B2E" w14:textId="210BED09" w:rsidR="005A3D4C" w:rsidRPr="002C0FA5" w:rsidRDefault="005A3D4C" w:rsidP="00B34386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B505046" w14:textId="621F3B8E" w:rsidR="006E68A9" w:rsidRPr="002C0FA5" w:rsidRDefault="003D0653" w:rsidP="00B34386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12" w:name="_Toc182836388"/>
      <w:bookmarkStart w:id="13" w:name="_Toc182928766"/>
      <w:bookmarkStart w:id="14" w:name="_Toc182930131"/>
      <w:bookmarkStart w:id="15" w:name="_Toc231392516"/>
      <w:bookmarkEnd w:id="10"/>
      <w:bookmarkEnd w:id="11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6E68A9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. </w:t>
      </w:r>
      <w:bookmarkStart w:id="16" w:name="_Toc182650521"/>
      <w:r w:rsidR="006E68A9" w:rsidRPr="002C0FA5">
        <w:rPr>
          <w:rFonts w:ascii="Century Gothic" w:hAnsi="Century Gothic" w:cs="Times New Roman"/>
          <w:b w:val="0"/>
          <w:bCs/>
          <w:sz w:val="22"/>
          <w:szCs w:val="22"/>
        </w:rPr>
        <w:t>Общие положения</w:t>
      </w:r>
      <w:bookmarkEnd w:id="12"/>
      <w:bookmarkEnd w:id="13"/>
      <w:bookmarkEnd w:id="14"/>
      <w:bookmarkEnd w:id="15"/>
      <w:bookmarkEnd w:id="16"/>
    </w:p>
    <w:p w14:paraId="66F865BC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Капитальный ремонт общеобразовательного учреждения ГБОУ "Школа N 429", расположенного по адресу: г. Москва, 5-ая ул. Соколиной Горы, д. 14, 1 этап, представляет собой 3-4-х этажное здание общеобразовательной организации с подвалом под всем зданием и техническим этажом над частью здания.</w:t>
      </w:r>
    </w:p>
    <w:p w14:paraId="2A32C053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Общая площадь здания составляет 11808,9 м2, строительный объем - 56683 м3, площадь застройки - 3097,0 м2. Вместимость здания составляет 620 учащихся.</w:t>
      </w:r>
    </w:p>
    <w:p w14:paraId="09507ACF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Здание относится к классу функциональной пожарной опасности Ф4.1, степень огнестойкости - I, класс конструктивной пожарной опасности - С0, уровень ответственности - II, нормальный.</w:t>
      </w:r>
    </w:p>
    <w:p w14:paraId="37FC1C20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Проектная документация разработана на основании:</w:t>
      </w:r>
    </w:p>
    <w:p w14:paraId="04D23FE1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задания на проектирование;</w:t>
      </w:r>
    </w:p>
    <w:p w14:paraId="10E93B7C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архитектурно-строительных решений;</w:t>
      </w:r>
    </w:p>
    <w:p w14:paraId="5E9BC5FB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решений по пожарной безопасности;</w:t>
      </w:r>
    </w:p>
    <w:p w14:paraId="19072865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смежных разделов проектной документации;</w:t>
      </w:r>
    </w:p>
    <w:p w14:paraId="42A567FC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действующих нормативных документов Российской Федерации.</w:t>
      </w:r>
    </w:p>
    <w:p w14:paraId="474E6B50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Объект оснащается системой автоматической пожарной сигнализации, обеспечивающей обнаружение пожара, формирование сигнала "Пожар", отображение состояния системы на посту с круглосуточным пребыванием дежурного персонала и выдачу инициирующих сигналов управления в системы противопожарной защиты.</w:t>
      </w:r>
    </w:p>
    <w:p w14:paraId="36717EAE" w14:textId="77777777" w:rsidR="00884B91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Система автоматической пожарной сигнализации обеспечивает выдачу инициирующих сигналов управления в систему оповещения и управления эвакуацией людей при пожаре.</w:t>
      </w:r>
    </w:p>
    <w:p w14:paraId="1CFE06DB" w14:textId="667A2733" w:rsidR="00656E24" w:rsidRPr="002C0FA5" w:rsidRDefault="00884B91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8"/>
          <w:lang w:eastAsia="en-US"/>
        </w:rPr>
      </w:pPr>
      <w:r w:rsidRPr="002C0FA5">
        <w:rPr>
          <w:rFonts w:ascii="Century Gothic" w:eastAsia="Calibri" w:hAnsi="Century Gothic"/>
          <w:sz w:val="22"/>
          <w:szCs w:val="28"/>
          <w:lang w:eastAsia="en-US"/>
        </w:rPr>
        <w:t>Контроль состояния СОУЭ, ручное управление зонами оповещения и передача оперативных речевых сообщений предусматриваются из помещения охраны с диспетчерским пунктом, в котором организовано круглосуточное пребывание дежурного персонала.</w:t>
      </w:r>
    </w:p>
    <w:p w14:paraId="773EBDAB" w14:textId="77777777" w:rsidR="00A10F80" w:rsidRPr="002C0FA5" w:rsidRDefault="00A10F80" w:rsidP="00884B91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53AB3AE3" w14:textId="462CFC2D" w:rsidR="001A6DF2" w:rsidRPr="002C0FA5" w:rsidRDefault="00383EFB" w:rsidP="00B34386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color w:val="auto"/>
          <w:sz w:val="22"/>
          <w:szCs w:val="22"/>
        </w:rPr>
      </w:pPr>
      <w:bookmarkStart w:id="17" w:name="_Toc182650522"/>
      <w:bookmarkStart w:id="18" w:name="_Toc182836389"/>
      <w:bookmarkStart w:id="19" w:name="_Toc182928767"/>
      <w:bookmarkStart w:id="20" w:name="_Toc182930132"/>
      <w:bookmarkStart w:id="21" w:name="_Toc231392517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.1 </w:t>
      </w:r>
      <w:r w:rsidR="005A3D4C" w:rsidRPr="002C0FA5">
        <w:rPr>
          <w:rFonts w:ascii="Century Gothic" w:hAnsi="Century Gothic" w:cs="Times New Roman"/>
          <w:b w:val="0"/>
          <w:color w:val="auto"/>
          <w:sz w:val="22"/>
          <w:szCs w:val="22"/>
        </w:rPr>
        <w:t>Система оповещения и управления эвакуацией</w:t>
      </w:r>
      <w:r w:rsidR="001A6DF2" w:rsidRPr="002C0FA5">
        <w:rPr>
          <w:rFonts w:ascii="Century Gothic" w:hAnsi="Century Gothic" w:cs="Times New Roman"/>
          <w:b w:val="0"/>
          <w:color w:val="auto"/>
          <w:sz w:val="22"/>
          <w:szCs w:val="22"/>
        </w:rPr>
        <w:t xml:space="preserve"> (</w:t>
      </w:r>
      <w:r w:rsidR="005A3D4C" w:rsidRPr="002C0FA5">
        <w:rPr>
          <w:rFonts w:ascii="Century Gothic" w:hAnsi="Century Gothic" w:cs="Times New Roman"/>
          <w:b w:val="0"/>
          <w:color w:val="auto"/>
          <w:sz w:val="22"/>
          <w:szCs w:val="22"/>
        </w:rPr>
        <w:t>СОУЭ</w:t>
      </w:r>
      <w:r w:rsidR="001A6DF2" w:rsidRPr="002C0FA5">
        <w:rPr>
          <w:rFonts w:ascii="Century Gothic" w:hAnsi="Century Gothic" w:cs="Times New Roman"/>
          <w:b w:val="0"/>
          <w:color w:val="auto"/>
          <w:sz w:val="22"/>
          <w:szCs w:val="22"/>
        </w:rPr>
        <w:t xml:space="preserve">). </w:t>
      </w:r>
      <w:bookmarkEnd w:id="17"/>
      <w:bookmarkEnd w:id="18"/>
      <w:r w:rsidR="001A6DF2" w:rsidRPr="002C0FA5">
        <w:rPr>
          <w:rFonts w:ascii="Century Gothic" w:hAnsi="Century Gothic" w:cs="Times New Roman"/>
          <w:b w:val="0"/>
          <w:color w:val="auto"/>
          <w:sz w:val="22"/>
          <w:szCs w:val="22"/>
        </w:rPr>
        <w:t>Общие данные</w:t>
      </w:r>
      <w:bookmarkEnd w:id="19"/>
      <w:bookmarkEnd w:id="20"/>
      <w:bookmarkEnd w:id="21"/>
    </w:p>
    <w:p w14:paraId="304E2739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6A26AF37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В соответствии с заданием на проектирование, принятыми архитектурно-строительными решениями, решениями по пожарной безопасности и требованиями действующих нормативных документов, в здании предусматривается система оповещения и управления эвакуацией людей при пожаре 3-го типа.</w:t>
      </w:r>
    </w:p>
    <w:p w14:paraId="0C8A03B0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СОУЭ предназначена для своевременного и однозначного информирования людей о возникновении пожара, путях эвакуации и действиях, направленных на безопасную эвакуацию из здания.</w:t>
      </w:r>
    </w:p>
    <w:p w14:paraId="3F5AAEAE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Проектом предусматривается построение СОУЭ с применением речевого и светового способов оповещения.</w:t>
      </w:r>
    </w:p>
    <w:p w14:paraId="1620EA9E" w14:textId="77777777" w:rsidR="000E46A2" w:rsidRPr="000E46A2" w:rsidRDefault="000E46A2" w:rsidP="000E46A2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0E46A2">
        <w:rPr>
          <w:rFonts w:ascii="Century Gothic" w:eastAsia="Calibri" w:hAnsi="Century Gothic"/>
          <w:sz w:val="22"/>
          <w:szCs w:val="22"/>
          <w:lang w:eastAsia="en-US"/>
        </w:rPr>
        <w:t xml:space="preserve">Речевое оповещение выполняется в автоматическом и ручном режимах. В автоматическом режиме предусматривается трансляция предварительно записанных речевых сообщений по сигналу "Пожар" от системы автоматической пожарной сигнализации. В ручном режиме предусматривается передача оперативных речевых </w:t>
      </w:r>
      <w:r w:rsidRPr="000E46A2">
        <w:rPr>
          <w:rFonts w:ascii="Century Gothic" w:eastAsia="Calibri" w:hAnsi="Century Gothic"/>
          <w:sz w:val="22"/>
          <w:szCs w:val="22"/>
          <w:lang w:eastAsia="en-US"/>
        </w:rPr>
        <w:lastRenderedPageBreak/>
        <w:t>сообщений дежурным персоналом с микрофонного пульта, установленного в помещении охраны с диспетчерским пунктом.</w:t>
      </w:r>
    </w:p>
    <w:p w14:paraId="20E1F5DA" w14:textId="77777777" w:rsidR="000E46A2" w:rsidRDefault="000E46A2" w:rsidP="000E46A2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0E46A2">
        <w:rPr>
          <w:rFonts w:ascii="Century Gothic" w:eastAsia="Calibri" w:hAnsi="Century Gothic"/>
          <w:sz w:val="22"/>
          <w:szCs w:val="22"/>
          <w:lang w:eastAsia="en-US"/>
        </w:rPr>
        <w:t>Речевые пожарные оповещатели размещаются в помещениях с постоянным и временным пребыванием людей, на путях эвакуации и в иных зонах, предусмотренных графической частью проектной документации.</w:t>
      </w:r>
    </w:p>
    <w:p w14:paraId="20EC39B7" w14:textId="0937589C" w:rsidR="00012040" w:rsidRDefault="00012040" w:rsidP="000E46A2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Световое оповещение выполняется посредством световых пожарных оповещателей и световых указателей направления эвакуации, включая указатели "Выход", указатели направления движения, указатели для МГН и иные световые оповещатели, предусмотренные заданием на проектирование и графической частью проекта.</w:t>
      </w:r>
    </w:p>
    <w:p w14:paraId="2B4F17D7" w14:textId="758608A2" w:rsidR="00717AC7" w:rsidRPr="002C0FA5" w:rsidRDefault="00717AC7" w:rsidP="000E46A2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717AC7">
        <w:rPr>
          <w:rFonts w:ascii="Century Gothic" w:eastAsia="Calibri" w:hAnsi="Century Gothic"/>
          <w:sz w:val="22"/>
          <w:szCs w:val="22"/>
          <w:lang w:eastAsia="en-US"/>
        </w:rPr>
        <w:t>Адресные линии связи световых пожарных оповещателей предусматриваются кольцевой топологии в соответствии с заданием на проектирование. Подключение световых пожарных оповещателей выполняется к адресным линиям связи от контроллера адресных устройств согласно принципиальной схеме и планам расположения оборудования светового оповещения.</w:t>
      </w:r>
    </w:p>
    <w:p w14:paraId="34038BA4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Здание разделяется на зоны оповещения о пожаре с учетом планировочной структуры, этажности, путей эвакуации, функционального назначения помещений и алгоритма работы системы автоматической пожарной сигнализации.</w:t>
      </w:r>
    </w:p>
    <w:p w14:paraId="30084E02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Границы зон оповещения, распределение линий речевого и светового оповещения, а также сценарий включения зон приведены в графической части проектной документации.</w:t>
      </w:r>
    </w:p>
    <w:p w14:paraId="6C131F12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Центральное оборудование СОУЭ, органы контроля и ручного управления, а также микрофонный пульт оперативного речевого оповещения предусматриваются в помещении охраны с диспетчерским пунктом, в котором организовано круглосуточное пребывание дежурного персонала.</w:t>
      </w:r>
    </w:p>
    <w:p w14:paraId="5BBCA7F6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Размещение оборудования на посту охраны предусматривается в местах, обеспечивающих возможность визуального контроля состояния системы, ручного управления зонами оповещения и технического обслуживания.</w:t>
      </w:r>
    </w:p>
    <w:p w14:paraId="48199600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Ручное управление СОУЭ предусматривается с поста охраны с возможностью включения оповещения по зонам, а также передачи оперативных речевых сообщений через микрофонный пульт.</w:t>
      </w:r>
    </w:p>
    <w:p w14:paraId="3EE8BB8A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Автоматический запуск СОУЭ предусматривается от системы автоматической пожарной сигнализации. При формировании системой автоматической пожарной сигнализации сигнала "Пожар" СОУЭ включается автоматически в соответствии с принятым алгоритмом оповещения.</w:t>
      </w:r>
    </w:p>
    <w:p w14:paraId="2B98C71D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Алгоритм работы СОУЭ предусматривает включение речевого и светового оповещения в зонах оповещения, соответствующих месту возникновения пожара и принятому сценарию эвакуации.</w:t>
      </w:r>
    </w:p>
    <w:p w14:paraId="7B6F3703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Система автоматической пожарной сигнализации обеспечивает выдачу инициирующих сигналов управления в СОУЭ. Взаимодействие САПС и СОУЭ выполняется по контролируемым линиям связи или иным техническим способом, предусмотренным технической документацией применяемого оборудования.</w:t>
      </w:r>
    </w:p>
    <w:p w14:paraId="7CD056E7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Единичная неисправность линии связи или электропитания не должна приводить к потере автоматического или ручного управления более чем одной зоной </w:t>
      </w:r>
      <w:r w:rsidRPr="002C0FA5">
        <w:rPr>
          <w:rFonts w:ascii="Century Gothic" w:eastAsia="Calibri" w:hAnsi="Century Gothic"/>
          <w:sz w:val="22"/>
          <w:szCs w:val="22"/>
          <w:lang w:eastAsia="en-US"/>
        </w:rPr>
        <w:lastRenderedPageBreak/>
        <w:t>противопожарной защиты, а также не должна исключать возможность запуска СОУЭ в соответствии с требованиями нормативных документов.</w:t>
      </w:r>
    </w:p>
    <w:p w14:paraId="04DAEEE9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Проектом предусматривается применение двух приборов управления речевым оповещением мощностью 850 Вт каждый. Количество приборов управления речевым оповещением принято по расчетной суммарной мощности подключаемых речевых пожарных оповещателей и с учетом допустимой нагрузки оборудования.</w:t>
      </w:r>
    </w:p>
    <w:p w14:paraId="10BA5772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Суммарная мощность речевых пожарных оповещателей составляет </w:t>
      </w:r>
      <w:r w:rsidRPr="002C0FA5">
        <w:rPr>
          <w:rFonts w:ascii="Century Gothic" w:eastAsia="Calibri" w:hAnsi="Century Gothic"/>
          <w:b/>
          <w:bCs/>
          <w:sz w:val="22"/>
          <w:szCs w:val="22"/>
          <w:lang w:eastAsia="en-US"/>
        </w:rPr>
        <w:t>1245,5 Вт</w:t>
      </w:r>
      <w:r w:rsidRPr="002C0FA5">
        <w:rPr>
          <w:rFonts w:ascii="Century Gothic" w:eastAsia="Calibri" w:hAnsi="Century Gothic"/>
          <w:sz w:val="22"/>
          <w:szCs w:val="22"/>
          <w:lang w:eastAsia="en-US"/>
        </w:rPr>
        <w:t>. Речевые линии оповещения распределяются между приборами управления речевым оповещением таким образом, чтобы суммарная подключаемая мощность речевых пожарных оповещателей по каждому прибору не превышала допустимую мощность оборудования, установленную технической документацией изготовителя.</w:t>
      </w:r>
    </w:p>
    <w:p w14:paraId="7EBB4DAD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Распределение речевых линий принято следующим:</w:t>
      </w:r>
    </w:p>
    <w:p w14:paraId="7C2C6853" w14:textId="05DF4AC7" w:rsidR="00012040" w:rsidRPr="002C0FA5" w:rsidRDefault="000E46A2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0E46A2">
        <w:rPr>
          <w:rFonts w:ascii="Century Gothic" w:eastAsia="Calibri" w:hAnsi="Century Gothic"/>
          <w:b/>
          <w:bCs/>
          <w:sz w:val="22"/>
          <w:szCs w:val="22"/>
          <w:lang w:eastAsia="en-US"/>
        </w:rPr>
        <w:t xml:space="preserve">LZO-1, LZO-2, LZO-5, LZO-6, LZO-7, LZO-9 </w:t>
      </w:r>
      <w:r w:rsidR="00012040"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подключаются к прибору управления речевым оповещением N 1, суммарная мощность подключаемых речевых пожарных оповещателей составляет </w:t>
      </w:r>
      <w:r w:rsidRPr="000E46A2">
        <w:rPr>
          <w:rFonts w:ascii="Century Gothic" w:eastAsia="Calibri" w:hAnsi="Century Gothic"/>
          <w:b/>
          <w:bCs/>
          <w:sz w:val="22"/>
          <w:szCs w:val="22"/>
          <w:lang w:eastAsia="en-US"/>
        </w:rPr>
        <w:t>622,5</w:t>
      </w:r>
      <w:r w:rsidR="00012040" w:rsidRPr="000E46A2">
        <w:rPr>
          <w:rFonts w:ascii="Century Gothic" w:eastAsia="Calibri" w:hAnsi="Century Gothic"/>
          <w:b/>
          <w:bCs/>
          <w:sz w:val="22"/>
          <w:szCs w:val="22"/>
          <w:lang w:eastAsia="en-US"/>
        </w:rPr>
        <w:t xml:space="preserve"> Вт</w:t>
      </w:r>
      <w:r w:rsidR="00012040" w:rsidRPr="002C0FA5">
        <w:rPr>
          <w:rFonts w:ascii="Century Gothic" w:eastAsia="Calibri" w:hAnsi="Century Gothic"/>
          <w:sz w:val="22"/>
          <w:szCs w:val="22"/>
          <w:lang w:eastAsia="en-US"/>
        </w:rPr>
        <w:t>;</w:t>
      </w:r>
    </w:p>
    <w:p w14:paraId="18DA559A" w14:textId="332A42F3" w:rsidR="00012040" w:rsidRPr="002C0FA5" w:rsidRDefault="000E46A2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0E46A2">
        <w:rPr>
          <w:rFonts w:ascii="Century Gothic" w:eastAsia="Calibri" w:hAnsi="Century Gothic"/>
          <w:b/>
          <w:bCs/>
          <w:sz w:val="22"/>
          <w:szCs w:val="22"/>
          <w:lang w:eastAsia="en-US"/>
        </w:rPr>
        <w:t xml:space="preserve">LZO-3, LZO-4, LZO-8, LZO-10, LZO-11 </w:t>
      </w:r>
      <w:r w:rsidR="00012040"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подключаются к прибору управления речевым оповещением N 2, суммарная мощность подключаемых речевых пожарных оповещателей составляет </w:t>
      </w:r>
      <w:r w:rsidRPr="000E46A2">
        <w:rPr>
          <w:rFonts w:ascii="Century Gothic" w:eastAsia="Calibri" w:hAnsi="Century Gothic"/>
          <w:b/>
          <w:bCs/>
          <w:sz w:val="22"/>
          <w:szCs w:val="22"/>
          <w:lang w:eastAsia="en-US"/>
        </w:rPr>
        <w:t xml:space="preserve">623,0 </w:t>
      </w:r>
      <w:r w:rsidR="00012040" w:rsidRPr="000E46A2">
        <w:rPr>
          <w:rFonts w:ascii="Century Gothic" w:eastAsia="Calibri" w:hAnsi="Century Gothic"/>
          <w:b/>
          <w:bCs/>
          <w:sz w:val="22"/>
          <w:szCs w:val="22"/>
          <w:lang w:eastAsia="en-US"/>
        </w:rPr>
        <w:t>Вт</w:t>
      </w:r>
      <w:r w:rsidR="00012040" w:rsidRPr="002C0FA5">
        <w:rPr>
          <w:rFonts w:ascii="Century Gothic" w:eastAsia="Calibri" w:hAnsi="Century Gothic"/>
          <w:sz w:val="22"/>
          <w:szCs w:val="22"/>
          <w:lang w:eastAsia="en-US"/>
        </w:rPr>
        <w:t>.</w:t>
      </w:r>
    </w:p>
    <w:p w14:paraId="0B12BAA2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Проектом предусматривается применение микрофонного пульта для оперативной передачи речевых сообщений дежурным персоналом. Микрофонный пульт устанавливается в помещении охраны с диспетчерским пунктом и используется для ручного речевого оповещения по зонам.</w:t>
      </w:r>
    </w:p>
    <w:p w14:paraId="3F3D091A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Речевые пожарные оповещатели подключаются к линиям речевого оповещения без применения разъемных соединений. Линии речевого оповещения выполняются с контролем исправности на обрыв и короткое замыкание.</w:t>
      </w:r>
    </w:p>
    <w:p w14:paraId="5A7FB189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Для контроля состояния речевых линий предусматриваются оконечные устройства или иные технические средства контроля, соответствующие технической документации применяемого оборудования.</w:t>
      </w:r>
    </w:p>
    <w:p w14:paraId="4E4BA053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Световое оповещение выполняется адресными или контролируемыми световыми пожарными оповещателями и указателями направления эвакуации. Световые оповещатели подключаются к адресным или контролируемым линиям связи системы противопожарной автоматики.</w:t>
      </w:r>
    </w:p>
    <w:p w14:paraId="649BF137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Световое оповещение предусматривается в помещениях и на путях эвакуации в соответствии с заданием на проектирование, требованиями нормативных документов и графической частью проекта.</w:t>
      </w:r>
    </w:p>
    <w:p w14:paraId="07065FA1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Размещение световых оповещателей выполняется с учетом видимости, направления движения людей при эвакуации, доступных маршрутов МГН и необходимости однозначного восприятия информации о пожаре.</w:t>
      </w:r>
    </w:p>
    <w:p w14:paraId="093E8570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Проектные решения по световому оповещению приняты с учетом необходимости обеспечения визуального информирования людей о пожаре, направлениях эвакуации и расположении эвакуационных выходов.</w:t>
      </w:r>
    </w:p>
    <w:p w14:paraId="7CB1BC52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Проектные решения по СОУЭ приняты с учетом требований доступности для маломобильных групп населения в части обеспечения восприятия звуковой и визуальной информации о пожаре.</w:t>
      </w:r>
    </w:p>
    <w:p w14:paraId="15F315A5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lastRenderedPageBreak/>
        <w:t>Речевое оповещение предусматривается таким образом, чтобы обеспечивалась слышимость и разборчивость речевых сообщений во всех помещениях и зонах, где проектом предусмотрено оповещение.</w:t>
      </w:r>
    </w:p>
    <w:p w14:paraId="66EBE640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Уровень звукового давления речевых пожарных оповещателей принимается по расчету и должен обеспечивать превышение над уровнем постоянного шума в защищаемых помещениях в соответствии с требованиями действующих нормативных документов.</w:t>
      </w:r>
    </w:p>
    <w:p w14:paraId="5DF68DFE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Проектом предусматривается интеграция СОУЭ с системой радиофикации в части взаимодействия с устройством УС-1, предусмотренным смежным разделом проектной документации.</w:t>
      </w:r>
    </w:p>
    <w:p w14:paraId="0E836F7A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Интеграция СОУЭ с устройством УС-1 выполняется для обеспечения согласованной работы систем оповещения, радиофикации и передачи сообщений гражданской обороны и чрезвычайных ситуаций в объеме, предусмотренном заданием на проектирование.</w:t>
      </w:r>
    </w:p>
    <w:p w14:paraId="4D553F79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При поступлении сигналов от системы радиофикации через УС-1 обеспечивается возможность передачи соответствующих сообщений в пределах предусмотренного проектом взаимодействия систем.</w:t>
      </w:r>
    </w:p>
    <w:p w14:paraId="357C5CAA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При возникновении пожара пожарное речевое и световое оповещение имеет приоритет перед штатными информационными, радиотрансляционными и иными </w:t>
      </w:r>
      <w:proofErr w:type="spellStart"/>
      <w:r w:rsidRPr="002C0FA5">
        <w:rPr>
          <w:rFonts w:ascii="Century Gothic" w:eastAsia="Calibri" w:hAnsi="Century Gothic"/>
          <w:sz w:val="22"/>
          <w:szCs w:val="22"/>
          <w:lang w:eastAsia="en-US"/>
        </w:rPr>
        <w:t>непожарными</w:t>
      </w:r>
      <w:proofErr w:type="spellEnd"/>
      <w:r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 сообщениями.</w:t>
      </w:r>
    </w:p>
    <w:p w14:paraId="190F37FC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СОУЭ не заменяет систему радиофикации и не выполняет функции региональной или объектовой системы оповещения населения, если иное не предусмотрено смежным разделом проектной документации.</w:t>
      </w:r>
    </w:p>
    <w:p w14:paraId="6BD39F43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Технические решения по устройству УС-1, сопряжению с системой радиофикации и внешними системами оповещения принимаются в соответствующем разделе проектной документации.</w:t>
      </w:r>
    </w:p>
    <w:p w14:paraId="059930FD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Проектом предусматривается применение технических средств СОУЭ, имеющих подтверждение соответствия требованиям пожарной безопасности и применяемых в соответствии с технической документацией изготовителя.</w:t>
      </w:r>
    </w:p>
    <w:p w14:paraId="4D6F418B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Конкретные типы оборудования, количество приборов, речевых и световых пожарных оповещателей, источников питания, аккумуляторных батарей, оконечных устройств, кабелей и монтажных изделий приведены в спецификации оборудования, изделий и материалов.</w:t>
      </w:r>
    </w:p>
    <w:p w14:paraId="6302A51D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Электропитание технических средств СОУЭ предусматривается от сети электроснабжения объекта по первой категории надежности электроснабжения для систем противопожарной защиты.</w:t>
      </w:r>
    </w:p>
    <w:p w14:paraId="4B403950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Резервное электропитание предусматривается от аккумуляторных батарей в составе источников бесперебойного или резервированного электропитания.</w:t>
      </w:r>
    </w:p>
    <w:p w14:paraId="2894F8F0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Емкость аккумуляторных батарей принимается из расчета обеспечения работы системы в течение 24 часов в дежурном режиме и 3 часов в режиме "Пожар", если иное не установлено заданием на проектирование.</w:t>
      </w:r>
    </w:p>
    <w:p w14:paraId="187D1EA2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Кабельные линии СОУЭ выполняются огнестойкими кабельными линиями с применением кабелей исполнения </w:t>
      </w:r>
      <w:proofErr w:type="spellStart"/>
      <w:r w:rsidRPr="002C0FA5">
        <w:rPr>
          <w:rFonts w:ascii="Century Gothic" w:eastAsia="Calibri" w:hAnsi="Century Gothic"/>
          <w:sz w:val="22"/>
          <w:szCs w:val="22"/>
          <w:lang w:eastAsia="en-US"/>
        </w:rPr>
        <w:t>нг</w:t>
      </w:r>
      <w:proofErr w:type="spellEnd"/>
      <w:r w:rsidRPr="002C0FA5">
        <w:rPr>
          <w:rFonts w:ascii="Century Gothic" w:eastAsia="Calibri" w:hAnsi="Century Gothic"/>
          <w:sz w:val="22"/>
          <w:szCs w:val="22"/>
          <w:lang w:eastAsia="en-US"/>
        </w:rPr>
        <w:t>(А)-</w:t>
      </w:r>
      <w:proofErr w:type="spellStart"/>
      <w:r w:rsidRPr="002C0FA5">
        <w:rPr>
          <w:rFonts w:ascii="Century Gothic" w:eastAsia="Calibri" w:hAnsi="Century Gothic"/>
          <w:sz w:val="22"/>
          <w:szCs w:val="22"/>
          <w:lang w:eastAsia="en-US"/>
        </w:rPr>
        <w:t>FRLSLTx</w:t>
      </w:r>
      <w:proofErr w:type="spellEnd"/>
      <w:r w:rsidRPr="002C0FA5">
        <w:rPr>
          <w:rFonts w:ascii="Century Gothic" w:eastAsia="Calibri" w:hAnsi="Century Gothic"/>
          <w:sz w:val="22"/>
          <w:szCs w:val="22"/>
          <w:lang w:eastAsia="en-US"/>
        </w:rPr>
        <w:t xml:space="preserve"> и сертифицированных способов </w:t>
      </w:r>
      <w:r w:rsidRPr="002C0FA5">
        <w:rPr>
          <w:rFonts w:ascii="Century Gothic" w:eastAsia="Calibri" w:hAnsi="Century Gothic"/>
          <w:sz w:val="22"/>
          <w:szCs w:val="22"/>
          <w:lang w:eastAsia="en-US"/>
        </w:rPr>
        <w:lastRenderedPageBreak/>
        <w:t>прокладки, обеспечивающих сохранение работоспособности линий в условиях пожара в течение времени, необходимого для выполнения функций системы и эвакуации людей.</w:t>
      </w:r>
    </w:p>
    <w:p w14:paraId="746D957D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Прокладка кабельных линий выполняется в соответствии с требованиями нормативных документов, технической документации на применяемые кабельные изделия и решения ОКЛ.</w:t>
      </w:r>
    </w:p>
    <w:p w14:paraId="26C60CCD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Кабели между точками подключения прокладываются целыми строительными длинами. Промежуточные скрутки и не предусмотренные проектом соединения не допускаются.</w:t>
      </w:r>
    </w:p>
    <w:p w14:paraId="0CFA2FFD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В местах пересечения строительных конструкций с нормируемым пределом огнестойкости предусматриваются огнестойкие кабельные проходки с пределом огнестойкости не ниже предела огнестойкости пересекаемой конструкции.</w:t>
      </w:r>
    </w:p>
    <w:p w14:paraId="77DA2185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СОУЭ работает во взаимодействии с системой автоматической пожарной сигнализации, системой радиофикации в части сопряжения с УС-1, а также со смежными системами противопожарной защиты и инженерными системами объекта в объеме, предусмотренном проектной документацией.</w:t>
      </w:r>
    </w:p>
    <w:p w14:paraId="1ADE7828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Алгоритм взаимодействия систем, перечень управляющих и информационных сигналов, а также сценарии включения зон оповещения уточняются в графической части проекта и должны быть реализованы при пусконаладочных работах.</w:t>
      </w:r>
    </w:p>
    <w:p w14:paraId="72629281" w14:textId="65C01F2A" w:rsidR="004E1666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Безопасность эксплуатации СОУЭ обеспечивается применением сертифицированного оборудования и кабельной продукции, резервированием электропитания, контролем линий связи, ограничением доступа посторонних лиц к центральному оборудованию, размещением оборудования в местах, доступных для обслуживания, и выполнением монтажных работ в соответствии с проектной документацией, технической документацией изготовителей и требованиями действующих нормативных документов.</w:t>
      </w:r>
    </w:p>
    <w:p w14:paraId="16788625" w14:textId="77777777" w:rsidR="00EB6C8D" w:rsidRPr="002C0FA5" w:rsidRDefault="00EB6C8D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eastAsia="Calibri" w:hAnsi="Century Gothic"/>
          <w:sz w:val="22"/>
          <w:szCs w:val="22"/>
          <w:lang w:eastAsia="en-US"/>
        </w:rPr>
      </w:pPr>
    </w:p>
    <w:p w14:paraId="790B4024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Расчет </w:t>
      </w:r>
      <w:proofErr w:type="spellStart"/>
      <w:r w:rsidRPr="002C0FA5">
        <w:rPr>
          <w:rFonts w:ascii="Century Gothic" w:hAnsi="Century Gothic"/>
          <w:sz w:val="22"/>
          <w:szCs w:val="22"/>
        </w:rPr>
        <w:t>токопотребления</w:t>
      </w:r>
      <w:proofErr w:type="spellEnd"/>
      <w:r w:rsidRPr="002C0FA5">
        <w:rPr>
          <w:rFonts w:ascii="Century Gothic" w:hAnsi="Century Gothic"/>
          <w:sz w:val="22"/>
          <w:szCs w:val="22"/>
        </w:rPr>
        <w:t xml:space="preserve"> для источника питания N 1</w:t>
      </w:r>
    </w:p>
    <w:p w14:paraId="43949002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Используется ИВЭПР 24/2,5 2х17-Р БР.</w:t>
      </w:r>
    </w:p>
    <w:p w14:paraId="0F0F9B09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24 часа в дежурном режиме + 3 часа в режиме "Пожар".</w:t>
      </w:r>
    </w:p>
    <w:p w14:paraId="01D86A48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b/>
          <w:bCs/>
          <w:sz w:val="22"/>
          <w:szCs w:val="22"/>
        </w:rPr>
      </w:pPr>
      <w:r w:rsidRPr="002C0FA5">
        <w:rPr>
          <w:rFonts w:ascii="Century Gothic" w:hAnsi="Century Gothic"/>
          <w:b/>
          <w:bCs/>
          <w:sz w:val="22"/>
          <w:szCs w:val="22"/>
        </w:rPr>
        <w:t>ИВЭПР 24/2,5 2х17-Р БР - 1 шт.</w:t>
      </w:r>
    </w:p>
    <w:p w14:paraId="6B5ADE1D" w14:textId="6671EB79" w:rsidR="00352CCC" w:rsidRPr="002C0FA5" w:rsidRDefault="00846B1A" w:rsidP="00846B1A">
      <w:pPr>
        <w:ind w:right="142"/>
        <w:jc w:val="center"/>
        <w:rPr>
          <w:rFonts w:ascii="Century Gothic" w:hAnsi="Century Gothic"/>
          <w:b/>
          <w:bCs/>
          <w:sz w:val="22"/>
          <w:szCs w:val="22"/>
        </w:rPr>
      </w:pPr>
      <w:r w:rsidRPr="002C0FA5">
        <w:rPr>
          <w:rFonts w:ascii="Century Gothic" w:hAnsi="Century Gothic"/>
          <w:b/>
          <w:bCs/>
          <w:sz w:val="22"/>
          <w:szCs w:val="22"/>
        </w:rPr>
        <w:t xml:space="preserve">АКБ 12 В 17 </w:t>
      </w:r>
      <w:proofErr w:type="spellStart"/>
      <w:r w:rsidRPr="002C0FA5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2C0FA5">
        <w:rPr>
          <w:rFonts w:ascii="Century Gothic" w:hAnsi="Century Gothic"/>
          <w:b/>
          <w:bCs/>
          <w:sz w:val="22"/>
          <w:szCs w:val="22"/>
        </w:rPr>
        <w:t xml:space="preserve"> - 2 шт.</w:t>
      </w:r>
    </w:p>
    <w:tbl>
      <w:tblPr>
        <w:tblW w:w="4870" w:type="pct"/>
        <w:tblCellSpacing w:w="0" w:type="dxa"/>
        <w:tblInd w:w="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160"/>
        <w:gridCol w:w="771"/>
        <w:gridCol w:w="1075"/>
        <w:gridCol w:w="1512"/>
        <w:gridCol w:w="1075"/>
        <w:gridCol w:w="1470"/>
      </w:tblGrid>
      <w:tr w:rsidR="00352CCC" w:rsidRPr="002C0FA5" w14:paraId="51A4D5E6" w14:textId="77777777" w:rsidTr="00B55B35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7DE72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Прибор или устройство </w:t>
            </w: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br/>
              <w:t>пожарной сигнализации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D8213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Кол.</w:t>
            </w:r>
          </w:p>
        </w:tc>
        <w:tc>
          <w:tcPr>
            <w:tcW w:w="237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3D165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Потребляемый ток, </w:t>
            </w:r>
            <w:proofErr w:type="gram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А</w:t>
            </w:r>
            <w:proofErr w:type="gramEnd"/>
          </w:p>
        </w:tc>
      </w:tr>
      <w:tr w:rsidR="00352CCC" w:rsidRPr="002C0FA5" w14:paraId="701A8976" w14:textId="77777777" w:rsidTr="00B55B35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EC577" w14:textId="77777777" w:rsidR="00352CCC" w:rsidRPr="002C0FA5" w:rsidRDefault="00352CCC" w:rsidP="00B34386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A2D6A" w14:textId="77777777" w:rsidR="00352CCC" w:rsidRPr="002C0FA5" w:rsidRDefault="00352CCC" w:rsidP="00B34386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D0469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Дежурный режим</w:t>
            </w:r>
          </w:p>
        </w:tc>
        <w:tc>
          <w:tcPr>
            <w:tcW w:w="112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F263C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Режим тревоги</w:t>
            </w:r>
          </w:p>
        </w:tc>
      </w:tr>
      <w:tr w:rsidR="00352CCC" w:rsidRPr="002C0FA5" w14:paraId="03839B82" w14:textId="77777777" w:rsidTr="00B55B35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86083" w14:textId="77777777" w:rsidR="00352CCC" w:rsidRPr="002C0FA5" w:rsidRDefault="00352CCC" w:rsidP="00B34386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B6A1D" w14:textId="77777777" w:rsidR="00352CCC" w:rsidRPr="002C0FA5" w:rsidRDefault="00352CCC" w:rsidP="00B34386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2C349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A9ECF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B5C7D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819D2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</w:tr>
      <w:tr w:rsidR="00352CCC" w:rsidRPr="002C0FA5" w14:paraId="27FA92BF" w14:textId="77777777" w:rsidTr="00B55B3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ED8E8" w14:textId="47BA41F0" w:rsidR="00352CCC" w:rsidRPr="002C0FA5" w:rsidRDefault="00A10F80" w:rsidP="00A10F80">
            <w:pPr>
              <w:spacing w:before="100" w:beforeAutospacing="1" w:after="100" w:afterAutospacing="1"/>
              <w:ind w:right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R3-Рубеж-КАУ2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436B8" w14:textId="77777777" w:rsidR="00352CCC" w:rsidRPr="002C0FA5" w:rsidRDefault="00352CCC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3DCD4" w14:textId="78C645E8" w:rsidR="00352CCC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B7C65" w14:textId="0996A2BA" w:rsidR="00352CCC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FFE30" w14:textId="5D820522" w:rsidR="00352CCC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0,2500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76CEE" w14:textId="72F60BEC" w:rsidR="00352CCC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0,2500</w:t>
            </w:r>
          </w:p>
        </w:tc>
      </w:tr>
      <w:tr w:rsidR="00A10F80" w:rsidRPr="002C0FA5" w14:paraId="4643F966" w14:textId="77777777" w:rsidTr="00B55B3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2D5C49" w14:textId="19446EDB" w:rsidR="00A10F80" w:rsidRPr="002C0FA5" w:rsidRDefault="00A10F80" w:rsidP="00A10F80">
            <w:pPr>
              <w:spacing w:before="100" w:beforeAutospacing="1" w:after="100" w:afterAutospacing="1"/>
              <w:ind w:right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ОПОП 1-R3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3A1F47" w14:textId="26376616" w:rsidR="00A10F80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CEE0ED" w14:textId="697E218C" w:rsidR="00A10F80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0,00021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97C0EF" w14:textId="2063008E" w:rsidR="00A10F80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0,04263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D16CAF" w14:textId="436E1C34" w:rsidR="00A10F80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0,00221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4369F0" w14:textId="078E8CD5" w:rsidR="00A10F80" w:rsidRPr="002C0FA5" w:rsidRDefault="00A10F80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0,44863</w:t>
            </w:r>
          </w:p>
        </w:tc>
      </w:tr>
      <w:tr w:rsidR="00A10F80" w:rsidRPr="002C0FA5" w14:paraId="3E835FF8" w14:textId="77777777" w:rsidTr="00B55B3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EC0ED1" w14:textId="5895B831" w:rsidR="00A10F80" w:rsidRPr="002C0FA5" w:rsidRDefault="00A10F80" w:rsidP="00A10F80">
            <w:pPr>
              <w:spacing w:before="100" w:beforeAutospacing="1" w:after="100" w:afterAutospacing="1"/>
              <w:ind w:right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Собственное потребление ИВЭПР от АКБ, 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011D47" w14:textId="6C62283F" w:rsidR="00A10F80" w:rsidRPr="002C0FA5" w:rsidRDefault="00846B1A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CCECDB" w14:textId="00BFFBF0" w:rsidR="00A10F80" w:rsidRPr="002C0FA5" w:rsidRDefault="00846B1A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0,0400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A77302" w14:textId="754F15D4" w:rsidR="00A10F80" w:rsidRPr="002C0FA5" w:rsidRDefault="00846B1A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0,0400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F411AE" w14:textId="3B807236" w:rsidR="00A10F80" w:rsidRPr="002C0FA5" w:rsidRDefault="00846B1A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0,0400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572717" w14:textId="5C3CAA21" w:rsidR="00A10F80" w:rsidRPr="002C0FA5" w:rsidRDefault="00846B1A" w:rsidP="00A10F80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0,0400</w:t>
            </w:r>
          </w:p>
        </w:tc>
      </w:tr>
      <w:tr w:rsidR="00352CCC" w:rsidRPr="002C0FA5" w14:paraId="65C9DDD5" w14:textId="77777777" w:rsidTr="00B55B35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F057A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Суммарное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токопотребление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gramStart"/>
            <w:r w:rsidRPr="002C0FA5"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C0FA5">
              <w:rPr>
                <w:rFonts w:ascii="Century Gothic" w:hAnsi="Century Gothic"/>
                <w:sz w:val="22"/>
                <w:szCs w:val="22"/>
              </w:rPr>
              <w:br/>
              <w:t>(с учетом запаса в 0%)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1E7C4" w14:textId="7A53857E" w:rsidR="00352CCC" w:rsidRPr="002C0FA5" w:rsidRDefault="00846B1A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0,33263</w:t>
            </w:r>
          </w:p>
        </w:tc>
        <w:tc>
          <w:tcPr>
            <w:tcW w:w="112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5513A" w14:textId="3965CB0D" w:rsidR="00352CCC" w:rsidRPr="002C0FA5" w:rsidRDefault="00846B1A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0,73863</w:t>
            </w:r>
          </w:p>
        </w:tc>
      </w:tr>
      <w:tr w:rsidR="00352CCC" w:rsidRPr="002C0FA5" w14:paraId="621B1496" w14:textId="77777777" w:rsidTr="00B55B35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02453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Необходимая емкость АКБ,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C0FA5">
              <w:rPr>
                <w:rFonts w:ascii="Century Gothic" w:hAnsi="Century Gothic"/>
                <w:sz w:val="22"/>
                <w:szCs w:val="22"/>
              </w:rPr>
              <w:br/>
              <w:t>(с учетом коэффициент старения АКБ в 1.25)</w:t>
            </w:r>
          </w:p>
        </w:tc>
        <w:tc>
          <w:tcPr>
            <w:tcW w:w="237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E45DC" w14:textId="300C8477" w:rsidR="00352CCC" w:rsidRPr="002C0FA5" w:rsidRDefault="00846B1A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12,7488</w:t>
            </w:r>
          </w:p>
        </w:tc>
      </w:tr>
      <w:tr w:rsidR="00352CCC" w:rsidRPr="002C0FA5" w14:paraId="5DD1583F" w14:textId="77777777" w:rsidTr="00B55B35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1AE83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lastRenderedPageBreak/>
              <w:t xml:space="preserve">Суммарная номинальная емкость АКБ,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237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0A046" w14:textId="3526D869" w:rsidR="00352CCC" w:rsidRPr="002C0FA5" w:rsidRDefault="00846B1A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17</w:t>
            </w:r>
          </w:p>
        </w:tc>
      </w:tr>
      <w:tr w:rsidR="00352CCC" w:rsidRPr="002C0FA5" w14:paraId="04E7C402" w14:textId="77777777" w:rsidTr="00B55B35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35947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Собственное потребление ИВЭПР от АКБ,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237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4E451" w14:textId="430FB33B" w:rsidR="00352CCC" w:rsidRPr="002C0FA5" w:rsidRDefault="00846B1A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1,3500</w:t>
            </w:r>
          </w:p>
        </w:tc>
      </w:tr>
      <w:tr w:rsidR="00352CCC" w:rsidRPr="002C0FA5" w14:paraId="6D79FE09" w14:textId="77777777" w:rsidTr="00B55B35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72644" w14:textId="77777777" w:rsidR="00352CCC" w:rsidRPr="002C0FA5" w:rsidRDefault="00352CCC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Мощность, потребляемая ИВЭПР от сети переменного тока, Вт</w:t>
            </w:r>
          </w:p>
        </w:tc>
        <w:tc>
          <w:tcPr>
            <w:tcW w:w="237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3D89F" w14:textId="6F94904B" w:rsidR="00352CCC" w:rsidRPr="002C0FA5" w:rsidRDefault="00846B1A" w:rsidP="00B34386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120</w:t>
            </w:r>
          </w:p>
        </w:tc>
      </w:tr>
    </w:tbl>
    <w:p w14:paraId="19E04273" w14:textId="77777777" w:rsidR="00846B1A" w:rsidRPr="002C0FA5" w:rsidRDefault="00846B1A" w:rsidP="00846B1A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Расчет требуемой емкости АКБ:</w:t>
      </w:r>
    </w:p>
    <w:p w14:paraId="06C26E57" w14:textId="77777777" w:rsidR="00846B1A" w:rsidRPr="002C0FA5" w:rsidRDefault="00846B1A" w:rsidP="00846B1A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C = 1,25 x (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Iдеж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x 24 +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Iпож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x 3)</w:t>
      </w:r>
    </w:p>
    <w:p w14:paraId="319AFB33" w14:textId="77777777" w:rsidR="00846B1A" w:rsidRPr="002C0FA5" w:rsidRDefault="00846B1A" w:rsidP="00846B1A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C = 1,25 x (0,33263 x 24 + 0,73863 x 3) = 12,7488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>.</w:t>
      </w:r>
    </w:p>
    <w:p w14:paraId="1BE0679F" w14:textId="77777777" w:rsidR="00846B1A" w:rsidRPr="002C0FA5" w:rsidRDefault="00846B1A" w:rsidP="00846B1A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Принятая емкость аккумуляторных батарей составляет 17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>.</w:t>
      </w:r>
    </w:p>
    <w:p w14:paraId="69537F5F" w14:textId="0AEF99C6" w:rsidR="00846B1A" w:rsidRPr="002C0FA5" w:rsidRDefault="00846B1A" w:rsidP="00846B1A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Вывод: ИВЭПР 24/2,5 2х17-Р БР с АКБ 12 В 17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- 2 шт. обеспечивает питание контроллера адресных устройств и 203 адресных световых оповещателей в течение 24 часов в дежурном режиме и 3 часов в режиме "Пожар".</w:t>
      </w:r>
    </w:p>
    <w:p w14:paraId="2E350A8D" w14:textId="3F30516F" w:rsidR="00B42FB1" w:rsidRPr="002C0FA5" w:rsidRDefault="00B42FB1" w:rsidP="00846B1A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Таблица 1 - Распределение мощности речевых линий оповещения по приборам управления речевым оповещением и расчет среднего тока потребления от АКБ в режиме "Пожар"</w:t>
      </w:r>
    </w:p>
    <w:tbl>
      <w:tblPr>
        <w:tblStyle w:val="ab"/>
        <w:tblW w:w="10206" w:type="dxa"/>
        <w:tblInd w:w="137" w:type="dxa"/>
        <w:tblLook w:val="04A0" w:firstRow="1" w:lastRow="0" w:firstColumn="1" w:lastColumn="0" w:noHBand="0" w:noVBand="1"/>
      </w:tblPr>
      <w:tblGrid>
        <w:gridCol w:w="2536"/>
        <w:gridCol w:w="2531"/>
        <w:gridCol w:w="2304"/>
        <w:gridCol w:w="2835"/>
      </w:tblGrid>
      <w:tr w:rsidR="009A718F" w:rsidRPr="002C0FA5" w14:paraId="523E2D06" w14:textId="77777777" w:rsidTr="00B55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36" w:type="dxa"/>
          </w:tcPr>
          <w:p w14:paraId="2BC718B5" w14:textId="7277461F" w:rsidR="009A718F" w:rsidRPr="002C0FA5" w:rsidRDefault="009A718F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>Прибор</w:t>
            </w:r>
          </w:p>
        </w:tc>
        <w:tc>
          <w:tcPr>
            <w:tcW w:w="2531" w:type="dxa"/>
          </w:tcPr>
          <w:p w14:paraId="100B9D71" w14:textId="12BDDFB9" w:rsidR="009A718F" w:rsidRPr="002C0FA5" w:rsidRDefault="009A718F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>Линии</w:t>
            </w:r>
          </w:p>
        </w:tc>
        <w:tc>
          <w:tcPr>
            <w:tcW w:w="2304" w:type="dxa"/>
          </w:tcPr>
          <w:p w14:paraId="28A3A8AE" w14:textId="62701DD7" w:rsidR="009A718F" w:rsidRPr="002C0FA5" w:rsidRDefault="009A718F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>Мощность</w:t>
            </w:r>
          </w:p>
        </w:tc>
        <w:tc>
          <w:tcPr>
            <w:tcW w:w="2835" w:type="dxa"/>
          </w:tcPr>
          <w:p w14:paraId="298AF0A2" w14:textId="50316F86" w:rsidR="009A718F" w:rsidRPr="002C0FA5" w:rsidRDefault="009A718F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>Средний ток тревоги пропорционально 850 Вт</w:t>
            </w:r>
          </w:p>
        </w:tc>
      </w:tr>
      <w:tr w:rsidR="009A718F" w:rsidRPr="002C0FA5" w14:paraId="6F783D66" w14:textId="77777777" w:rsidTr="00B55B35">
        <w:tc>
          <w:tcPr>
            <w:tcW w:w="2536" w:type="dxa"/>
          </w:tcPr>
          <w:p w14:paraId="36522588" w14:textId="30273023" w:rsidR="009A718F" w:rsidRPr="002C0FA5" w:rsidRDefault="009A718F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>Sonar</w:t>
            </w:r>
            <w:proofErr w:type="spellEnd"/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 xml:space="preserve"> N1</w:t>
            </w:r>
          </w:p>
        </w:tc>
        <w:tc>
          <w:tcPr>
            <w:tcW w:w="2531" w:type="dxa"/>
          </w:tcPr>
          <w:p w14:paraId="0876B0E5" w14:textId="0D15443C" w:rsidR="009A718F" w:rsidRPr="002C0FA5" w:rsidRDefault="000E46A2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0E46A2">
              <w:rPr>
                <w:rFonts w:ascii="Century Gothic" w:hAnsi="Century Gothic" w:cs="GOST Common"/>
                <w:color w:val="000000"/>
                <w:sz w:val="22"/>
                <w:szCs w:val="22"/>
              </w:rPr>
              <w:t>LZO-1, LZO-2, LZO-5, LZO-6, LZO-7, LZO-9</w:t>
            </w:r>
          </w:p>
        </w:tc>
        <w:tc>
          <w:tcPr>
            <w:tcW w:w="2304" w:type="dxa"/>
          </w:tcPr>
          <w:p w14:paraId="4C6CF68A" w14:textId="08BB63A8" w:rsidR="009A718F" w:rsidRPr="002C0FA5" w:rsidRDefault="000E46A2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0E46A2">
              <w:rPr>
                <w:rFonts w:ascii="Century Gothic" w:hAnsi="Century Gothic" w:cs="GOST Common"/>
                <w:color w:val="000000"/>
                <w:sz w:val="22"/>
                <w:szCs w:val="22"/>
              </w:rPr>
              <w:t>622,5 Вт</w:t>
            </w:r>
          </w:p>
        </w:tc>
        <w:tc>
          <w:tcPr>
            <w:tcW w:w="2835" w:type="dxa"/>
          </w:tcPr>
          <w:p w14:paraId="0B3AF290" w14:textId="3C221F7B" w:rsidR="009A718F" w:rsidRPr="002C0FA5" w:rsidRDefault="000E46A2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0E46A2">
              <w:rPr>
                <w:rFonts w:ascii="Century Gothic" w:hAnsi="Century Gothic" w:cs="GOST Common"/>
                <w:color w:val="000000"/>
                <w:sz w:val="22"/>
                <w:szCs w:val="22"/>
              </w:rPr>
              <w:t>20 x 622,5 / 850 = 14,65 А</w:t>
            </w:r>
          </w:p>
        </w:tc>
      </w:tr>
      <w:tr w:rsidR="009A718F" w:rsidRPr="002C0FA5" w14:paraId="3CFE818D" w14:textId="77777777" w:rsidTr="00B55B35">
        <w:tc>
          <w:tcPr>
            <w:tcW w:w="2536" w:type="dxa"/>
          </w:tcPr>
          <w:p w14:paraId="72D87002" w14:textId="669C8AB4" w:rsidR="009A718F" w:rsidRPr="002C0FA5" w:rsidRDefault="009A718F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>Sonar</w:t>
            </w:r>
            <w:proofErr w:type="spellEnd"/>
            <w:r w:rsidRPr="002C0FA5">
              <w:rPr>
                <w:rFonts w:ascii="Century Gothic" w:hAnsi="Century Gothic" w:cs="GOST Common"/>
                <w:color w:val="000000"/>
                <w:sz w:val="22"/>
                <w:szCs w:val="22"/>
              </w:rPr>
              <w:t xml:space="preserve"> N2</w:t>
            </w:r>
          </w:p>
        </w:tc>
        <w:tc>
          <w:tcPr>
            <w:tcW w:w="2531" w:type="dxa"/>
          </w:tcPr>
          <w:p w14:paraId="744DE39A" w14:textId="24D5E1AB" w:rsidR="009A718F" w:rsidRPr="002C0FA5" w:rsidRDefault="000E46A2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0E46A2">
              <w:rPr>
                <w:rFonts w:ascii="Century Gothic" w:hAnsi="Century Gothic" w:cs="GOST Common"/>
                <w:color w:val="000000"/>
                <w:sz w:val="22"/>
                <w:szCs w:val="22"/>
              </w:rPr>
              <w:t>LZO-3, LZO-4, LZO-8, LZO-10, LZO-11</w:t>
            </w:r>
          </w:p>
        </w:tc>
        <w:tc>
          <w:tcPr>
            <w:tcW w:w="2304" w:type="dxa"/>
          </w:tcPr>
          <w:p w14:paraId="6B2173EB" w14:textId="74A327A6" w:rsidR="009A718F" w:rsidRPr="002C0FA5" w:rsidRDefault="000E46A2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0E46A2">
              <w:rPr>
                <w:rFonts w:ascii="Century Gothic" w:hAnsi="Century Gothic" w:cs="GOST Common"/>
                <w:color w:val="000000"/>
                <w:sz w:val="22"/>
                <w:szCs w:val="22"/>
              </w:rPr>
              <w:t>623,0 Вт</w:t>
            </w:r>
          </w:p>
        </w:tc>
        <w:tc>
          <w:tcPr>
            <w:tcW w:w="2835" w:type="dxa"/>
          </w:tcPr>
          <w:p w14:paraId="7D68EAA4" w14:textId="3B72DF36" w:rsidR="009A718F" w:rsidRPr="002C0FA5" w:rsidRDefault="000E46A2" w:rsidP="00846B1A">
            <w:pPr>
              <w:autoSpaceDE w:val="0"/>
              <w:autoSpaceDN w:val="0"/>
              <w:adjustRightInd w:val="0"/>
              <w:spacing w:before="60" w:line="276" w:lineRule="auto"/>
              <w:ind w:right="142"/>
              <w:jc w:val="both"/>
              <w:rPr>
                <w:rFonts w:ascii="Century Gothic" w:hAnsi="Century Gothic" w:cs="GOST Common"/>
                <w:color w:val="000000"/>
                <w:sz w:val="22"/>
                <w:szCs w:val="22"/>
              </w:rPr>
            </w:pPr>
            <w:r w:rsidRPr="000E46A2">
              <w:rPr>
                <w:rFonts w:ascii="Century Gothic" w:hAnsi="Century Gothic" w:cs="GOST Common"/>
                <w:color w:val="000000"/>
                <w:sz w:val="22"/>
                <w:szCs w:val="22"/>
              </w:rPr>
              <w:t>20 x 623,0 / 850 = 14,66 А</w:t>
            </w:r>
          </w:p>
        </w:tc>
      </w:tr>
    </w:tbl>
    <w:p w14:paraId="62670C69" w14:textId="1D3C67CC" w:rsidR="00846B1A" w:rsidRPr="002C0FA5" w:rsidRDefault="00012040" w:rsidP="00B34386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Примечание - Расчет среднего тока потребления в режиме "Пожар" выполнен пропорционально фактической подключенной мощности речевых линий относительно номинальной мощности прибора 850 Вт. При использовании штатных речевых сообщений, предварительно записанных в память прибора заводом-изготовителем, расчет емкости АКБ выполняется по среднему значению потребления.</w:t>
      </w:r>
    </w:p>
    <w:p w14:paraId="7713C47D" w14:textId="77777777" w:rsidR="00012040" w:rsidRPr="002C0FA5" w:rsidRDefault="00012040" w:rsidP="00B34386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</w:p>
    <w:p w14:paraId="1A268C2F" w14:textId="4A46D5E2" w:rsidR="00846B1A" w:rsidRPr="002C0FA5" w:rsidRDefault="00846B1A" w:rsidP="00846B1A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Расчет резервного питания прибора речевого оповещения N </w:t>
      </w:r>
      <w:r w:rsidR="00B42FB1" w:rsidRPr="002C0FA5">
        <w:rPr>
          <w:rFonts w:ascii="Century Gothic" w:hAnsi="Century Gothic"/>
          <w:sz w:val="22"/>
          <w:szCs w:val="22"/>
        </w:rPr>
        <w:t>2</w:t>
      </w:r>
    </w:p>
    <w:p w14:paraId="50334FA1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Используется прибор управления речевым оповещением мощностью 850 Вт.</w:t>
      </w:r>
    </w:p>
    <w:p w14:paraId="3EB36786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24 часа в дежурном режиме + 3 часа в режиме "Пожар".</w:t>
      </w:r>
    </w:p>
    <w:p w14:paraId="61C4E44E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Прибор управления речевым оповещением 850 Вт - 1 шт.</w:t>
      </w:r>
    </w:p>
    <w:p w14:paraId="59776332" w14:textId="77777777" w:rsidR="00846B1A" w:rsidRPr="002C0FA5" w:rsidRDefault="00846B1A" w:rsidP="00846B1A">
      <w:pPr>
        <w:ind w:right="142"/>
        <w:jc w:val="center"/>
        <w:rPr>
          <w:rFonts w:ascii="Century Gothic" w:hAnsi="Century Gothic"/>
          <w:b/>
          <w:bCs/>
          <w:sz w:val="22"/>
          <w:szCs w:val="22"/>
        </w:rPr>
      </w:pPr>
      <w:r w:rsidRPr="002C0FA5">
        <w:rPr>
          <w:rFonts w:ascii="Century Gothic" w:hAnsi="Century Gothic"/>
          <w:b/>
          <w:bCs/>
          <w:sz w:val="22"/>
          <w:szCs w:val="22"/>
        </w:rPr>
        <w:t xml:space="preserve">Бокс АКБ 2х40 </w:t>
      </w:r>
      <w:proofErr w:type="spellStart"/>
      <w:r w:rsidRPr="002C0FA5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2C0FA5">
        <w:rPr>
          <w:rFonts w:ascii="Century Gothic" w:hAnsi="Century Gothic"/>
          <w:b/>
          <w:bCs/>
          <w:sz w:val="22"/>
          <w:szCs w:val="22"/>
        </w:rPr>
        <w:t xml:space="preserve"> - 2 шт.</w:t>
      </w:r>
    </w:p>
    <w:p w14:paraId="0F5B79D8" w14:textId="54254D5B" w:rsidR="00846B1A" w:rsidRPr="002C0FA5" w:rsidRDefault="00846B1A" w:rsidP="00846B1A">
      <w:pPr>
        <w:ind w:right="142"/>
        <w:jc w:val="center"/>
        <w:rPr>
          <w:rFonts w:ascii="Century Gothic" w:hAnsi="Century Gothic"/>
          <w:b/>
          <w:bCs/>
          <w:sz w:val="22"/>
          <w:szCs w:val="22"/>
        </w:rPr>
      </w:pPr>
      <w:r w:rsidRPr="002C0FA5">
        <w:rPr>
          <w:rFonts w:ascii="Century Gothic" w:hAnsi="Century Gothic"/>
          <w:b/>
          <w:bCs/>
          <w:sz w:val="22"/>
          <w:szCs w:val="22"/>
        </w:rPr>
        <w:t xml:space="preserve">АКБ 12 В 40 </w:t>
      </w:r>
      <w:proofErr w:type="spellStart"/>
      <w:r w:rsidRPr="002C0FA5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2C0FA5">
        <w:rPr>
          <w:rFonts w:ascii="Century Gothic" w:hAnsi="Century Gothic"/>
          <w:b/>
          <w:bCs/>
          <w:sz w:val="22"/>
          <w:szCs w:val="22"/>
        </w:rPr>
        <w:t xml:space="preserve"> - 4 шт.</w:t>
      </w:r>
    </w:p>
    <w:tbl>
      <w:tblPr>
        <w:tblW w:w="4935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534"/>
        <w:gridCol w:w="721"/>
        <w:gridCol w:w="936"/>
        <w:gridCol w:w="1477"/>
        <w:gridCol w:w="1059"/>
        <w:gridCol w:w="1471"/>
      </w:tblGrid>
      <w:tr w:rsidR="00846B1A" w:rsidRPr="002C0FA5" w14:paraId="66C33258" w14:textId="77777777" w:rsidTr="000E46A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DFC9B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Прибор или устройство </w:t>
            </w: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br/>
              <w:t>пожарной сигнализации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9570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Кол.</w:t>
            </w:r>
          </w:p>
        </w:tc>
        <w:tc>
          <w:tcPr>
            <w:tcW w:w="242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195F9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Потребляемый ток, </w:t>
            </w:r>
            <w:proofErr w:type="gram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А</w:t>
            </w:r>
            <w:proofErr w:type="gramEnd"/>
          </w:p>
        </w:tc>
      </w:tr>
      <w:tr w:rsidR="00846B1A" w:rsidRPr="002C0FA5" w14:paraId="381A5264" w14:textId="77777777" w:rsidTr="00B55B3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F3F58" w14:textId="77777777" w:rsidR="00846B1A" w:rsidRPr="002C0FA5" w:rsidRDefault="00846B1A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E09F4" w14:textId="77777777" w:rsidR="00846B1A" w:rsidRPr="002C0FA5" w:rsidRDefault="00846B1A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0C090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Дежурный режим</w:t>
            </w:r>
          </w:p>
        </w:tc>
        <w:tc>
          <w:tcPr>
            <w:tcW w:w="124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835F2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Режим тревоги</w:t>
            </w:r>
          </w:p>
        </w:tc>
      </w:tr>
      <w:tr w:rsidR="00846B1A" w:rsidRPr="002C0FA5" w14:paraId="7FBD0DEC" w14:textId="77777777" w:rsidTr="00B55B3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7991F" w14:textId="77777777" w:rsidR="00846B1A" w:rsidRPr="002C0FA5" w:rsidRDefault="00846B1A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A2F73" w14:textId="77777777" w:rsidR="00846B1A" w:rsidRPr="002C0FA5" w:rsidRDefault="00846B1A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B2BEB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08162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4A1E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7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83F9C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</w:tr>
      <w:tr w:rsidR="000E46A2" w:rsidRPr="002C0FA5" w14:paraId="011F0BF7" w14:textId="77777777" w:rsidTr="00B55B3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C172A" w14:textId="5E11EE12" w:rsidR="000E46A2" w:rsidRPr="002C0FA5" w:rsidRDefault="000E46A2" w:rsidP="000E46A2">
            <w:pPr>
              <w:spacing w:before="100" w:beforeAutospacing="1" w:after="100" w:afterAutospacing="1"/>
              <w:ind w:right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Прибор управления речевым оповещением 850 Вт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Sonar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N1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1669F" w14:textId="7777777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ABCB9" w14:textId="1E008062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1,5000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F2AE" w14:textId="171042A9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1,5000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8BF27" w14:textId="176CE5C4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14,6500</w:t>
            </w:r>
          </w:p>
        </w:tc>
        <w:tc>
          <w:tcPr>
            <w:tcW w:w="7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9E8A7" w14:textId="1E1E168B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14,6500</w:t>
            </w:r>
          </w:p>
        </w:tc>
      </w:tr>
      <w:tr w:rsidR="000E46A2" w:rsidRPr="002C0FA5" w14:paraId="264CA32A" w14:textId="77777777" w:rsidTr="00B55B35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98076" w14:textId="7777777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Суммарное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токопотребление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gramStart"/>
            <w:r w:rsidRPr="002C0FA5"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C0FA5">
              <w:rPr>
                <w:rFonts w:ascii="Century Gothic" w:hAnsi="Century Gothic"/>
                <w:sz w:val="22"/>
                <w:szCs w:val="22"/>
              </w:rPr>
              <w:br/>
              <w:t>(с учетом запаса в 0%)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2139B" w14:textId="3B140BFB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1,5000</w:t>
            </w:r>
          </w:p>
        </w:tc>
        <w:tc>
          <w:tcPr>
            <w:tcW w:w="124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716A6" w14:textId="4BC0510F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14,6500</w:t>
            </w:r>
          </w:p>
        </w:tc>
      </w:tr>
      <w:tr w:rsidR="00846B1A" w:rsidRPr="002C0FA5" w14:paraId="6C91038C" w14:textId="77777777" w:rsidTr="000E46A2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C5953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lastRenderedPageBreak/>
              <w:t xml:space="preserve">Необходимая емкость АКБ,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C0FA5">
              <w:rPr>
                <w:rFonts w:ascii="Century Gothic" w:hAnsi="Century Gothic"/>
                <w:sz w:val="22"/>
                <w:szCs w:val="22"/>
              </w:rPr>
              <w:br/>
              <w:t>(с учетом коэффициент старения АКБ в 1.25)</w:t>
            </w:r>
          </w:p>
        </w:tc>
        <w:tc>
          <w:tcPr>
            <w:tcW w:w="242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BA18B" w14:textId="48822A83" w:rsidR="00846B1A" w:rsidRPr="002C0FA5" w:rsidRDefault="000E46A2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79,9500</w:t>
            </w:r>
          </w:p>
        </w:tc>
      </w:tr>
      <w:tr w:rsidR="00846B1A" w:rsidRPr="002C0FA5" w14:paraId="4778C87B" w14:textId="77777777" w:rsidTr="000E46A2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1F897" w14:textId="77777777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Суммарная номинальная емкость АКБ,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242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A6D89" w14:textId="3ABACE7F" w:rsidR="00846B1A" w:rsidRPr="002C0FA5" w:rsidRDefault="00846B1A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80</w:t>
            </w:r>
          </w:p>
        </w:tc>
      </w:tr>
    </w:tbl>
    <w:p w14:paraId="18415C31" w14:textId="1E7A8C2F" w:rsidR="00846B1A" w:rsidRPr="002C0FA5" w:rsidRDefault="00846B1A" w:rsidP="00846B1A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</w:p>
    <w:p w14:paraId="4862BFD4" w14:textId="77777777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Расчет требуемой емкости АКБ:</w:t>
      </w:r>
    </w:p>
    <w:p w14:paraId="56764AD6" w14:textId="77777777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C =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Iдеж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x 24 +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Iпож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x 3</w:t>
      </w:r>
    </w:p>
    <w:p w14:paraId="11ADAC41" w14:textId="22D7CF71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C = 1,5 x 24 + 14,65 x 3 = </w:t>
      </w:r>
      <w:r w:rsidR="00012040" w:rsidRPr="002C0FA5">
        <w:rPr>
          <w:rFonts w:ascii="Century Gothic" w:hAnsi="Century Gothic" w:cs="GOST Common"/>
          <w:color w:val="000000"/>
          <w:sz w:val="22"/>
          <w:szCs w:val="22"/>
        </w:rPr>
        <w:t xml:space="preserve">79,14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>.</w:t>
      </w:r>
    </w:p>
    <w:p w14:paraId="3541126C" w14:textId="77777777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Принятая емкость аккумуляторных батарей составляет 80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>.</w:t>
      </w:r>
    </w:p>
    <w:p w14:paraId="5E60AC62" w14:textId="0D5B85AE" w:rsidR="00846B1A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Вывод: принятая емкость АКБ 80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обеспечивает резервное питание прибора управления речевым оповещением N 1 в течение 24 часов в дежурном режиме и 3 часов в режиме "Пожар". Резервное питание прибора предусматривается от боксов АКБ, применяемых в соответствии с технической документацией завода-изготовителя.</w:t>
      </w:r>
    </w:p>
    <w:p w14:paraId="0389BA87" w14:textId="77777777" w:rsidR="000E46A2" w:rsidRDefault="000E46A2" w:rsidP="00B42FB1">
      <w:pPr>
        <w:ind w:right="142"/>
        <w:jc w:val="center"/>
        <w:rPr>
          <w:rFonts w:ascii="Century Gothic" w:hAnsi="Century Gothic"/>
          <w:sz w:val="22"/>
          <w:szCs w:val="22"/>
        </w:rPr>
      </w:pPr>
    </w:p>
    <w:p w14:paraId="214C35A7" w14:textId="55C58D1B" w:rsidR="00B42FB1" w:rsidRPr="002C0FA5" w:rsidRDefault="00B42FB1" w:rsidP="00B42FB1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Расчет резервного питания прибора речевого оповещения N 3</w:t>
      </w:r>
    </w:p>
    <w:p w14:paraId="03B30710" w14:textId="77777777" w:rsidR="00B42FB1" w:rsidRPr="002C0FA5" w:rsidRDefault="00B42FB1" w:rsidP="00B42FB1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Используется прибор управления речевым оповещением мощностью 850 Вт.</w:t>
      </w:r>
    </w:p>
    <w:p w14:paraId="0622978E" w14:textId="77777777" w:rsidR="00B42FB1" w:rsidRPr="002C0FA5" w:rsidRDefault="00B42FB1" w:rsidP="00B42FB1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24 часа в дежурном режиме + 3 часа в режиме "Пожар".</w:t>
      </w:r>
    </w:p>
    <w:p w14:paraId="781CD289" w14:textId="77777777" w:rsidR="00B42FB1" w:rsidRPr="002C0FA5" w:rsidRDefault="00B42FB1" w:rsidP="00B42FB1">
      <w:pPr>
        <w:ind w:right="142"/>
        <w:jc w:val="center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Прибор управления речевым оповещением 850 Вт - 1 шт.</w:t>
      </w:r>
    </w:p>
    <w:p w14:paraId="04C5DB91" w14:textId="77777777" w:rsidR="00B42FB1" w:rsidRPr="002C0FA5" w:rsidRDefault="00B42FB1" w:rsidP="00B42FB1">
      <w:pPr>
        <w:ind w:right="142"/>
        <w:jc w:val="center"/>
        <w:rPr>
          <w:rFonts w:ascii="Century Gothic" w:hAnsi="Century Gothic"/>
          <w:b/>
          <w:bCs/>
          <w:sz w:val="22"/>
          <w:szCs w:val="22"/>
        </w:rPr>
      </w:pPr>
      <w:r w:rsidRPr="002C0FA5">
        <w:rPr>
          <w:rFonts w:ascii="Century Gothic" w:hAnsi="Century Gothic"/>
          <w:b/>
          <w:bCs/>
          <w:sz w:val="22"/>
          <w:szCs w:val="22"/>
        </w:rPr>
        <w:t xml:space="preserve">Бокс АКБ 2х40 </w:t>
      </w:r>
      <w:proofErr w:type="spellStart"/>
      <w:r w:rsidRPr="002C0FA5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2C0FA5">
        <w:rPr>
          <w:rFonts w:ascii="Century Gothic" w:hAnsi="Century Gothic"/>
          <w:b/>
          <w:bCs/>
          <w:sz w:val="22"/>
          <w:szCs w:val="22"/>
        </w:rPr>
        <w:t xml:space="preserve"> - 2 шт.</w:t>
      </w:r>
    </w:p>
    <w:p w14:paraId="3584FEA7" w14:textId="77777777" w:rsidR="00B42FB1" w:rsidRPr="002C0FA5" w:rsidRDefault="00B42FB1" w:rsidP="00B42FB1">
      <w:pPr>
        <w:ind w:right="142"/>
        <w:jc w:val="center"/>
        <w:rPr>
          <w:rFonts w:ascii="Century Gothic" w:hAnsi="Century Gothic"/>
          <w:b/>
          <w:bCs/>
          <w:sz w:val="22"/>
          <w:szCs w:val="22"/>
        </w:rPr>
      </w:pPr>
      <w:r w:rsidRPr="002C0FA5">
        <w:rPr>
          <w:rFonts w:ascii="Century Gothic" w:hAnsi="Century Gothic"/>
          <w:b/>
          <w:bCs/>
          <w:sz w:val="22"/>
          <w:szCs w:val="22"/>
        </w:rPr>
        <w:t xml:space="preserve">АКБ 12 В 40 </w:t>
      </w:r>
      <w:proofErr w:type="spellStart"/>
      <w:r w:rsidRPr="002C0FA5">
        <w:rPr>
          <w:rFonts w:ascii="Century Gothic" w:hAnsi="Century Gothic"/>
          <w:b/>
          <w:bCs/>
          <w:sz w:val="22"/>
          <w:szCs w:val="22"/>
        </w:rPr>
        <w:t>Ач</w:t>
      </w:r>
      <w:proofErr w:type="spellEnd"/>
      <w:r w:rsidRPr="002C0FA5">
        <w:rPr>
          <w:rFonts w:ascii="Century Gothic" w:hAnsi="Century Gothic"/>
          <w:b/>
          <w:bCs/>
          <w:sz w:val="22"/>
          <w:szCs w:val="22"/>
        </w:rPr>
        <w:t xml:space="preserve"> - 4 шт.</w:t>
      </w:r>
    </w:p>
    <w:tbl>
      <w:tblPr>
        <w:tblW w:w="4935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530"/>
        <w:gridCol w:w="721"/>
        <w:gridCol w:w="938"/>
        <w:gridCol w:w="1477"/>
        <w:gridCol w:w="1061"/>
        <w:gridCol w:w="1471"/>
      </w:tblGrid>
      <w:tr w:rsidR="00B42FB1" w:rsidRPr="002C0FA5" w14:paraId="38B27FEB" w14:textId="77777777" w:rsidTr="000E46A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A1041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Прибор или устройство </w:t>
            </w: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br/>
              <w:t>пожарной сигнализации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E614F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Кол.</w:t>
            </w:r>
          </w:p>
        </w:tc>
        <w:tc>
          <w:tcPr>
            <w:tcW w:w="242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7E96C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Потребляемый ток, </w:t>
            </w:r>
            <w:proofErr w:type="gram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А</w:t>
            </w:r>
            <w:proofErr w:type="gramEnd"/>
          </w:p>
        </w:tc>
      </w:tr>
      <w:tr w:rsidR="00B42FB1" w:rsidRPr="002C0FA5" w14:paraId="0076124E" w14:textId="77777777" w:rsidTr="000E46A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2303D" w14:textId="77777777" w:rsidR="00B42FB1" w:rsidRPr="002C0FA5" w:rsidRDefault="00B42FB1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17425" w14:textId="77777777" w:rsidR="00B42FB1" w:rsidRPr="002C0FA5" w:rsidRDefault="00B42FB1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17D10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Дежурный режим</w:t>
            </w:r>
          </w:p>
        </w:tc>
        <w:tc>
          <w:tcPr>
            <w:tcW w:w="124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7D5E8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Режим тревоги</w:t>
            </w:r>
          </w:p>
        </w:tc>
      </w:tr>
      <w:tr w:rsidR="00B42FB1" w:rsidRPr="002C0FA5" w14:paraId="430459A3" w14:textId="77777777" w:rsidTr="000E46A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8F8E7" w14:textId="77777777" w:rsidR="00B42FB1" w:rsidRPr="002C0FA5" w:rsidRDefault="00B42FB1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18319" w14:textId="77777777" w:rsidR="00B42FB1" w:rsidRPr="002C0FA5" w:rsidRDefault="00B42FB1" w:rsidP="00395F43">
            <w:pPr>
              <w:ind w:right="142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F1877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A8AE2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EF179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Ед</w:t>
            </w:r>
            <w:proofErr w:type="spellEnd"/>
          </w:p>
        </w:tc>
        <w:tc>
          <w:tcPr>
            <w:tcW w:w="7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25BB1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C0FA5">
              <w:rPr>
                <w:rFonts w:ascii="Century Gothic" w:hAnsi="Century Gothic"/>
                <w:b/>
                <w:bCs/>
                <w:sz w:val="22"/>
                <w:szCs w:val="22"/>
              </w:rPr>
              <w:t>Суммарно</w:t>
            </w:r>
          </w:p>
        </w:tc>
      </w:tr>
      <w:tr w:rsidR="000E46A2" w:rsidRPr="002C0FA5" w14:paraId="67068A6D" w14:textId="77777777" w:rsidTr="000E46A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F8EDF" w14:textId="4BC5477F" w:rsidR="000E46A2" w:rsidRPr="002C0FA5" w:rsidRDefault="000E46A2" w:rsidP="000E46A2">
            <w:pPr>
              <w:spacing w:before="100" w:beforeAutospacing="1" w:after="100" w:afterAutospacing="1"/>
              <w:ind w:right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Прибор управления речевым оповещением 850 Вт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Sonar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N2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8AD85" w14:textId="7777777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59D1C" w14:textId="7777777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1,5000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91431" w14:textId="7777777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1,5000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84730" w14:textId="2CE67514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14,6600</w:t>
            </w:r>
          </w:p>
        </w:tc>
        <w:tc>
          <w:tcPr>
            <w:tcW w:w="7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FB66F" w14:textId="67337F12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14,6600</w:t>
            </w:r>
          </w:p>
        </w:tc>
      </w:tr>
      <w:tr w:rsidR="000E46A2" w:rsidRPr="002C0FA5" w14:paraId="3F0E710A" w14:textId="77777777" w:rsidTr="000E46A2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96A18" w14:textId="7777777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Суммарное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токопотребление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gramStart"/>
            <w:r w:rsidRPr="002C0FA5"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C0FA5">
              <w:rPr>
                <w:rFonts w:ascii="Century Gothic" w:hAnsi="Century Gothic"/>
                <w:sz w:val="22"/>
                <w:szCs w:val="22"/>
              </w:rPr>
              <w:br/>
              <w:t>(с учетом запаса в 0%)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7BCCF" w14:textId="7777777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1,5000</w:t>
            </w:r>
          </w:p>
        </w:tc>
        <w:tc>
          <w:tcPr>
            <w:tcW w:w="124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343D7" w14:textId="5F31E707" w:rsidR="000E46A2" w:rsidRPr="002C0FA5" w:rsidRDefault="000E46A2" w:rsidP="000E46A2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14,6600</w:t>
            </w:r>
          </w:p>
        </w:tc>
      </w:tr>
      <w:tr w:rsidR="00B42FB1" w:rsidRPr="002C0FA5" w14:paraId="0F1A2E3B" w14:textId="77777777" w:rsidTr="000E46A2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34F9F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Необходимая емкость АКБ,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  <w:r w:rsidRPr="002C0FA5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2C0FA5">
              <w:rPr>
                <w:rFonts w:ascii="Century Gothic" w:hAnsi="Century Gothic"/>
                <w:sz w:val="22"/>
                <w:szCs w:val="22"/>
              </w:rPr>
              <w:br/>
              <w:t>(с учетом коэффициент старения АКБ в 1.25)</w:t>
            </w:r>
          </w:p>
        </w:tc>
        <w:tc>
          <w:tcPr>
            <w:tcW w:w="242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24914" w14:textId="4BFE470E" w:rsidR="00B42FB1" w:rsidRPr="002C0FA5" w:rsidRDefault="000E46A2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E46A2">
              <w:rPr>
                <w:rFonts w:ascii="Century Gothic" w:hAnsi="Century Gothic"/>
                <w:sz w:val="22"/>
                <w:szCs w:val="22"/>
              </w:rPr>
              <w:t>79,9800</w:t>
            </w:r>
          </w:p>
        </w:tc>
      </w:tr>
      <w:tr w:rsidR="00B42FB1" w:rsidRPr="002C0FA5" w14:paraId="53FAF8B5" w14:textId="77777777" w:rsidTr="000E46A2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C361E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 xml:space="preserve">Суммарная номинальная емкость АКБ, </w:t>
            </w:r>
            <w:proofErr w:type="spellStart"/>
            <w:r w:rsidRPr="002C0FA5">
              <w:rPr>
                <w:rFonts w:ascii="Century Gothic" w:hAnsi="Century Gothic"/>
                <w:sz w:val="22"/>
                <w:szCs w:val="22"/>
              </w:rPr>
              <w:t>Ач</w:t>
            </w:r>
            <w:proofErr w:type="spellEnd"/>
          </w:p>
        </w:tc>
        <w:tc>
          <w:tcPr>
            <w:tcW w:w="242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50EF1" w14:textId="77777777" w:rsidR="00B42FB1" w:rsidRPr="002C0FA5" w:rsidRDefault="00B42FB1" w:rsidP="00395F43">
            <w:pPr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80</w:t>
            </w:r>
          </w:p>
        </w:tc>
      </w:tr>
    </w:tbl>
    <w:p w14:paraId="3A45E683" w14:textId="0808A60E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Расчет требуемой емкости АКБ:</w:t>
      </w:r>
    </w:p>
    <w:p w14:paraId="3A71B9F3" w14:textId="77777777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C =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Iдеж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x 24 +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Iпож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x 3</w:t>
      </w:r>
    </w:p>
    <w:p w14:paraId="29E31D1C" w14:textId="77858391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C = 1,5 x 24 + 14,66 x 3 = </w:t>
      </w:r>
      <w:r w:rsidR="00012040" w:rsidRPr="002C0FA5">
        <w:rPr>
          <w:rFonts w:ascii="Century Gothic" w:hAnsi="Century Gothic" w:cs="GOST Common"/>
          <w:color w:val="000000"/>
          <w:sz w:val="22"/>
          <w:szCs w:val="22"/>
        </w:rPr>
        <w:t xml:space="preserve">80,79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>.</w:t>
      </w:r>
    </w:p>
    <w:p w14:paraId="281B0449" w14:textId="77777777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Принятая емкость аккумуляторных батарей составляет 80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>.</w:t>
      </w:r>
    </w:p>
    <w:p w14:paraId="3454A5BC" w14:textId="62198CCE" w:rsidR="00B42FB1" w:rsidRPr="002C0FA5" w:rsidRDefault="00B42FB1" w:rsidP="00B42FB1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Вывод: принятая емкость АКБ 80 </w:t>
      </w:r>
      <w:proofErr w:type="spellStart"/>
      <w:r w:rsidRPr="002C0FA5">
        <w:rPr>
          <w:rFonts w:ascii="Century Gothic" w:hAnsi="Century Gothic" w:cs="GOST Common"/>
          <w:color w:val="000000"/>
          <w:sz w:val="22"/>
          <w:szCs w:val="22"/>
        </w:rPr>
        <w:t>Ач</w:t>
      </w:r>
      <w:proofErr w:type="spellEnd"/>
      <w:r w:rsidRPr="002C0FA5">
        <w:rPr>
          <w:rFonts w:ascii="Century Gothic" w:hAnsi="Century Gothic" w:cs="GOST Common"/>
          <w:color w:val="000000"/>
          <w:sz w:val="22"/>
          <w:szCs w:val="22"/>
        </w:rPr>
        <w:t xml:space="preserve"> обеспечивает резервное питание прибора управления речевым оповещением N 2 в течение 24 часов в дежурном режиме и 3 часов в режиме "Пожар". Резервное питание прибора предусматривается от боксов АКБ, применяемых в соответствии с технической документацией завода-изготовителя.</w:t>
      </w:r>
    </w:p>
    <w:p w14:paraId="7B352B6F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Монтаж центрального оборудования СОУЭ выполняется в настенном исполнении. Все оборудование СОУЭ имеет сертификаты соответствия ГОСТ Р, пожарной безопасности и рекомендовано для установки на объектах.</w:t>
      </w:r>
    </w:p>
    <w:p w14:paraId="69EDD223" w14:textId="77777777" w:rsidR="00012040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lastRenderedPageBreak/>
        <w:t>Безопасность СОУЭ обеспечивается за счет ограничения доступа персонала и обучающихся к проектируемому оборудованию.</w:t>
      </w:r>
    </w:p>
    <w:p w14:paraId="6147EBBF" w14:textId="2BE53F8E" w:rsidR="00D731B9" w:rsidRPr="002C0FA5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2C0FA5">
        <w:rPr>
          <w:rFonts w:ascii="Century Gothic" w:hAnsi="Century Gothic" w:cs="GOST Common"/>
          <w:color w:val="000000"/>
          <w:sz w:val="22"/>
          <w:szCs w:val="22"/>
        </w:rPr>
        <w:t>Используемое оборудование и материалы не допускают возможности нанесения вреда здоровью или поражения персонала электрическим током или электромагнитными излучениями при условии соблюдения правил эксплуатации оборудования.</w:t>
      </w:r>
    </w:p>
    <w:p w14:paraId="14C3F49E" w14:textId="17A1672B" w:rsidR="00012040" w:rsidRDefault="00012040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</w:p>
    <w:p w14:paraId="25FF8E3A" w14:textId="77777777" w:rsidR="000E46A2" w:rsidRPr="002C0FA5" w:rsidRDefault="000E46A2" w:rsidP="00012040">
      <w:pPr>
        <w:autoSpaceDE w:val="0"/>
        <w:autoSpaceDN w:val="0"/>
        <w:adjustRightInd w:val="0"/>
        <w:spacing w:before="60" w:line="276" w:lineRule="auto"/>
        <w:ind w:left="142" w:right="142" w:firstLine="960"/>
        <w:jc w:val="both"/>
        <w:rPr>
          <w:rFonts w:ascii="Century Gothic" w:hAnsi="Century Gothic" w:cs="GOST Common"/>
          <w:color w:val="000000"/>
          <w:sz w:val="22"/>
          <w:szCs w:val="22"/>
        </w:rPr>
      </w:pPr>
    </w:p>
    <w:p w14:paraId="5C972D6E" w14:textId="03B2A49A" w:rsidR="001A6DF2" w:rsidRPr="002C0FA5" w:rsidRDefault="00654B9A" w:rsidP="00884B91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22" w:name="_Toc182650524"/>
      <w:bookmarkStart w:id="23" w:name="_Toc182930135"/>
      <w:bookmarkStart w:id="24" w:name="_Hlk185586438"/>
      <w:bookmarkStart w:id="25" w:name="_Toc231392518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.2 </w:t>
      </w:r>
      <w:bookmarkEnd w:id="22"/>
      <w:bookmarkEnd w:id="23"/>
      <w:r w:rsidR="00884B91" w:rsidRPr="002C0FA5">
        <w:rPr>
          <w:rFonts w:ascii="Century Gothic" w:hAnsi="Century Gothic" w:cs="Times New Roman"/>
          <w:b w:val="0"/>
          <w:bCs/>
          <w:sz w:val="22"/>
          <w:szCs w:val="22"/>
        </w:rPr>
        <w:t>Сведения о емкости присоединяемой сети связи объекта капитального строительства к сети связи общего пользования</w:t>
      </w:r>
      <w:bookmarkEnd w:id="25"/>
    </w:p>
    <w:p w14:paraId="30AD6809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5BB0782A" w14:textId="77777777" w:rsidR="00884B91" w:rsidRPr="002C0FA5" w:rsidRDefault="00884B91" w:rsidP="00884B9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Присоединение проектируемой СОУЭ к сети связи общего пользования настоящим подразделом не предусматривается.</w:t>
      </w:r>
    </w:p>
    <w:p w14:paraId="1A832D66" w14:textId="77777777" w:rsidR="00884B91" w:rsidRPr="002C0FA5" w:rsidRDefault="00884B91" w:rsidP="00884B9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Емкость сети связи общего пользования в результате реализации проектных решений настоящего подраздела не изменяется.</w:t>
      </w:r>
    </w:p>
    <w:p w14:paraId="279A2D8E" w14:textId="48C4A3BB" w:rsidR="001A6DF2" w:rsidRPr="002C0FA5" w:rsidRDefault="00884B91" w:rsidP="00884B9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Проектируемые линии связи СОУЭ являются внутренними линиями объекта и предназначены для взаимодействия технических средств СОУЭ, световых и речевых пожарных оповещателей, системы автоматической пожарной сигнализации и устройства УС-1, предусмотренного разделом радиофикации.</w:t>
      </w:r>
    </w:p>
    <w:p w14:paraId="3ACA137A" w14:textId="77777777" w:rsidR="00884B91" w:rsidRPr="002C0FA5" w:rsidRDefault="00884B91" w:rsidP="00884B91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60D2637F" w14:textId="314A22D3" w:rsidR="001A6DF2" w:rsidRPr="002C0FA5" w:rsidRDefault="00654B9A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26" w:name="_Toc182650526"/>
      <w:bookmarkStart w:id="27" w:name="_Toc182930137"/>
      <w:bookmarkStart w:id="28" w:name="_Toc231392519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.3 Характеристика проектируемых сооружений и линий связи</w:t>
      </w:r>
      <w:bookmarkEnd w:id="26"/>
      <w:bookmarkEnd w:id="27"/>
      <w:bookmarkEnd w:id="28"/>
    </w:p>
    <w:p w14:paraId="67A192E9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7512788E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bookmarkStart w:id="29" w:name="_Toc182650527"/>
      <w:bookmarkStart w:id="30" w:name="_Toc182930138"/>
      <w:r w:rsidRPr="002C0FA5">
        <w:rPr>
          <w:rFonts w:ascii="Century Gothic" w:hAnsi="Century Gothic"/>
          <w:sz w:val="22"/>
          <w:szCs w:val="22"/>
        </w:rPr>
        <w:t>Проектирование специализированных сооружений связи для объекта настоящим подразделом не предусматривается.</w:t>
      </w:r>
    </w:p>
    <w:p w14:paraId="242CCF87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Для соединения технических средств СОУЭ, системы автоматической пожарной сигнализации, речевых пожарных оповещателей, световых пожарных оповещателей, а также для сопряжения с устройством УС-1, предусмотренным разделом радиофикации, предусматривается прокладка кабельных линий связи.</w:t>
      </w:r>
    </w:p>
    <w:p w14:paraId="48808510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Кабельные линии систем противопожарной защиты выполняются огнестойкими кабельными линиями с применением кабелей исполнения </w:t>
      </w:r>
      <w:proofErr w:type="spellStart"/>
      <w:r w:rsidRPr="002C0FA5">
        <w:rPr>
          <w:rFonts w:ascii="Century Gothic" w:hAnsi="Century Gothic"/>
          <w:sz w:val="22"/>
          <w:szCs w:val="22"/>
        </w:rPr>
        <w:t>нг</w:t>
      </w:r>
      <w:proofErr w:type="spellEnd"/>
      <w:r w:rsidRPr="002C0FA5">
        <w:rPr>
          <w:rFonts w:ascii="Century Gothic" w:hAnsi="Century Gothic"/>
          <w:sz w:val="22"/>
          <w:szCs w:val="22"/>
        </w:rPr>
        <w:t>(А)-</w:t>
      </w:r>
      <w:proofErr w:type="spellStart"/>
      <w:r w:rsidRPr="002C0FA5">
        <w:rPr>
          <w:rFonts w:ascii="Century Gothic" w:hAnsi="Century Gothic"/>
          <w:sz w:val="22"/>
          <w:szCs w:val="22"/>
        </w:rPr>
        <w:t>FRLSLTx</w:t>
      </w:r>
      <w:proofErr w:type="spellEnd"/>
      <w:r w:rsidRPr="002C0FA5">
        <w:rPr>
          <w:rFonts w:ascii="Century Gothic" w:hAnsi="Century Gothic"/>
          <w:sz w:val="22"/>
          <w:szCs w:val="22"/>
        </w:rPr>
        <w:t xml:space="preserve"> и сертифицированных способов прокладки.</w:t>
      </w:r>
    </w:p>
    <w:p w14:paraId="3DCCC0B6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Тип и марка применяемых кабелей соответствуют требованиям ГОСТ 31565-2012.</w:t>
      </w:r>
    </w:p>
    <w:p w14:paraId="5ADF02D3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Способ и высота прокладки кабелей принимаются в соответствии с требованиями нормативных документов, проектными решениями, условиями монтажа и технической документацией изготовителей применяемого оборудования.</w:t>
      </w:r>
    </w:p>
    <w:p w14:paraId="44B3179F" w14:textId="4A8FDA42" w:rsidR="008F35FA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Линии связи СОУЭ выполняются с учетом необходимости контроля исправности, обеспечения устойчивой работы системы и сохранения работоспособности в условиях пожара в течение времени, необходимого для выполнения функций системы.</w:t>
      </w:r>
    </w:p>
    <w:p w14:paraId="0BB4E3D5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7358957" w14:textId="58CAA88C" w:rsidR="001A6DF2" w:rsidRPr="002C0FA5" w:rsidRDefault="00654B9A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1" w:name="_Toc231392520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.4 Обоснование способа, с помощью которого устанавливаются</w:t>
      </w:r>
      <w:bookmarkStart w:id="32" w:name="_Toc182650528"/>
      <w:bookmarkStart w:id="33" w:name="_Toc182930139"/>
      <w:bookmarkEnd w:id="29"/>
      <w:bookmarkEnd w:id="30"/>
      <w:r w:rsidR="006A7DCD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соединения сетей связи</w:t>
      </w:r>
      <w:bookmarkEnd w:id="31"/>
      <w:bookmarkEnd w:id="32"/>
      <w:bookmarkEnd w:id="33"/>
    </w:p>
    <w:p w14:paraId="1BE29052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E25D4B0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lastRenderedPageBreak/>
        <w:t>Соединение проектируемых сетей связи объекта с сетью связи местного, внутризонового и междугородного уровня настоящим подразделом не предусматривается.</w:t>
      </w:r>
    </w:p>
    <w:p w14:paraId="2ED5DB73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Соединения между техническими средствами СОУЭ, системой автоматической пожарной сигнализации, световыми и речевыми пожарными оповещателями выполняются по внутренним кабельным линиям связи объекта.</w:t>
      </w:r>
    </w:p>
    <w:p w14:paraId="79E4D1C6" w14:textId="77777777" w:rsidR="00071560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Сопряжение СОУЭ с устройством УС-1, предусмотренным разделом радиофикации, выполняется в объеме, необходимом для обеспечения взаимодействия систем оповещения, радиофикации и передачи сообщений гражданской обороны и чрезвычайных ситуаций.</w:t>
      </w:r>
    </w:p>
    <w:p w14:paraId="09236163" w14:textId="41CE7B12" w:rsidR="00654B9A" w:rsidRPr="002C0FA5" w:rsidRDefault="0007156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Способ соединения технических средств принимается в соответствии с технической документацией изготовителей применяемого оборудования и графической частью проектной документации.</w:t>
      </w:r>
    </w:p>
    <w:p w14:paraId="211943B6" w14:textId="77777777" w:rsidR="00012040" w:rsidRPr="002C0FA5" w:rsidRDefault="00012040" w:rsidP="00071560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4B01507" w14:textId="784498F5" w:rsidR="00654B9A" w:rsidRPr="002C0FA5" w:rsidRDefault="00654B9A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4" w:name="_Toc231392521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3.5 Местоположение точек присоединения и технические параметры </w:t>
      </w:r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br/>
        <w:t>в точках присоединения сетей связи.</w:t>
      </w:r>
      <w:bookmarkEnd w:id="34"/>
    </w:p>
    <w:p w14:paraId="7AACED68" w14:textId="77777777" w:rsidR="00012040" w:rsidRPr="002C0FA5" w:rsidRDefault="00012040" w:rsidP="00012040">
      <w:pPr>
        <w:rPr>
          <w:rFonts w:ascii="Century Gothic" w:hAnsi="Century Gothic"/>
        </w:rPr>
      </w:pPr>
    </w:p>
    <w:p w14:paraId="7FBFEFAC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Точки присоединения проектируемой СОУЭ к сетям связи общего пользования настоящим подразделом не предусматриваются.</w:t>
      </w:r>
    </w:p>
    <w:p w14:paraId="0A25F984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Внутренними точками сопряжения проектируемой системы являются:</w:t>
      </w:r>
    </w:p>
    <w:p w14:paraId="0F672DEC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центральное оборудование СОУЭ, размещаемое в помещении охраны с диспетчерским пунктом;</w:t>
      </w:r>
    </w:p>
    <w:p w14:paraId="0459778D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технические средства системы автоматической пожарной сигнализации, обеспечивающие выдачу инициирующих сигналов управления в СОУЭ;</w:t>
      </w:r>
    </w:p>
    <w:p w14:paraId="774C1444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устройство УС-1, предусмотренное разделом радиофикации;</w:t>
      </w:r>
    </w:p>
    <w:p w14:paraId="3CB26FD0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линии речевого оповещения;</w:t>
      </w:r>
    </w:p>
    <w:p w14:paraId="247842D3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линии светового оповещения;</w:t>
      </w:r>
    </w:p>
    <w:p w14:paraId="34A85E56" w14:textId="77777777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источники основного и резервного электропитания технических средств СОУЭ.</w:t>
      </w:r>
    </w:p>
    <w:p w14:paraId="0CA23338" w14:textId="1B18FE30" w:rsidR="00012040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Технические параметры канала системы речевого оповещения представлены в таблице 2.</w:t>
      </w:r>
    </w:p>
    <w:p w14:paraId="36E62CFF" w14:textId="2430049C" w:rsidR="00654B9A" w:rsidRPr="002C0FA5" w:rsidRDefault="00012040" w:rsidP="00012040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  <w:r w:rsidRPr="002C0FA5">
        <w:rPr>
          <w:rFonts w:ascii="Century Gothic" w:eastAsia="Calibri" w:hAnsi="Century Gothic"/>
          <w:sz w:val="22"/>
          <w:szCs w:val="22"/>
          <w:lang w:eastAsia="en-US"/>
        </w:rPr>
        <w:t>Таблица 2 - Технические параметры канала системы речевого оповещения</w:t>
      </w:r>
    </w:p>
    <w:p w14:paraId="0202DAF3" w14:textId="77777777" w:rsidR="002C7208" w:rsidRPr="002C0FA5" w:rsidRDefault="002C7208" w:rsidP="00B34386">
      <w:pPr>
        <w:spacing w:line="276" w:lineRule="auto"/>
        <w:ind w:left="142" w:right="142" w:firstLine="567"/>
        <w:jc w:val="both"/>
        <w:rPr>
          <w:rFonts w:ascii="Century Gothic" w:eastAsia="Calibri" w:hAnsi="Century Gothic"/>
          <w:sz w:val="22"/>
          <w:szCs w:val="22"/>
          <w:lang w:eastAsia="en-US"/>
        </w:rPr>
      </w:pP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7"/>
        <w:gridCol w:w="2154"/>
      </w:tblGrid>
      <w:tr w:rsidR="00654B9A" w:rsidRPr="002C0FA5" w14:paraId="7896D231" w14:textId="77777777" w:rsidTr="002C7208">
        <w:trPr>
          <w:trHeight w:hRule="exact" w:val="590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033E" w14:textId="77777777" w:rsidR="00654B9A" w:rsidRPr="002C0FA5" w:rsidRDefault="00654B9A" w:rsidP="00B34386">
            <w:pPr>
              <w:pStyle w:val="a9"/>
              <w:spacing w:line="276" w:lineRule="auto"/>
              <w:ind w:left="142" w:right="142" w:firstLine="567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Наименование параметра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4CE5" w14:textId="77777777" w:rsidR="00654B9A" w:rsidRPr="002C0FA5" w:rsidRDefault="00654B9A" w:rsidP="007255CC">
            <w:pPr>
              <w:pStyle w:val="a9"/>
              <w:spacing w:line="276" w:lineRule="auto"/>
              <w:ind w:left="142" w:right="142" w:firstLine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Значение параметра</w:t>
            </w:r>
          </w:p>
        </w:tc>
      </w:tr>
      <w:tr w:rsidR="00654B9A" w:rsidRPr="002C0FA5" w14:paraId="53A2ECD7" w14:textId="77777777" w:rsidTr="002C7208">
        <w:trPr>
          <w:trHeight w:hRule="exact" w:val="552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9C4F" w14:textId="732ECD17" w:rsidR="00654B9A" w:rsidRPr="002C0FA5" w:rsidRDefault="007255CC" w:rsidP="00B34386">
            <w:pPr>
              <w:pStyle w:val="a9"/>
              <w:spacing w:line="276" w:lineRule="auto"/>
              <w:ind w:left="142" w:right="142" w:firstLine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Эффективно передаваемая полоса частот, Гц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5BF1" w14:textId="2519E720" w:rsidR="00654B9A" w:rsidRPr="002C0FA5" w:rsidRDefault="007255CC" w:rsidP="00B34386">
            <w:pPr>
              <w:pStyle w:val="a9"/>
              <w:spacing w:line="276" w:lineRule="auto"/>
              <w:ind w:left="142" w:right="142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125 - 15000</w:t>
            </w:r>
          </w:p>
        </w:tc>
      </w:tr>
      <w:tr w:rsidR="00654B9A" w:rsidRPr="002C0FA5" w14:paraId="651FA668" w14:textId="77777777" w:rsidTr="002C7208">
        <w:trPr>
          <w:trHeight w:hRule="exact" w:val="572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C81A" w14:textId="30EC1E9B" w:rsidR="00654B9A" w:rsidRPr="002C0FA5" w:rsidRDefault="007255CC" w:rsidP="00B34386">
            <w:pPr>
              <w:pStyle w:val="a9"/>
              <w:spacing w:line="276" w:lineRule="auto"/>
              <w:ind w:left="142" w:right="142" w:firstLine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Номинальный уровень сигнала на входе канала, дБ, не менее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58AD" w14:textId="62E40FD9" w:rsidR="00654B9A" w:rsidRPr="002C0FA5" w:rsidRDefault="007255CC" w:rsidP="00B34386">
            <w:pPr>
              <w:pStyle w:val="a9"/>
              <w:spacing w:line="276" w:lineRule="auto"/>
              <w:ind w:left="142" w:right="142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-13</w:t>
            </w:r>
          </w:p>
        </w:tc>
      </w:tr>
      <w:tr w:rsidR="00654B9A" w:rsidRPr="002C0FA5" w14:paraId="5B3FF357" w14:textId="77777777" w:rsidTr="002C7208">
        <w:trPr>
          <w:trHeight w:hRule="exact" w:val="991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E184" w14:textId="2FF96107" w:rsidR="00654B9A" w:rsidRPr="002C0FA5" w:rsidRDefault="007255CC" w:rsidP="00B34386">
            <w:pPr>
              <w:pStyle w:val="a9"/>
              <w:spacing w:line="276" w:lineRule="auto"/>
              <w:ind w:left="142" w:right="142" w:firstLine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Номинальный уровень сигнала на выходе канала при подаче на вход канала сигнала частотой 1020 Гц с уровнем минус 13 дБ, дБ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B307C" w14:textId="67CBF64D" w:rsidR="00654B9A" w:rsidRPr="002C0FA5" w:rsidRDefault="007255CC" w:rsidP="00B34386">
            <w:pPr>
              <w:pStyle w:val="a9"/>
              <w:spacing w:line="276" w:lineRule="auto"/>
              <w:ind w:left="142" w:right="142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4,3 +/- 1,0</w:t>
            </w:r>
          </w:p>
        </w:tc>
      </w:tr>
      <w:tr w:rsidR="00654B9A" w:rsidRPr="002C0FA5" w14:paraId="62087563" w14:textId="77777777" w:rsidTr="002C7208">
        <w:trPr>
          <w:trHeight w:hRule="exact" w:val="644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738D5" w14:textId="198A61DD" w:rsidR="00654B9A" w:rsidRPr="002C0FA5" w:rsidRDefault="007255CC" w:rsidP="00B34386">
            <w:pPr>
              <w:pStyle w:val="a9"/>
              <w:spacing w:line="276" w:lineRule="auto"/>
              <w:ind w:left="142" w:right="142" w:firstLine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Уровень псофометрического шума в незанятом канале, дБ, не более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041" w14:textId="2AE0C3DC" w:rsidR="00654B9A" w:rsidRPr="002C0FA5" w:rsidRDefault="007255CC" w:rsidP="00B34386">
            <w:pPr>
              <w:pStyle w:val="a9"/>
              <w:spacing w:line="276" w:lineRule="auto"/>
              <w:ind w:left="142" w:right="142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-65</w:t>
            </w:r>
          </w:p>
        </w:tc>
      </w:tr>
      <w:tr w:rsidR="00654B9A" w:rsidRPr="002C0FA5" w14:paraId="597E9078" w14:textId="77777777" w:rsidTr="002C7208">
        <w:trPr>
          <w:trHeight w:hRule="exact" w:val="1056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46D4" w14:textId="619598CA" w:rsidR="00654B9A" w:rsidRPr="002C0FA5" w:rsidRDefault="007255CC" w:rsidP="00B34386">
            <w:pPr>
              <w:pStyle w:val="a9"/>
              <w:spacing w:line="276" w:lineRule="auto"/>
              <w:ind w:left="142" w:right="142" w:firstLine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Неравномерность амплитудно-частотной характеристики относительно входного сигнала частотой 1020 Гц с уровнем минус 13 дБ в полосе частот от 300 до 3000 Гц, дБ, не более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63A7D" w14:textId="4EDB2759" w:rsidR="00654B9A" w:rsidRPr="002C0FA5" w:rsidRDefault="007255CC" w:rsidP="00B34386">
            <w:pPr>
              <w:pStyle w:val="a9"/>
              <w:spacing w:line="276" w:lineRule="auto"/>
              <w:ind w:left="142" w:right="142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+/- 0,5</w:t>
            </w:r>
          </w:p>
        </w:tc>
      </w:tr>
      <w:tr w:rsidR="00654B9A" w:rsidRPr="002C0FA5" w14:paraId="77714235" w14:textId="77777777" w:rsidTr="002C7208">
        <w:trPr>
          <w:trHeight w:hRule="exact" w:val="1000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93B3C" w14:textId="6A2B95BE" w:rsidR="00654B9A" w:rsidRPr="002C0FA5" w:rsidRDefault="007255CC" w:rsidP="00B34386">
            <w:pPr>
              <w:pStyle w:val="a9"/>
              <w:spacing w:line="276" w:lineRule="auto"/>
              <w:ind w:left="142" w:right="142" w:firstLine="142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lastRenderedPageBreak/>
              <w:t>Неравномерность амплитудно-частотной характеристики относительно входного сигнала частотой 1020 Гц с уровнем минус 13 дБ в полосе частот от 3000 до 3400 Гц, дБ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5F5D" w14:textId="3F831928" w:rsidR="00654B9A" w:rsidRPr="002C0FA5" w:rsidRDefault="007255CC" w:rsidP="00B34386">
            <w:pPr>
              <w:pStyle w:val="a9"/>
              <w:spacing w:line="276" w:lineRule="auto"/>
              <w:ind w:left="142" w:right="142" w:hanging="224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2C0FA5">
              <w:rPr>
                <w:rFonts w:ascii="Century Gothic" w:hAnsi="Century Gothic"/>
                <w:sz w:val="22"/>
                <w:szCs w:val="22"/>
              </w:rPr>
              <w:t>от -0,5 до +1,8</w:t>
            </w:r>
          </w:p>
        </w:tc>
      </w:tr>
    </w:tbl>
    <w:p w14:paraId="5AA05AC4" w14:textId="77777777" w:rsidR="00654B9A" w:rsidRPr="002C0FA5" w:rsidRDefault="00654B9A" w:rsidP="00B34386">
      <w:pPr>
        <w:spacing w:line="276" w:lineRule="auto"/>
        <w:ind w:left="142" w:right="142" w:firstLine="142"/>
        <w:jc w:val="both"/>
        <w:rPr>
          <w:rFonts w:ascii="Century Gothic" w:eastAsia="Calibri" w:hAnsi="Century Gothic"/>
          <w:sz w:val="22"/>
          <w:szCs w:val="22"/>
          <w:lang w:eastAsia="en-US"/>
        </w:rPr>
      </w:pPr>
    </w:p>
    <w:p w14:paraId="32074604" w14:textId="2D08B32C" w:rsidR="004458F7" w:rsidRPr="002C0FA5" w:rsidRDefault="00012040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Технические параметры внутренних соединений принимаются в соответствии с технической документацией применяемого оборудования, спецификацией оборудования, изделий и материалов и графической частью проектной документации.</w:t>
      </w:r>
    </w:p>
    <w:p w14:paraId="4F42A27A" w14:textId="5AE5BF05" w:rsidR="004458F7" w:rsidRDefault="004458F7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ADDF9E2" w14:textId="77777777" w:rsidR="000E46A2" w:rsidRPr="002C0FA5" w:rsidRDefault="000E46A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43A3C797" w14:textId="2E8057C6" w:rsidR="001A6DF2" w:rsidRPr="002C0FA5" w:rsidRDefault="00654B9A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5" w:name="_Toc182650529"/>
      <w:bookmarkStart w:id="36" w:name="_Toc182930140"/>
      <w:bookmarkStart w:id="37" w:name="_Toc231392522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6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способов учёта трафика</w:t>
      </w:r>
      <w:bookmarkEnd w:id="35"/>
      <w:bookmarkEnd w:id="36"/>
      <w:bookmarkEnd w:id="37"/>
    </w:p>
    <w:p w14:paraId="7D2CB488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3646526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 учете совокупности переданных данных внутри проектируемой СОУЭ необходимости нет.</w:t>
      </w:r>
    </w:p>
    <w:p w14:paraId="50C68734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Передача пользовательского трафика, тарифицируемых услуг связи, подключение к сети связи общего пользования и учет исходящего трафика настоящим подразделом не предусматриваются.</w:t>
      </w:r>
    </w:p>
    <w:p w14:paraId="2FE750D7" w14:textId="5E1800A2" w:rsidR="00654B9A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Учет трафика в соответствии с заданием на проектирование не предусматривается.</w:t>
      </w:r>
    </w:p>
    <w:p w14:paraId="1512156A" w14:textId="643E234B" w:rsidR="001A6DF2" w:rsidRPr="002C0FA5" w:rsidRDefault="00654B9A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8" w:name="_Toc182650530"/>
      <w:bookmarkStart w:id="39" w:name="_Toc182930141"/>
      <w:bookmarkStart w:id="40" w:name="_Toc231392523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7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Перечень мероприятий по обеспечению взаимодействия систем управления и</w:t>
      </w:r>
      <w:bookmarkStart w:id="41" w:name="_Toc182650531"/>
      <w:bookmarkStart w:id="42" w:name="_Toc182930142"/>
      <w:bookmarkEnd w:id="38"/>
      <w:bookmarkEnd w:id="39"/>
      <w:r w:rsidR="00433EB7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технической эксплуатации.</w:t>
      </w:r>
      <w:bookmarkStart w:id="43" w:name="_Toc182650532"/>
      <w:bookmarkStart w:id="44" w:name="_Toc182930143"/>
      <w:bookmarkEnd w:id="41"/>
      <w:bookmarkEnd w:id="42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Обоснование способа организации взаимодействия между центрами управления</w:t>
      </w:r>
      <w:r w:rsidR="00433EB7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присоединяемой сети связи и ССОП, взаимодействие систем синхронизации</w:t>
      </w:r>
      <w:bookmarkEnd w:id="43"/>
      <w:bookmarkEnd w:id="44"/>
      <w:r w:rsidR="00433EB7" w:rsidRPr="002C0FA5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bookmarkEnd w:id="40"/>
    </w:p>
    <w:p w14:paraId="71CC34EC" w14:textId="000DA52D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1B42C19" w14:textId="77777777" w:rsidR="00631F49" w:rsidRPr="002C0FA5" w:rsidRDefault="00631F49" w:rsidP="00631F49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  <w:r w:rsidRPr="002C0FA5">
        <w:rPr>
          <w:rFonts w:ascii="Century Gothic" w:hAnsi="Century Gothic"/>
          <w:bCs/>
          <w:color w:val="000000"/>
          <w:sz w:val="22"/>
          <w:szCs w:val="22"/>
        </w:rPr>
        <w:t>Взаимодействие проектируемой СОУЭ с центрами управления сети связи общего пользования настоящим подразделом не предусматривается.</w:t>
      </w:r>
    </w:p>
    <w:p w14:paraId="41366765" w14:textId="77777777" w:rsidR="00631F49" w:rsidRPr="002C0FA5" w:rsidRDefault="00631F49" w:rsidP="00631F49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  <w:r w:rsidRPr="002C0FA5">
        <w:rPr>
          <w:rFonts w:ascii="Century Gothic" w:hAnsi="Century Gothic"/>
          <w:bCs/>
          <w:color w:val="000000"/>
          <w:sz w:val="22"/>
          <w:szCs w:val="22"/>
        </w:rPr>
        <w:t>Взаимодействие СОУЭ с системой автоматической пожарной сигнализации предусматривается для автоматического запуска речевого и светового оповещения при формировании сигнала "Пожар".</w:t>
      </w:r>
    </w:p>
    <w:p w14:paraId="537292B2" w14:textId="77777777" w:rsidR="00631F49" w:rsidRPr="002C0FA5" w:rsidRDefault="00631F49" w:rsidP="00631F49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  <w:r w:rsidRPr="002C0FA5">
        <w:rPr>
          <w:rFonts w:ascii="Century Gothic" w:hAnsi="Century Gothic"/>
          <w:bCs/>
          <w:color w:val="000000"/>
          <w:sz w:val="22"/>
          <w:szCs w:val="22"/>
        </w:rPr>
        <w:t>Взаимодействие СОУЭ с системой радиофикации предусматривается в части сопряжения с устройством УС-1, предусмотренным смежным разделом проектной документации.</w:t>
      </w:r>
    </w:p>
    <w:p w14:paraId="62321319" w14:textId="77777777" w:rsidR="00631F49" w:rsidRPr="002C0FA5" w:rsidRDefault="00631F49" w:rsidP="00631F49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  <w:r w:rsidRPr="002C0FA5">
        <w:rPr>
          <w:rFonts w:ascii="Century Gothic" w:hAnsi="Century Gothic"/>
          <w:bCs/>
          <w:color w:val="000000"/>
          <w:sz w:val="22"/>
          <w:szCs w:val="22"/>
        </w:rPr>
        <w:t xml:space="preserve">При возникновении пожара обеспечивается приоритет пожарного речевого и светового оповещения перед штатными информационными, радиотрансляционными и иными </w:t>
      </w:r>
      <w:proofErr w:type="spellStart"/>
      <w:r w:rsidRPr="002C0FA5">
        <w:rPr>
          <w:rFonts w:ascii="Century Gothic" w:hAnsi="Century Gothic"/>
          <w:bCs/>
          <w:color w:val="000000"/>
          <w:sz w:val="22"/>
          <w:szCs w:val="22"/>
        </w:rPr>
        <w:t>непожарными</w:t>
      </w:r>
      <w:proofErr w:type="spellEnd"/>
      <w:r w:rsidRPr="002C0FA5">
        <w:rPr>
          <w:rFonts w:ascii="Century Gothic" w:hAnsi="Century Gothic"/>
          <w:bCs/>
          <w:color w:val="000000"/>
          <w:sz w:val="22"/>
          <w:szCs w:val="22"/>
        </w:rPr>
        <w:t xml:space="preserve"> сообщениями.</w:t>
      </w:r>
    </w:p>
    <w:p w14:paraId="284FADAE" w14:textId="77777777" w:rsidR="00631F49" w:rsidRPr="002C0FA5" w:rsidRDefault="00631F49" w:rsidP="00631F49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  <w:r w:rsidRPr="002C0FA5">
        <w:rPr>
          <w:rFonts w:ascii="Century Gothic" w:hAnsi="Century Gothic"/>
          <w:bCs/>
          <w:color w:val="000000"/>
          <w:sz w:val="22"/>
          <w:szCs w:val="22"/>
        </w:rPr>
        <w:t>Синхронизация технических средств СОУЭ обеспечивается средствами, предусмотренными технической документацией изготовителей оборудования.</w:t>
      </w:r>
    </w:p>
    <w:p w14:paraId="090A34AF" w14:textId="79ECF060" w:rsidR="001A6DF2" w:rsidRPr="002C0FA5" w:rsidRDefault="00631F49" w:rsidP="00631F49">
      <w:pPr>
        <w:spacing w:line="276" w:lineRule="auto"/>
        <w:ind w:left="142" w:right="142" w:firstLine="567"/>
        <w:jc w:val="both"/>
        <w:rPr>
          <w:rFonts w:ascii="Century Gothic" w:hAnsi="Century Gothic"/>
          <w:bCs/>
          <w:color w:val="000000"/>
          <w:sz w:val="22"/>
          <w:szCs w:val="22"/>
        </w:rPr>
      </w:pPr>
      <w:r w:rsidRPr="002C0FA5">
        <w:rPr>
          <w:rFonts w:ascii="Century Gothic" w:hAnsi="Century Gothic"/>
          <w:bCs/>
          <w:color w:val="000000"/>
          <w:sz w:val="22"/>
          <w:szCs w:val="22"/>
        </w:rPr>
        <w:t>Необходимость организации дополнительных мероприятий по взаимодействию с сетью связи общего пользования и дополнительной синхронизации аппаратуры отсутствует.</w:t>
      </w:r>
    </w:p>
    <w:p w14:paraId="11CE80F3" w14:textId="77777777" w:rsidR="00631F49" w:rsidRPr="002C0FA5" w:rsidRDefault="00631F49" w:rsidP="00631F49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B12C50E" w14:textId="6A897ADB" w:rsidR="001A6DF2" w:rsidRPr="002C0FA5" w:rsidRDefault="00663C01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45" w:name="_Toc182650533"/>
      <w:bookmarkStart w:id="46" w:name="_Toc182930144"/>
      <w:bookmarkStart w:id="47" w:name="_Toc231392524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8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Перечень мероприятий по обеспечению устойчивого функционирования сетей</w:t>
      </w:r>
      <w:bookmarkStart w:id="48" w:name="_Toc182650534"/>
      <w:bookmarkStart w:id="49" w:name="_Toc182930145"/>
      <w:bookmarkEnd w:id="45"/>
      <w:bookmarkEnd w:id="46"/>
      <w:r w:rsidR="00433EB7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связи, в том числе в чрезвычайных ситуациях</w:t>
      </w:r>
      <w:bookmarkEnd w:id="47"/>
      <w:bookmarkEnd w:id="48"/>
      <w:bookmarkEnd w:id="49"/>
    </w:p>
    <w:p w14:paraId="0A1E69B4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685899E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Основными факторами, влияющими на устойчивость и надежность функционирования проектируемой СОУЭ, являются:</w:t>
      </w:r>
    </w:p>
    <w:p w14:paraId="6BD63AB2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lastRenderedPageBreak/>
        <w:t>надежность электроснабжения;</w:t>
      </w:r>
    </w:p>
    <w:p w14:paraId="1496BC79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наличие резервного электропитания;</w:t>
      </w:r>
    </w:p>
    <w:p w14:paraId="75C92088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качество применяемого оборудования и кабельной продукции;</w:t>
      </w:r>
    </w:p>
    <w:p w14:paraId="3FF1F28C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выбор трасс кабельных линий связи;</w:t>
      </w:r>
    </w:p>
    <w:p w14:paraId="3FF2C97D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контроль исправности линий связи;</w:t>
      </w:r>
    </w:p>
    <w:p w14:paraId="60289813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сохранение работоспособности кабельных линий в условиях пожара;</w:t>
      </w:r>
    </w:p>
    <w:p w14:paraId="105EFEAD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защита оборудования и линий связи от внешних воздействий;</w:t>
      </w:r>
    </w:p>
    <w:p w14:paraId="275CEA4C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возможность технического обслуживания и восстановления работоспособности системы.</w:t>
      </w:r>
    </w:p>
    <w:p w14:paraId="1F519740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Мероприятиями по обеспечению устойчивого функционирования СОУЭ являются:</w:t>
      </w:r>
    </w:p>
    <w:p w14:paraId="3F045404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применение технических средств, имеющих подтверждение соответствия требованиям пожарной безопасности;</w:t>
      </w:r>
    </w:p>
    <w:p w14:paraId="2417FDE3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применение кабельной продукции, соответствующей требованиям ГОСТ 31565-2012;</w:t>
      </w:r>
    </w:p>
    <w:p w14:paraId="4773BE8A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выполнение кабельных линий систем противопожарной защиты огнестойкими кабельными линиями;</w:t>
      </w:r>
    </w:p>
    <w:p w14:paraId="3E617C24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применение сертифицированных способов прокладки ОКЛ;</w:t>
      </w:r>
    </w:p>
    <w:p w14:paraId="3CE439E9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резервирование электропитания технических средств СОУЭ;</w:t>
      </w:r>
    </w:p>
    <w:p w14:paraId="1A8E6867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автоматический контроль исправности линий связи;</w:t>
      </w:r>
    </w:p>
    <w:p w14:paraId="6447F934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размещение центрального оборудования в помещении охраны с диспетчерским пунктом;</w:t>
      </w:r>
    </w:p>
    <w:p w14:paraId="38302C2A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ограничение доступа посторонних лиц к центральному оборудованию;</w:t>
      </w:r>
    </w:p>
    <w:p w14:paraId="2B1B0CCB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выполнение взаимодействия СОУЭ с системой автоматической пожарной сигнализации;</w:t>
      </w:r>
    </w:p>
    <w:p w14:paraId="47C690CD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выполнение взаимодействия СОУЭ с системой радиофикации в части сопряжения с устройством УС-1.</w:t>
      </w:r>
    </w:p>
    <w:p w14:paraId="55628223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Устойчивость функционирования СОУЭ в условиях пожара обеспечивается применением огнестойких кабельных линий, резервированным электропитанием, автоматическим контролем исправности линий связи, применением технических средств, соответствующих требованиям пожарной безопасности, а также реализацией алгоритма взаимодействия СОУЭ с системой автоматической пожарной сигнализации и системой радиофикации.</w:t>
      </w:r>
    </w:p>
    <w:p w14:paraId="1DB040E8" w14:textId="65852180" w:rsidR="001A6DF2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При поступлении сигнала "Пожар" от системы автоматической пожарной сигнализации обеспечивается приоритет пожарного речевого и светового оповещения перед иными </w:t>
      </w:r>
      <w:proofErr w:type="spellStart"/>
      <w:r w:rsidRPr="002C0FA5">
        <w:rPr>
          <w:rFonts w:ascii="Century Gothic" w:hAnsi="Century Gothic"/>
          <w:sz w:val="22"/>
          <w:szCs w:val="22"/>
        </w:rPr>
        <w:t>непожарными</w:t>
      </w:r>
      <w:proofErr w:type="spellEnd"/>
      <w:r w:rsidRPr="002C0FA5">
        <w:rPr>
          <w:rFonts w:ascii="Century Gothic" w:hAnsi="Century Gothic"/>
          <w:sz w:val="22"/>
          <w:szCs w:val="22"/>
        </w:rPr>
        <w:t xml:space="preserve"> сообщениями.</w:t>
      </w:r>
    </w:p>
    <w:p w14:paraId="6D92D9D5" w14:textId="77777777" w:rsidR="001A6DF2" w:rsidRPr="002C0FA5" w:rsidRDefault="001A6DF2" w:rsidP="00B34386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5BBAF59" w14:textId="0FC88E2F" w:rsidR="001A6DF2" w:rsidRPr="002C0FA5" w:rsidRDefault="00663C01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0" w:name="_Toc182650535"/>
      <w:bookmarkStart w:id="51" w:name="_Toc182930146"/>
      <w:bookmarkStart w:id="52" w:name="_Toc231392525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9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системы внутренней связи, часофикации, радиофикации, телевидения</w:t>
      </w:r>
      <w:bookmarkEnd w:id="50"/>
      <w:bookmarkEnd w:id="51"/>
      <w:bookmarkEnd w:id="52"/>
    </w:p>
    <w:p w14:paraId="28577FE2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1D056BA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Проектирование самостоятельных систем внутренней связи, часофикации, радиофикации и телевидения настоящим подразделом не предусматривается.</w:t>
      </w:r>
    </w:p>
    <w:p w14:paraId="1930372D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Система радиофикации, включая устройство УС-1, предусматривается смежным разделом проектной документации.</w:t>
      </w:r>
    </w:p>
    <w:p w14:paraId="3BF75225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Настоящим подразделом предусматривается интеграция СОУЭ с устройством УС-1 в части обеспечения взаимодействия систем оповещения, радиофикации и передачи сообщений гражданской обороны и чрезвычайных ситуаций.</w:t>
      </w:r>
    </w:p>
    <w:p w14:paraId="05781A9A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lastRenderedPageBreak/>
        <w:t>При возникновении пожара управление речевым и световым оповещением осуществляется от СОУЭ по сигналам системы автоматической пожарной сигнализации.</w:t>
      </w:r>
    </w:p>
    <w:p w14:paraId="21C8E58F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 xml:space="preserve">Пожарное оповещение имеет приоритет перед штатными радиотрансляционными, информационными и иными </w:t>
      </w:r>
      <w:proofErr w:type="spellStart"/>
      <w:r w:rsidRPr="002C0FA5">
        <w:rPr>
          <w:rFonts w:ascii="Century Gothic" w:hAnsi="Century Gothic"/>
          <w:sz w:val="22"/>
          <w:szCs w:val="22"/>
        </w:rPr>
        <w:t>непожарными</w:t>
      </w:r>
      <w:proofErr w:type="spellEnd"/>
      <w:r w:rsidRPr="002C0FA5">
        <w:rPr>
          <w:rFonts w:ascii="Century Gothic" w:hAnsi="Century Gothic"/>
          <w:sz w:val="22"/>
          <w:szCs w:val="22"/>
        </w:rPr>
        <w:t xml:space="preserve"> сообщениями.</w:t>
      </w:r>
    </w:p>
    <w:p w14:paraId="4869DAF7" w14:textId="2C9EEC38" w:rsidR="00663C01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Технические решения по построению системы радиофикации, составу оборудования, линиям связи и сопряжению с внешними системами оповещения приведены в соответствующем разделе проектной документации.</w:t>
      </w:r>
    </w:p>
    <w:p w14:paraId="67D8FB4E" w14:textId="0E56D362" w:rsidR="00631F49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3F80B34" w14:textId="77777777" w:rsidR="000E46A2" w:rsidRPr="002C0FA5" w:rsidRDefault="000E46A2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2A165D6" w14:textId="0556351A" w:rsidR="001A6DF2" w:rsidRPr="002C0FA5" w:rsidRDefault="00663C01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3" w:name="_Toc182650536"/>
      <w:bookmarkStart w:id="54" w:name="_Toc182930147"/>
      <w:bookmarkStart w:id="55" w:name="_Toc231392526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10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применяемого коммутационного оборудования, позволяющего</w:t>
      </w:r>
      <w:bookmarkStart w:id="56" w:name="_Toc182650537"/>
      <w:bookmarkStart w:id="57" w:name="_Toc182930148"/>
      <w:bookmarkEnd w:id="53"/>
      <w:bookmarkEnd w:id="54"/>
      <w:r w:rsidR="00433EB7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производить учёт исходящего трафика на всех уровнях присоединения</w:t>
      </w:r>
      <w:bookmarkEnd w:id="55"/>
      <w:bookmarkEnd w:id="56"/>
      <w:bookmarkEnd w:id="57"/>
    </w:p>
    <w:p w14:paraId="74CC8640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31896912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Применение коммутационного оборудования для учета исходящего трафика настоящим подразделом не предусматривается.</w:t>
      </w:r>
    </w:p>
    <w:p w14:paraId="68DB56FC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Проектируемая СОУЭ не предназначена для оказания услуг связи, передачи тарифицируемого пользовательского трафика или присоединения к сети связи общего пользования.</w:t>
      </w:r>
    </w:p>
    <w:p w14:paraId="0AF3BC04" w14:textId="3A82F6A1" w:rsidR="00663C01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Учет исходящего трафика на уровнях присоединения в соответствии с заданием на проектирование не предусматривается.</w:t>
      </w:r>
    </w:p>
    <w:p w14:paraId="6C456387" w14:textId="45840B7C" w:rsidR="001A6DF2" w:rsidRPr="002C0FA5" w:rsidRDefault="00663C01" w:rsidP="00B34386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8" w:name="_Toc182650538"/>
      <w:bookmarkStart w:id="59" w:name="_Toc182930149"/>
      <w:bookmarkStart w:id="60" w:name="_Toc231392527"/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3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.1</w:t>
      </w:r>
      <w:r w:rsidRPr="002C0FA5">
        <w:rPr>
          <w:rFonts w:ascii="Century Gothic" w:hAnsi="Century Gothic" w:cs="Times New Roman"/>
          <w:b w:val="0"/>
          <w:bCs/>
          <w:sz w:val="22"/>
          <w:szCs w:val="22"/>
        </w:rPr>
        <w:t>1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Обоснование выбранных трасс кабельных линий связи к установленным</w:t>
      </w:r>
      <w:bookmarkStart w:id="61" w:name="_Toc182650539"/>
      <w:bookmarkStart w:id="62" w:name="_Toc182930150"/>
      <w:bookmarkEnd w:id="58"/>
      <w:bookmarkEnd w:id="59"/>
      <w:r w:rsidR="00433EB7" w:rsidRPr="002C0FA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="001A6DF2" w:rsidRPr="002C0FA5">
        <w:rPr>
          <w:rFonts w:ascii="Century Gothic" w:hAnsi="Century Gothic" w:cs="Times New Roman"/>
          <w:b w:val="0"/>
          <w:bCs/>
          <w:sz w:val="22"/>
          <w:szCs w:val="22"/>
        </w:rPr>
        <w:t>точкам присоединения. Определение охранных зон линий связи</w:t>
      </w:r>
      <w:bookmarkEnd w:id="60"/>
      <w:bookmarkEnd w:id="61"/>
      <w:bookmarkEnd w:id="62"/>
    </w:p>
    <w:p w14:paraId="3D083492" w14:textId="77777777" w:rsidR="001A6DF2" w:rsidRPr="002C0FA5" w:rsidRDefault="001A6DF2" w:rsidP="00B34386">
      <w:pPr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bookmarkEnd w:id="1"/>
    <w:bookmarkEnd w:id="24"/>
    <w:p w14:paraId="4EC09650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При выборе трасс кабельных линий связи проектируемой СОУЭ учитывались следующие факторы:</w:t>
      </w:r>
    </w:p>
    <w:p w14:paraId="1276C1E0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минимизация длин кабельных линий;</w:t>
      </w:r>
    </w:p>
    <w:p w14:paraId="70F86C43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обеспечение работоспособности системы в условиях пожара;</w:t>
      </w:r>
    </w:p>
    <w:p w14:paraId="055E47E5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возможность выполнения прокладки кабелей с применением сертифицированных решений ОКЛ;</w:t>
      </w:r>
    </w:p>
    <w:p w14:paraId="0CF8D1EB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удобство монтажа и технического обслуживания;</w:t>
      </w:r>
    </w:p>
    <w:p w14:paraId="4099E0EA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минимизация пересечений с инженерными коммуникациями;</w:t>
      </w:r>
    </w:p>
    <w:p w14:paraId="6A5641DA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соблюдение требований по совместной прокладке с силовыми и осветительными линиями;</w:t>
      </w:r>
    </w:p>
    <w:p w14:paraId="0A294807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сохранение доступности оборудования для обслуживания;</w:t>
      </w:r>
    </w:p>
    <w:p w14:paraId="6CBCE35F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выполнение проектных решений в соответствии с архитектурно-строительными и смежными инженерными разделами.</w:t>
      </w:r>
    </w:p>
    <w:p w14:paraId="2D1FC494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Кабельные линии СОУЭ прокладываются по трассам, указанным в графической части проектной документации.</w:t>
      </w:r>
    </w:p>
    <w:p w14:paraId="481394E7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Прокладка кабельных линий выполняется открыто или скрыто в зависимости от назначения помещений, архитектурно-строительных решений, требований к отделке и условий монтажа.</w:t>
      </w:r>
    </w:p>
    <w:p w14:paraId="7E5C3727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Кабельные линии систем противопожарной защиты выполняются огнестойкими кабельными линиями с применением сертифицированных способов прокладки.</w:t>
      </w:r>
    </w:p>
    <w:p w14:paraId="12DA4042" w14:textId="77777777" w:rsidR="00631F49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t>В местах пересечения строительных конструкций с нормируемым пределом огнестойкости предусматриваются огнестойкие кабельные проходки с пределом огнестойкости не ниже предела огнестойкости пересекаемой конструкции.</w:t>
      </w:r>
    </w:p>
    <w:p w14:paraId="33EEDD3D" w14:textId="7A707949" w:rsidR="001A6DF2" w:rsidRPr="002C0FA5" w:rsidRDefault="00631F49" w:rsidP="00631F4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2C0FA5">
        <w:rPr>
          <w:rFonts w:ascii="Century Gothic" w:hAnsi="Century Gothic"/>
          <w:sz w:val="22"/>
          <w:szCs w:val="22"/>
        </w:rPr>
        <w:lastRenderedPageBreak/>
        <w:t>Охранные зоны линий связи, присоединяемых к сетям связи общего пользования, настоящим подразделом не определяются, так как проектируемые линии связи СОУЭ являются внутренними линиями объекта.</w:t>
      </w:r>
    </w:p>
    <w:sectPr w:rsidR="001A6DF2" w:rsidRPr="002C0FA5" w:rsidSect="00A90E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992" w:right="425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91A7E" w14:textId="77777777" w:rsidR="006D265C" w:rsidRDefault="006D265C">
      <w:r>
        <w:separator/>
      </w:r>
    </w:p>
  </w:endnote>
  <w:endnote w:type="continuationSeparator" w:id="0">
    <w:p w14:paraId="0082BA0B" w14:textId="77777777" w:rsidR="006D265C" w:rsidRDefault="006D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GOST type B (plotter)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OST Common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altName w:val="Calibri"/>
    <w:charset w:val="CC"/>
    <w:family w:val="auto"/>
    <w:pitch w:val="variable"/>
    <w:sig w:usb0="00000207" w:usb1="00000001" w:usb2="00000000" w:usb3="00000000" w:csb0="00000097" w:csb1="00000000"/>
  </w:font>
  <w:font w:name="Museo Sans Cyrl 1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AB64E" w14:textId="77777777" w:rsidR="003F2760" w:rsidRDefault="003F276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8B226" w14:textId="3F479984" w:rsidR="002F23B6" w:rsidRPr="0020593C" w:rsidRDefault="002F23B6" w:rsidP="0020593C">
    <w:pPr>
      <w:pStyle w:val="a6"/>
      <w:ind w:left="-142"/>
      <w:rPr>
        <w:rFonts w:ascii="Museo Sans Cyrl 300" w:hAnsi="Museo Sans Cyrl 300"/>
      </w:rPr>
    </w:pPr>
    <w:r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7E404BD" wp14:editId="0B0E510A">
              <wp:simplePos x="0" y="0"/>
              <wp:positionH relativeFrom="column">
                <wp:posOffset>-421640</wp:posOffset>
              </wp:positionH>
              <wp:positionV relativeFrom="paragraph">
                <wp:posOffset>-3176905</wp:posOffset>
              </wp:positionV>
              <wp:extent cx="7067550" cy="3132455"/>
              <wp:effectExtent l="6985" t="13970" r="2540" b="0"/>
              <wp:wrapNone/>
              <wp:docPr id="20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67550" cy="3132455"/>
                        <a:chOff x="453" y="11616"/>
                        <a:chExt cx="11130" cy="4933"/>
                      </a:xfrm>
                    </wpg:grpSpPr>
                    <wps:wsp>
                      <wps:cNvPr id="21" name="Rectangle 323"/>
                      <wps:cNvSpPr>
                        <a:spLocks noChangeArrowheads="1"/>
                      </wps:cNvSpPr>
                      <wps:spPr bwMode="auto">
                        <a:xfrm>
                          <a:off x="1123" y="15583"/>
                          <a:ext cx="10460" cy="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376" w:type="dxa"/>
                              <w:tblInd w:w="11" w:type="dxa"/>
                              <w:tblBorders>
                                <w:top w:val="single" w:sz="6" w:space="0" w:color="auto"/>
                                <w:bottom w:val="single" w:sz="6" w:space="0" w:color="auto"/>
                                <w:insideH w:val="single" w:sz="2" w:space="0" w:color="auto"/>
                                <w:insideV w:val="single" w:sz="6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5"/>
                              <w:gridCol w:w="561"/>
                              <w:gridCol w:w="1290"/>
                              <w:gridCol w:w="841"/>
                              <w:gridCol w:w="561"/>
                              <w:gridCol w:w="5886"/>
                              <w:gridCol w:w="842"/>
                            </w:tblGrid>
                            <w:tr w:rsidR="002F23B6" w:rsidRPr="008D37D7" w14:paraId="5AD3DD5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</w:tcBorders>
                                </w:tcPr>
                                <w:p w14:paraId="2CFACC1E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C75648E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E9F6445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33D665E3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430F7F7E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449AF04C" w14:textId="7957D198" w:rsidR="002F23B6" w:rsidRPr="008D37D7" w:rsidRDefault="003F2760" w:rsidP="00E227D2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16-25/Г-П–ИОС5.2-ТЧ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vAlign w:val="bottom"/>
                                </w:tcPr>
                                <w:p w14:paraId="07016031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2F23B6" w:rsidRPr="008D37D7" w14:paraId="0D088D8E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</w:tcPr>
                                <w:p w14:paraId="0CDF2C86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8BBC2F4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</w:tcPr>
                                <w:p w14:paraId="06330647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6E847A07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B4A4D23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</w:tcPr>
                                <w:p w14:paraId="1C7E1574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2C09BF9C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instrText xml:space="preserve"> PAGE   \* MERGEFORMAT </w:instrText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noProof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F23B6" w:rsidRPr="008D37D7" w14:paraId="2DE292C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1C2B37D0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proofErr w:type="spellStart"/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Изм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4108D505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AE0EBF9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1C96A0C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6F65036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426FF937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5CB88566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253494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22" name="Group 401"/>
                      <wpg:cNvGrpSpPr>
                        <a:grpSpLocks/>
                      </wpg:cNvGrpSpPr>
                      <wpg:grpSpPr bwMode="auto">
                        <a:xfrm>
                          <a:off x="453" y="11616"/>
                          <a:ext cx="682" cy="4819"/>
                          <a:chOff x="453" y="11619"/>
                          <a:chExt cx="682" cy="4819"/>
                        </a:xfrm>
                      </wpg:grpSpPr>
                      <wps:wsp>
                        <wps:cNvPr id="23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738" y="15021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738" y="13036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391"/>
                        <wps:cNvSpPr>
                          <a:spLocks noChangeArrowheads="1"/>
                        </wps:cNvSpPr>
                        <wps:spPr bwMode="auto">
                          <a:xfrm>
                            <a:off x="738" y="116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455" y="1161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B47A9D" w14:textId="77777777" w:rsidR="002F23B6" w:rsidRPr="0020593C" w:rsidRDefault="002F23B6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proofErr w:type="spellStart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455" y="13036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71977" w14:textId="77777777" w:rsidR="002F23B6" w:rsidRPr="0020593C" w:rsidRDefault="002F23B6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396"/>
                        <wps:cNvSpPr>
                          <a:spLocks noChangeArrowheads="1"/>
                        </wps:cNvSpPr>
                        <wps:spPr bwMode="auto">
                          <a:xfrm>
                            <a:off x="453" y="15021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1A682" w14:textId="77777777" w:rsidR="002F23B6" w:rsidRPr="0020593C" w:rsidRDefault="002F23B6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Инв.№ подл.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E404BD" id="Group 413" o:spid="_x0000_s1027" style="position:absolute;left:0;text-align:left;margin-left:-33.2pt;margin-top:-250.15pt;width:556.5pt;height:246.65pt;z-index:251657216" coordorigin="453,11616" coordsize="11130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">
              <v:rect id="Rectangle 323" o:spid="_x0000_s1028" style="position:absolute;left:1123;top:15583;width:10460;height: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10376" w:type="dxa"/>
                        <w:tblInd w:w="11" w:type="dxa"/>
                        <w:tblBorders>
                          <w:top w:val="single" w:sz="6" w:space="0" w:color="auto"/>
                          <w:bottom w:val="single" w:sz="6" w:space="0" w:color="auto"/>
                          <w:insideH w:val="single" w:sz="2" w:space="0" w:color="auto"/>
                          <w:insideV w:val="single" w:sz="6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5"/>
                        <w:gridCol w:w="561"/>
                        <w:gridCol w:w="1290"/>
                        <w:gridCol w:w="841"/>
                        <w:gridCol w:w="561"/>
                        <w:gridCol w:w="5886"/>
                        <w:gridCol w:w="842"/>
                      </w:tblGrid>
                      <w:tr w:rsidR="002F23B6" w:rsidRPr="008D37D7" w14:paraId="5AD3DD5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top w:val="single" w:sz="6" w:space="0" w:color="auto"/>
                              <w:left w:val="single" w:sz="4" w:space="0" w:color="auto"/>
                            </w:tcBorders>
                          </w:tcPr>
                          <w:p w14:paraId="2CFACC1E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2C75648E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6" w:space="0" w:color="auto"/>
                            </w:tcBorders>
                          </w:tcPr>
                          <w:p w14:paraId="2E9F6445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6" w:space="0" w:color="auto"/>
                            </w:tcBorders>
                          </w:tcPr>
                          <w:p w14:paraId="33D665E3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430F7F7E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449AF04C" w14:textId="7957D198" w:rsidR="002F23B6" w:rsidRPr="008D37D7" w:rsidRDefault="003F2760" w:rsidP="00E227D2">
                            <w:pPr>
                              <w:pStyle w:val="a6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16-25/Г-П–ИОС5.2-ТЧ</w:t>
                            </w:r>
                          </w:p>
                        </w:tc>
                        <w:tc>
                          <w:tcPr>
                            <w:tcW w:w="84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vAlign w:val="bottom"/>
                          </w:tcPr>
                          <w:p w14:paraId="07016031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:rsidR="002F23B6" w:rsidRPr="008D37D7" w14:paraId="0D088D8E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</w:tcPr>
                          <w:p w14:paraId="0CDF2C86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8BBC2F4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</w:tcPr>
                          <w:p w14:paraId="06330647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</w:tcPr>
                          <w:p w14:paraId="6E847A07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B4A4D23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/>
                          </w:tcPr>
                          <w:p w14:paraId="1C7E1574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2C09BF9C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8D37D7">
                              <w:rPr>
                                <w:rFonts w:ascii="Museo Sans Cyrl 300" w:hAnsi="Museo Sans Cyrl 300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2F23B6" w:rsidRPr="008D37D7" w14:paraId="2DE292C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1C2B37D0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Изм</w:t>
                            </w:r>
                            <w:proofErr w:type="spellEnd"/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4108D505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0AE0EBF9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1C96A0C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6F65036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919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426FF937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5CB88566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c>
                      </w:tr>
                    </w:tbl>
                    <w:p w14:paraId="68253494" w14:textId="77777777" w:rsidR="002F23B6" w:rsidRPr="008D37D7" w:rsidRDefault="002F23B6">
                      <w:pPr>
                        <w:pStyle w:val="a6"/>
                        <w:rPr>
                          <w:rFonts w:ascii="Museo Sans Cyrl 300" w:hAnsi="Museo Sans Cyrl 300"/>
                        </w:rPr>
                      </w:pPr>
                    </w:p>
                  </w:txbxContent>
                </v:textbox>
              </v:rect>
              <v:group id="Group 401" o:spid="_x0000_s1029" style="position:absolute;left:453;top:11616;width:682;height:4819" coordorigin="453,11619" coordsize="682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ctangle 387" o:spid="_x0000_s1030" style="position:absolute;left:738;top:15021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388" o:spid="_x0000_s1031" style="position:absolute;left:738;top:13036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  <v:rect id="Rectangle 391" o:spid="_x0000_s1032" style="position:absolute;left:738;top:116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<v:rect id="Rectangle 394" o:spid="_x0000_s1033" style="position:absolute;left:455;top:1161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36B47A9D" w14:textId="77777777" w:rsidR="002F23B6" w:rsidRPr="0020593C" w:rsidRDefault="002F23B6">
                        <w:pPr>
                          <w:pStyle w:val="a6"/>
                          <w:rPr>
                            <w:rFonts w:ascii="Museo Sans Cyrl 300" w:hAnsi="Museo Sans Cyrl 300"/>
                            <w:b/>
                          </w:rPr>
                        </w:pPr>
                        <w:proofErr w:type="spellStart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Взам</w:t>
                        </w:r>
                        <w:proofErr w:type="spellEnd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. инв. №</w:t>
                        </w:r>
                      </w:p>
                    </w:txbxContent>
                  </v:textbox>
                </v:rect>
                <v:rect id="Rectangle 395" o:spid="_x0000_s1034" style="position:absolute;left:455;top:1303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14571977" w14:textId="77777777" w:rsidR="002F23B6" w:rsidRPr="0020593C" w:rsidRDefault="002F23B6">
                        <w:pPr>
                          <w:pStyle w:val="a6"/>
                          <w:rPr>
                            <w:rFonts w:ascii="Museo Sans Cyrl 300" w:hAnsi="Museo Sans Cyrl 300"/>
                            <w:b/>
                            <w:szCs w:val="18"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  <w:szCs w:val="18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6" o:spid="_x0000_s1035" style="position:absolute;left:453;top:1502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6C01A682" w14:textId="77777777" w:rsidR="002F23B6" w:rsidRPr="0020593C" w:rsidRDefault="002F23B6">
                        <w:pPr>
                          <w:pStyle w:val="a6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Инв.№ подл.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rFonts w:ascii="Museo Sans Cyrl 300" w:hAnsi="Museo Sans Cyrl 300"/>
      </w:rPr>
      <w:t xml:space="preserve">                                                                                                                                                                </w:t>
    </w:r>
    <w:r w:rsidRPr="0020593C">
      <w:rPr>
        <w:rFonts w:ascii="Museo Sans Cyrl 300" w:hAnsi="Museo Sans Cyrl 300"/>
      </w:rPr>
      <w:t>Формат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6" w:type="dxa"/>
      <w:tblInd w:w="-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2F23B6" w:rsidRPr="008D37D7" w14:paraId="288FC1E0" w14:textId="77777777" w:rsidTr="00B55B35">
      <w:trPr>
        <w:cantSplit/>
        <w:trHeight w:hRule="exact" w:val="284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20DF145B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5B4AE405" w:rsidR="002F23B6" w:rsidRPr="008D37D7" w:rsidRDefault="003F2760" w:rsidP="00445307">
          <w:pPr>
            <w:pStyle w:val="a6"/>
            <w:rPr>
              <w:rFonts w:ascii="Museo Sans Cyrl 100" w:hAnsi="Museo Sans Cyrl 100"/>
              <w:i/>
              <w:sz w:val="24"/>
              <w:szCs w:val="24"/>
            </w:rPr>
          </w:pPr>
          <w:r w:rsidRPr="008D37D7">
            <w:rPr>
              <w:rFonts w:ascii="Museo Sans Cyrl 100" w:hAnsi="Museo Sans Cyrl 100"/>
              <w:sz w:val="24"/>
              <w:szCs w:val="24"/>
            </w:rPr>
            <w:t>16-25/Г-П–ИОС5.2-ТЧ</w:t>
          </w:r>
        </w:p>
      </w:tc>
    </w:tr>
    <w:tr w:rsidR="002F23B6" w:rsidRPr="008D37D7" w14:paraId="6422024C" w14:textId="77777777" w:rsidTr="00B55B35">
      <w:trPr>
        <w:cantSplit/>
        <w:trHeight w:hRule="exact" w:val="284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</w:tr>
    <w:tr w:rsidR="002F23B6" w:rsidRPr="008D37D7" w14:paraId="41385C61" w14:textId="77777777" w:rsidTr="00B55B35">
      <w:trPr>
        <w:cantSplit/>
        <w:trHeight w:hRule="exact" w:val="284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proofErr w:type="spellStart"/>
          <w:r w:rsidRPr="008D37D7">
            <w:rPr>
              <w:rFonts w:ascii="Museo Sans Cyrl 100" w:hAnsi="Museo Sans Cyrl 100"/>
              <w:b/>
              <w:iCs/>
              <w:szCs w:val="18"/>
            </w:rPr>
            <w:t>Изм</w:t>
          </w:r>
          <w:proofErr w:type="spellEnd"/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 w:val="16"/>
              <w:szCs w:val="16"/>
            </w:rPr>
          </w:pPr>
          <w:proofErr w:type="spellStart"/>
          <w:r w:rsidRPr="008D37D7">
            <w:rPr>
              <w:rFonts w:ascii="Museo Sans Cyrl 100" w:hAnsi="Museo Sans Cyrl 100"/>
              <w:b/>
              <w:iCs/>
              <w:sz w:val="16"/>
              <w:szCs w:val="16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26CFA964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Подп.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</w:tr>
    <w:tr w:rsidR="002F23B6" w:rsidRPr="008D37D7" w14:paraId="059E4C5B" w14:textId="77777777" w:rsidTr="00B55B35">
      <w:trPr>
        <w:cantSplit/>
        <w:trHeight w:hRule="exact" w:val="284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3C8BD490" w:rsidR="002F23B6" w:rsidRPr="008D37D7" w:rsidRDefault="002F23B6" w:rsidP="00343ECE">
          <w:pPr>
            <w:pStyle w:val="a6"/>
            <w:ind w:firstLine="115"/>
            <w:jc w:val="left"/>
            <w:rPr>
              <w:rFonts w:ascii="Museo Sans Cyrl 100" w:hAnsi="Museo Sans Cyrl 100"/>
              <w:iCs/>
              <w:szCs w:val="18"/>
            </w:rPr>
          </w:pPr>
          <w:proofErr w:type="spellStart"/>
          <w:r w:rsidRPr="008D37D7">
            <w:rPr>
              <w:rFonts w:ascii="Museo Sans Cyrl 100" w:hAnsi="Museo Sans Cyrl 100"/>
              <w:iCs/>
              <w:szCs w:val="18"/>
            </w:rPr>
            <w:t>Разраб</w:t>
          </w:r>
          <w:proofErr w:type="spellEnd"/>
          <w:r w:rsidRPr="008D37D7">
            <w:rPr>
              <w:rFonts w:ascii="Museo Sans Cyrl 100" w:hAnsi="Museo Sans Cyrl 100"/>
              <w:iCs/>
              <w:szCs w:val="18"/>
            </w:rPr>
            <w:t>.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5A5F98B4" w:rsidR="002F23B6" w:rsidRPr="008D37D7" w:rsidRDefault="003B1C77" w:rsidP="00343ECE">
          <w:pPr>
            <w:pStyle w:val="a6"/>
            <w:jc w:val="left"/>
            <w:rPr>
              <w:rFonts w:ascii="Museo Sans Cyrl 100" w:hAnsi="Museo Sans Cyrl 100"/>
              <w:iCs/>
              <w:szCs w:val="18"/>
            </w:rPr>
          </w:pPr>
          <w:r w:rsidRPr="008D37D7">
            <w:rPr>
              <w:rFonts w:ascii="Museo Sans Cyrl 100" w:hAnsi="Museo Sans Cyrl 100"/>
              <w:iCs/>
              <w:szCs w:val="18"/>
            </w:rPr>
            <w:t>Силантьев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60DC3119" w:rsidR="002F23B6" w:rsidRPr="008D37D7" w:rsidRDefault="003B1C77" w:rsidP="00343ECE">
          <w:pPr>
            <w:pStyle w:val="a6"/>
            <w:rPr>
              <w:rFonts w:ascii="Museo Sans Cyrl 100" w:hAnsi="Museo Sans Cyrl 100"/>
              <w:i/>
              <w:szCs w:val="18"/>
            </w:rPr>
          </w:pPr>
          <w:r w:rsidRPr="008D37D7">
            <w:rPr>
              <w:rFonts w:ascii="Museo Sans Cyrl 100" w:hAnsi="Museo Sans Cyrl 100"/>
              <w:noProof/>
            </w:rPr>
            <w:drawing>
              <wp:anchor distT="0" distB="0" distL="114300" distR="114300" simplePos="0" relativeHeight="251664384" behindDoc="1" locked="0" layoutInCell="1" allowOverlap="1" wp14:anchorId="7A547CEC" wp14:editId="30BA228F">
                <wp:simplePos x="0" y="0"/>
                <wp:positionH relativeFrom="column">
                  <wp:posOffset>125730</wp:posOffset>
                </wp:positionH>
                <wp:positionV relativeFrom="paragraph">
                  <wp:posOffset>13970</wp:posOffset>
                </wp:positionV>
                <wp:extent cx="276225" cy="146696"/>
                <wp:effectExtent l="0" t="0" r="0" b="5715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225" cy="146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12FCB88" w14:textId="25660884" w:rsidR="002F23B6" w:rsidRPr="008D37D7" w:rsidRDefault="002F23B6" w:rsidP="00061834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0</w:t>
          </w:r>
          <w:r w:rsidR="006C2D02" w:rsidRPr="008D37D7">
            <w:rPr>
              <w:rFonts w:ascii="Museo Sans Cyrl 100" w:hAnsi="Museo Sans Cyrl 100"/>
              <w:iCs/>
              <w:sz w:val="14"/>
              <w:szCs w:val="14"/>
            </w:rPr>
            <w:t>5</w:t>
          </w:r>
          <w:r w:rsidRPr="008D37D7">
            <w:rPr>
              <w:rFonts w:ascii="Museo Sans Cyrl 100" w:hAnsi="Museo Sans Cyrl 100"/>
              <w:iCs/>
              <w:sz w:val="14"/>
              <w:szCs w:val="14"/>
            </w:rPr>
            <w:t>.2</w:t>
          </w: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9FCC03" w14:textId="5DCDF193" w:rsidR="002F23B6" w:rsidRPr="008D37D7" w:rsidRDefault="003F2760" w:rsidP="00FD79FE">
          <w:pPr>
            <w:pStyle w:val="a6"/>
            <w:rPr>
              <w:rFonts w:ascii="Museo Sans Cyrl 100" w:hAnsi="Museo Sans Cyrl 100"/>
              <w:i/>
              <w:szCs w:val="18"/>
            </w:rPr>
          </w:pPr>
          <w:r w:rsidRPr="008D37D7">
            <w:rPr>
              <w:rFonts w:ascii="Museo Sans Cyrl 100" w:hAnsi="Museo Sans Cyrl 100"/>
              <w:iCs/>
              <w:sz w:val="20"/>
            </w:rPr>
            <w:t>Капитальный ремонт общеобразовательного учреждения ГБОУ "Школа N 429", расположенного по адресу: г. Москва, 5-ая ул. Соколиной Горы, д. 14.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62845B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 w:val="20"/>
            </w:rPr>
          </w:pPr>
          <w:r w:rsidRPr="008D37D7">
            <w:rPr>
              <w:rFonts w:ascii="Museo Sans Cyrl 100" w:hAnsi="Museo Sans Cyrl 100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C54E0" w14:textId="77777777" w:rsidR="002F23B6" w:rsidRPr="008D37D7" w:rsidRDefault="002F23B6" w:rsidP="00343ECE">
          <w:pPr>
            <w:jc w:val="center"/>
            <w:rPr>
              <w:rFonts w:ascii="Museo Sans Cyrl 100" w:hAnsi="Museo Sans Cyrl 100"/>
              <w:b/>
              <w:bCs/>
              <w:iCs/>
            </w:rPr>
          </w:pPr>
          <w:r w:rsidRPr="008D37D7">
            <w:rPr>
              <w:rFonts w:ascii="Museo Sans Cyrl 100" w:hAnsi="Museo Sans Cyrl 100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0E998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 w:val="20"/>
            </w:rPr>
          </w:pPr>
          <w:r w:rsidRPr="008D37D7">
            <w:rPr>
              <w:rFonts w:ascii="Museo Sans Cyrl 100" w:hAnsi="Museo Sans Cyrl 100"/>
              <w:b/>
              <w:iCs/>
              <w:sz w:val="20"/>
            </w:rPr>
            <w:t>Листов</w:t>
          </w:r>
        </w:p>
      </w:tc>
    </w:tr>
    <w:tr w:rsidR="00640A65" w:rsidRPr="008D37D7" w14:paraId="7D49F3D2" w14:textId="77777777" w:rsidTr="00B55B3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57540E33" w:rsidR="00640A65" w:rsidRPr="008D37D7" w:rsidRDefault="00640A65" w:rsidP="00640A65">
          <w:pPr>
            <w:pStyle w:val="a6"/>
            <w:ind w:left="86"/>
            <w:jc w:val="left"/>
            <w:rPr>
              <w:rFonts w:ascii="Museo Sans Cyrl 100" w:hAnsi="Museo Sans Cyrl 100"/>
              <w:iCs/>
              <w:szCs w:val="18"/>
            </w:rPr>
          </w:pPr>
          <w:r w:rsidRPr="008D37D7">
            <w:rPr>
              <w:rFonts w:ascii="Museo Sans Cyrl 100" w:hAnsi="Museo Sans Cyrl 100"/>
              <w:iCs/>
              <w:szCs w:val="18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3CB13161" w14:textId="77777777" w:rsidR="00640A65" w:rsidRPr="008D37D7" w:rsidRDefault="00640A65" w:rsidP="00640A65">
          <w:pPr>
            <w:rPr>
              <w:rFonts w:ascii="Museo Sans Cyrl 100" w:hAnsi="Museo Sans Cyrl 100"/>
              <w:sz w:val="18"/>
            </w:rPr>
          </w:pPr>
          <w:r w:rsidRPr="008D37D7">
            <w:rPr>
              <w:rFonts w:ascii="Museo Sans Cyrl 100" w:hAnsi="Museo Sans Cyrl 100"/>
              <w:noProof/>
              <w:sz w:val="18"/>
            </w:rPr>
            <w:t>Поляков</w:t>
          </w:r>
        </w:p>
        <w:p w14:paraId="581E6077" w14:textId="44639E00" w:rsidR="00640A65" w:rsidRPr="008D37D7" w:rsidRDefault="00640A65" w:rsidP="00640A65">
          <w:pPr>
            <w:pStyle w:val="a6"/>
            <w:jc w:val="left"/>
            <w:rPr>
              <w:rFonts w:ascii="Museo Sans Cyrl 100" w:hAnsi="Museo Sans Cyrl 100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067A2EE" w14:textId="0A7492CA" w:rsidR="00640A65" w:rsidRPr="008D37D7" w:rsidRDefault="00640A65" w:rsidP="00640A65">
          <w:pPr>
            <w:pStyle w:val="a6"/>
            <w:rPr>
              <w:rFonts w:ascii="Museo Sans Cyrl 100" w:hAnsi="Museo Sans Cyrl 100"/>
              <w:i/>
              <w:szCs w:val="18"/>
            </w:rPr>
          </w:pPr>
          <w:r w:rsidRPr="008D37D7">
            <w:rPr>
              <w:rFonts w:ascii="Museo Sans Cyrl 100" w:hAnsi="Museo Sans Cyrl 100" w:cs="Arial"/>
              <w:bCs/>
              <w:noProof/>
              <w:sz w:val="16"/>
              <w:szCs w:val="16"/>
            </w:rPr>
            <w:drawing>
              <wp:anchor distT="0" distB="0" distL="114300" distR="114300" simplePos="0" relativeHeight="251663360" behindDoc="1" locked="0" layoutInCell="1" allowOverlap="1" wp14:anchorId="352FFBAB" wp14:editId="56D41547">
                <wp:simplePos x="0" y="0"/>
                <wp:positionH relativeFrom="column">
                  <wp:posOffset>119380</wp:posOffset>
                </wp:positionH>
                <wp:positionV relativeFrom="paragraph">
                  <wp:posOffset>-1270</wp:posOffset>
                </wp:positionV>
                <wp:extent cx="276225" cy="180975"/>
                <wp:effectExtent l="0" t="0" r="9525" b="9525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2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E234F1" w14:textId="7699C64B" w:rsidR="00640A65" w:rsidRPr="008D37D7" w:rsidRDefault="00640A65" w:rsidP="00640A65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0</w:t>
          </w:r>
          <w:r w:rsidR="006C2D02" w:rsidRPr="008D37D7">
            <w:rPr>
              <w:rFonts w:ascii="Museo Sans Cyrl 100" w:hAnsi="Museo Sans Cyrl 100"/>
              <w:iCs/>
              <w:sz w:val="14"/>
              <w:szCs w:val="14"/>
            </w:rPr>
            <w:t>5</w:t>
          </w:r>
          <w:r w:rsidRPr="008D37D7">
            <w:rPr>
              <w:rFonts w:ascii="Museo Sans Cyrl 100" w:hAnsi="Museo Sans Cyrl 100"/>
              <w:iCs/>
              <w:sz w:val="14"/>
              <w:szCs w:val="14"/>
            </w:rPr>
            <w:t>.2</w:t>
          </w: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640A65" w:rsidRPr="008D37D7" w:rsidRDefault="00640A65" w:rsidP="00640A65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CE1CB0" w14:textId="346190DF" w:rsidR="00640A65" w:rsidRPr="008D37D7" w:rsidRDefault="00640A65" w:rsidP="00640A65">
          <w:pPr>
            <w:pStyle w:val="a6"/>
            <w:rPr>
              <w:rFonts w:ascii="Museo Sans Cyrl 100" w:hAnsi="Museo Sans Cyrl 100"/>
              <w:iCs/>
              <w:sz w:val="20"/>
            </w:rPr>
          </w:pPr>
          <w:r w:rsidRPr="008D37D7">
            <w:rPr>
              <w:rFonts w:ascii="Museo Sans Cyrl 100" w:hAnsi="Museo Sans Cyrl 100"/>
              <w:iCs/>
              <w:sz w:val="20"/>
            </w:rPr>
            <w:t>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2F4B41" w14:textId="119B1B12" w:rsidR="00640A65" w:rsidRPr="008D37D7" w:rsidRDefault="00640A65" w:rsidP="00640A65">
          <w:pPr>
            <w:pStyle w:val="a6"/>
            <w:rPr>
              <w:rFonts w:ascii="Museo Sans Cyrl 100" w:hAnsi="Museo Sans Cyrl 100"/>
              <w:iCs/>
              <w:sz w:val="20"/>
            </w:rPr>
          </w:pPr>
          <w:r w:rsidRPr="008D37D7">
            <w:rPr>
              <w:rFonts w:ascii="Museo Sans Cyrl 100" w:hAnsi="Museo Sans Cyrl 100"/>
              <w:iCs/>
              <w:sz w:val="20"/>
            </w:rPr>
            <w:t>1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66C2BF" w14:textId="77777777" w:rsidR="00640A65" w:rsidRPr="008D37D7" w:rsidRDefault="00640A65" w:rsidP="00640A65">
          <w:pPr>
            <w:pStyle w:val="a6"/>
            <w:rPr>
              <w:rFonts w:ascii="Museo Sans Cyrl 100" w:hAnsi="Museo Sans Cyrl 100"/>
              <w:iCs/>
              <w:sz w:val="20"/>
            </w:rPr>
          </w:pPr>
          <w:r w:rsidRPr="008D37D7">
            <w:rPr>
              <w:rFonts w:ascii="Museo Sans Cyrl 100" w:hAnsi="Museo Sans Cyrl 100"/>
              <w:iCs/>
            </w:rPr>
            <w:fldChar w:fldCharType="begin"/>
          </w:r>
          <w:r w:rsidRPr="008D37D7">
            <w:rPr>
              <w:rFonts w:ascii="Museo Sans Cyrl 100" w:hAnsi="Museo Sans Cyrl 100"/>
              <w:iCs/>
            </w:rPr>
            <w:instrText xml:space="preserve"> NUMPAGES  \* MERGEFORMAT </w:instrText>
          </w:r>
          <w:r w:rsidRPr="008D37D7">
            <w:rPr>
              <w:rFonts w:ascii="Museo Sans Cyrl 100" w:hAnsi="Museo Sans Cyrl 100"/>
              <w:iCs/>
            </w:rPr>
            <w:fldChar w:fldCharType="separate"/>
          </w:r>
          <w:r w:rsidRPr="008D37D7">
            <w:rPr>
              <w:rFonts w:ascii="Museo Sans Cyrl 100" w:hAnsi="Museo Sans Cyrl 100"/>
              <w:iCs/>
              <w:noProof/>
              <w:sz w:val="20"/>
            </w:rPr>
            <w:t>12</w:t>
          </w:r>
          <w:r w:rsidRPr="008D37D7">
            <w:rPr>
              <w:rFonts w:ascii="Museo Sans Cyrl 100" w:hAnsi="Museo Sans Cyrl 100"/>
              <w:iCs/>
              <w:noProof/>
              <w:sz w:val="20"/>
            </w:rPr>
            <w:fldChar w:fldCharType="end"/>
          </w:r>
        </w:p>
      </w:tc>
    </w:tr>
    <w:tr w:rsidR="002F23B6" w:rsidRPr="008D37D7" w14:paraId="4359F470" w14:textId="77777777" w:rsidTr="00B55B3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5580C427" w:rsidR="002F23B6" w:rsidRPr="008D37D7" w:rsidRDefault="002F23B6" w:rsidP="00343ECE">
          <w:pPr>
            <w:pStyle w:val="a6"/>
            <w:ind w:firstLine="115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2F23B6" w:rsidRPr="008D37D7" w:rsidRDefault="002F23B6" w:rsidP="00343ECE">
          <w:pPr>
            <w:pStyle w:val="a6"/>
            <w:jc w:val="left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DA8D18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3063C5C9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6A3ED4DE" w:rsidR="002F23B6" w:rsidRPr="008D37D7" w:rsidRDefault="002F23B6" w:rsidP="0020593C">
          <w:pPr>
            <w:pStyle w:val="a6"/>
            <w:rPr>
              <w:rFonts w:ascii="Museo Sans Cyrl 100" w:hAnsi="Museo Sans Cyrl 100"/>
              <w:sz w:val="24"/>
              <w:szCs w:val="24"/>
            </w:rPr>
          </w:pPr>
          <w:r w:rsidRPr="008D37D7">
            <w:rPr>
              <w:rFonts w:ascii="Museo Sans Cyrl 100" w:hAnsi="Museo Sans Cyrl 100"/>
              <w:noProof/>
            </w:rPr>
            <w:drawing>
              <wp:inline distT="0" distB="0" distL="0" distR="0" wp14:anchorId="46F890F3" wp14:editId="305631F2">
                <wp:extent cx="1675130" cy="43878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513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40A65" w:rsidRPr="008D37D7" w14:paraId="52E21153" w14:textId="77777777" w:rsidTr="00B55B3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6F81598D" w:rsidR="00640A65" w:rsidRPr="008D37D7" w:rsidRDefault="00640A65" w:rsidP="00640A65">
          <w:pPr>
            <w:pStyle w:val="a6"/>
            <w:jc w:val="left"/>
            <w:rPr>
              <w:rFonts w:ascii="Museo Sans Cyrl 100" w:hAnsi="Museo Sans Cyrl 100"/>
              <w:iCs/>
              <w:szCs w:val="18"/>
            </w:rPr>
          </w:pPr>
          <w:r w:rsidRPr="008D37D7">
            <w:rPr>
              <w:rFonts w:ascii="Museo Sans Cyrl 100" w:hAnsi="Museo Sans Cyrl 100"/>
              <w:iCs/>
              <w:szCs w:val="18"/>
            </w:rPr>
            <w:t xml:space="preserve"> Н. контр.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A2F1252" w14:textId="77777777" w:rsidR="00640A65" w:rsidRPr="008D37D7" w:rsidRDefault="00640A65" w:rsidP="00640A65">
          <w:pPr>
            <w:rPr>
              <w:rFonts w:ascii="Museo Sans Cyrl 100" w:hAnsi="Museo Sans Cyrl 100"/>
              <w:sz w:val="18"/>
            </w:rPr>
          </w:pPr>
          <w:r w:rsidRPr="008D37D7">
            <w:rPr>
              <w:rFonts w:ascii="Museo Sans Cyrl 100" w:hAnsi="Museo Sans Cyrl 100"/>
              <w:noProof/>
              <w:sz w:val="18"/>
            </w:rPr>
            <w:t>Губарева</w:t>
          </w:r>
        </w:p>
        <w:p w14:paraId="2FE98F69" w14:textId="1914B34B" w:rsidR="00640A65" w:rsidRPr="008D37D7" w:rsidRDefault="00640A65" w:rsidP="00640A65">
          <w:pPr>
            <w:pStyle w:val="a6"/>
            <w:jc w:val="left"/>
            <w:rPr>
              <w:rFonts w:ascii="Museo Sans Cyrl 100" w:hAnsi="Museo Sans Cyrl 100"/>
              <w:iCs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E2F6984" w14:textId="1D447951" w:rsidR="00640A65" w:rsidRPr="008D37D7" w:rsidRDefault="00640A65" w:rsidP="00640A65">
          <w:pPr>
            <w:pStyle w:val="a6"/>
            <w:rPr>
              <w:rFonts w:ascii="Museo Sans Cyrl 100" w:hAnsi="Museo Sans Cyrl 100"/>
              <w:i/>
              <w:szCs w:val="18"/>
            </w:rPr>
          </w:pPr>
          <w:r w:rsidRPr="008D37D7">
            <w:rPr>
              <w:rFonts w:ascii="Museo Sans Cyrl 100" w:hAnsi="Museo Sans Cyrl 100"/>
              <w:noProof/>
            </w:rPr>
            <w:drawing>
              <wp:anchor distT="0" distB="0" distL="114300" distR="114300" simplePos="0" relativeHeight="251665408" behindDoc="1" locked="0" layoutInCell="1" allowOverlap="1" wp14:anchorId="66EED232" wp14:editId="4DD1A994">
                <wp:simplePos x="0" y="0"/>
                <wp:positionH relativeFrom="column">
                  <wp:posOffset>100330</wp:posOffset>
                </wp:positionH>
                <wp:positionV relativeFrom="paragraph">
                  <wp:posOffset>0</wp:posOffset>
                </wp:positionV>
                <wp:extent cx="329565" cy="177800"/>
                <wp:effectExtent l="0" t="0" r="0" b="0"/>
                <wp:wrapNone/>
                <wp:docPr id="42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Рисунок 42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956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BEFB389" w14:textId="6D1B1E8E" w:rsidR="00640A65" w:rsidRPr="008D37D7" w:rsidRDefault="00640A65" w:rsidP="00640A65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0</w:t>
          </w:r>
          <w:r w:rsidR="006C2D02" w:rsidRPr="008D37D7">
            <w:rPr>
              <w:rFonts w:ascii="Museo Sans Cyrl 100" w:hAnsi="Museo Sans Cyrl 100"/>
              <w:iCs/>
              <w:sz w:val="14"/>
              <w:szCs w:val="14"/>
            </w:rPr>
            <w:t>5</w:t>
          </w:r>
          <w:r w:rsidRPr="008D37D7">
            <w:rPr>
              <w:rFonts w:ascii="Museo Sans Cyrl 100" w:hAnsi="Museo Sans Cyrl 100"/>
              <w:iCs/>
              <w:sz w:val="14"/>
              <w:szCs w:val="14"/>
            </w:rPr>
            <w:t>.2</w:t>
          </w: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640A65" w:rsidRPr="008D37D7" w:rsidRDefault="00640A65" w:rsidP="00640A65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640A65" w:rsidRPr="008D37D7" w:rsidRDefault="00640A65" w:rsidP="00640A65">
          <w:pPr>
            <w:pStyle w:val="a6"/>
            <w:rPr>
              <w:rFonts w:ascii="Museo Sans Cyrl 100" w:hAnsi="Museo Sans Cyrl 100"/>
            </w:rPr>
          </w:pPr>
        </w:p>
      </w:tc>
    </w:tr>
    <w:tr w:rsidR="00640A65" w:rsidRPr="008D37D7" w14:paraId="1F071052" w14:textId="77777777" w:rsidTr="00B55B3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60662C6" w:rsidR="00640A65" w:rsidRPr="008D37D7" w:rsidRDefault="00640A65" w:rsidP="00640A65">
          <w:pPr>
            <w:pStyle w:val="a6"/>
            <w:ind w:left="86"/>
            <w:jc w:val="left"/>
            <w:rPr>
              <w:rFonts w:ascii="Museo Sans Cyrl 100" w:hAnsi="Museo Sans Cyrl 100"/>
              <w:iCs/>
              <w:szCs w:val="18"/>
            </w:rPr>
          </w:pPr>
          <w:r w:rsidRPr="008D37D7">
            <w:rPr>
              <w:rFonts w:ascii="Museo Sans Cyrl 100" w:hAnsi="Museo Sans Cyrl 100"/>
              <w:iCs/>
              <w:szCs w:val="18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930038" w14:textId="77777777" w:rsidR="00640A65" w:rsidRPr="008D37D7" w:rsidRDefault="00640A65" w:rsidP="00640A65">
          <w:pPr>
            <w:rPr>
              <w:rFonts w:ascii="Museo Sans Cyrl 100" w:hAnsi="Museo Sans Cyrl 100"/>
              <w:sz w:val="18"/>
            </w:rPr>
          </w:pPr>
          <w:r w:rsidRPr="008D37D7">
            <w:rPr>
              <w:rFonts w:ascii="Museo Sans Cyrl 100" w:hAnsi="Museo Sans Cyrl 100"/>
              <w:noProof/>
              <w:sz w:val="18"/>
            </w:rPr>
            <w:t>Мурашов</w:t>
          </w:r>
        </w:p>
        <w:p w14:paraId="5DF1382F" w14:textId="474FEF0F" w:rsidR="00640A65" w:rsidRPr="008D37D7" w:rsidRDefault="00640A65" w:rsidP="00640A65">
          <w:pPr>
            <w:pStyle w:val="a6"/>
            <w:jc w:val="left"/>
            <w:rPr>
              <w:rFonts w:ascii="Museo Sans Cyrl 100" w:hAnsi="Museo Sans Cyrl 100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0551BF" w14:textId="7402BBE4" w:rsidR="00640A65" w:rsidRPr="008D37D7" w:rsidRDefault="00640A65" w:rsidP="00640A65">
          <w:pPr>
            <w:pStyle w:val="a6"/>
            <w:rPr>
              <w:rFonts w:ascii="Museo Sans Cyrl 100" w:hAnsi="Museo Sans Cyrl 100"/>
              <w:i/>
              <w:szCs w:val="18"/>
            </w:rPr>
          </w:pPr>
          <w:r w:rsidRPr="008D37D7">
            <w:rPr>
              <w:rFonts w:ascii="Museo Sans Cyrl 100" w:hAnsi="Museo Sans Cyrl 100"/>
              <w:noProof/>
            </w:rPr>
            <w:drawing>
              <wp:anchor distT="0" distB="0" distL="114300" distR="114300" simplePos="0" relativeHeight="251666432" behindDoc="1" locked="0" layoutInCell="1" allowOverlap="1" wp14:anchorId="27EEFEFC" wp14:editId="428D9BB1">
                <wp:simplePos x="0" y="0"/>
                <wp:positionH relativeFrom="column">
                  <wp:posOffset>87630</wp:posOffset>
                </wp:positionH>
                <wp:positionV relativeFrom="paragraph">
                  <wp:posOffset>3810</wp:posOffset>
                </wp:positionV>
                <wp:extent cx="347980" cy="127000"/>
                <wp:effectExtent l="0" t="0" r="0" b="6350"/>
                <wp:wrapNone/>
                <wp:docPr id="131" name="Рисунок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" name="Рисунок 131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98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DCABB" w14:textId="1C1E2CCA" w:rsidR="00640A65" w:rsidRPr="008D37D7" w:rsidRDefault="00640A65" w:rsidP="00640A65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0</w:t>
          </w:r>
          <w:r w:rsidR="006C2D02" w:rsidRPr="008D37D7">
            <w:rPr>
              <w:rFonts w:ascii="Museo Sans Cyrl 100" w:hAnsi="Museo Sans Cyrl 100"/>
              <w:iCs/>
              <w:sz w:val="14"/>
              <w:szCs w:val="14"/>
            </w:rPr>
            <w:t>5</w:t>
          </w:r>
          <w:r w:rsidRPr="008D37D7">
            <w:rPr>
              <w:rFonts w:ascii="Museo Sans Cyrl 100" w:hAnsi="Museo Sans Cyrl 100"/>
              <w:iCs/>
              <w:sz w:val="14"/>
              <w:szCs w:val="14"/>
            </w:rPr>
            <w:t>.2</w:t>
          </w:r>
          <w:r w:rsidRPr="008D37D7">
            <w:rPr>
              <w:rFonts w:ascii="Museo Sans Cyrl 100" w:hAnsi="Museo Sans Cyrl 1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640A65" w:rsidRPr="008D37D7" w:rsidRDefault="00640A65" w:rsidP="00640A65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640A65" w:rsidRPr="008D37D7" w:rsidRDefault="00640A65" w:rsidP="00640A65">
          <w:pPr>
            <w:pStyle w:val="a6"/>
            <w:rPr>
              <w:rFonts w:ascii="Museo Sans Cyrl 100" w:hAnsi="Museo Sans Cyrl 100"/>
            </w:rPr>
          </w:pPr>
        </w:p>
      </w:tc>
    </w:tr>
  </w:tbl>
  <w:p w14:paraId="6D09D9A0" w14:textId="47F1E4CF" w:rsidR="002F23B6" w:rsidRPr="008D37D7" w:rsidRDefault="00B55B35" w:rsidP="0020593C">
    <w:pPr>
      <w:jc w:val="center"/>
      <w:rPr>
        <w:rFonts w:ascii="Museo Sans Cyrl 100" w:hAnsi="Museo Sans Cyrl 100"/>
        <w:sz w:val="18"/>
        <w:szCs w:val="18"/>
      </w:rPr>
    </w:pPr>
    <w:bookmarkStart w:id="63" w:name="_Hlk219450301"/>
    <w:r w:rsidRPr="008D37D7">
      <w:rPr>
        <w:rFonts w:ascii="Museo Sans Cyrl 100" w:hAnsi="Museo Sans Cyrl 100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01F8EF" wp14:editId="2433FC43">
              <wp:simplePos x="0" y="0"/>
              <wp:positionH relativeFrom="leftMargin">
                <wp:posOffset>284480</wp:posOffset>
              </wp:positionH>
              <wp:positionV relativeFrom="paragraph">
                <wp:posOffset>-3029866</wp:posOffset>
              </wp:positionV>
              <wp:extent cx="433070" cy="3021330"/>
              <wp:effectExtent l="0" t="0" r="24130" b="26670"/>
              <wp:wrapNone/>
              <wp:docPr id="11" name="Group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3070" cy="3021330"/>
                        <a:chOff x="453" y="11622"/>
                        <a:chExt cx="682" cy="4819"/>
                      </a:xfrm>
                    </wpg:grpSpPr>
                    <wps:wsp>
                      <wps:cNvPr id="12" name="Rectangle 419"/>
                      <wps:cNvSpPr>
                        <a:spLocks noChangeArrowheads="1"/>
                      </wps:cNvSpPr>
                      <wps:spPr bwMode="auto">
                        <a:xfrm>
                          <a:off x="738" y="15024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Rectangle 420"/>
                      <wps:cNvSpPr>
                        <a:spLocks noChangeArrowheads="1"/>
                      </wps:cNvSpPr>
                      <wps:spPr bwMode="auto">
                        <a:xfrm>
                          <a:off x="738" y="13039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Rectangle 421"/>
                      <wps:cNvSpPr>
                        <a:spLocks noChangeArrowheads="1"/>
                      </wps:cNvSpPr>
                      <wps:spPr bwMode="auto">
                        <a:xfrm>
                          <a:off x="738" y="11622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Rectangle 422"/>
                      <wps:cNvSpPr>
                        <a:spLocks noChangeArrowheads="1"/>
                      </wps:cNvSpPr>
                      <wps:spPr bwMode="auto">
                        <a:xfrm>
                          <a:off x="455" y="11622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78B0D" w14:textId="77777777" w:rsidR="002F23B6" w:rsidRPr="00433EB7" w:rsidRDefault="002F23B6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Взам</w:t>
                            </w:r>
                            <w:proofErr w:type="spellEnd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23"/>
                      <wps:cNvSpPr>
                        <a:spLocks noChangeArrowheads="1"/>
                      </wps:cNvSpPr>
                      <wps:spPr bwMode="auto">
                        <a:xfrm>
                          <a:off x="455" y="13039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ED5C7" w14:textId="77777777" w:rsidR="002F23B6" w:rsidRPr="00433EB7" w:rsidRDefault="002F23B6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24"/>
                      <wps:cNvSpPr>
                        <a:spLocks noChangeArrowheads="1"/>
                      </wps:cNvSpPr>
                      <wps:spPr bwMode="auto">
                        <a:xfrm>
                          <a:off x="453" y="15024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E6F5F" w14:textId="77777777" w:rsidR="002F23B6" w:rsidRPr="00433EB7" w:rsidRDefault="002F23B6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Инв.№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1F8EF" id="Group 418" o:spid="_x0000_s1037" style="position:absolute;left:0;text-align:left;margin-left:22.4pt;margin-top:-238.55pt;width:34.1pt;height:237.9pt;z-index:251659264;mso-position-horizontal-relative:left-margin-area" coordorigin="453,11622" coordsize="682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">
              <v:rect id="Rectangle 419" o:spid="_x0000_s1038" style="position:absolute;left:738;top:15024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v:rect id="Rectangle 420" o:spid="_x0000_s1039" style="position:absolute;left:738;top:13039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<v:rect id="Rectangle 421" o:spid="_x0000_s1040" style="position:absolute;left:738;top:11622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<v:rect id="Rectangle 422" o:spid="_x0000_s1041" style="position:absolute;left:455;top:11622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">
                <v:textbox style="layout-flow:vertical;mso-layout-flow-alt:bottom-to-top" inset="0,0,0,0">
                  <w:txbxContent>
                    <w:p w14:paraId="7EA78B0D" w14:textId="77777777" w:rsidR="002F23B6" w:rsidRPr="00433EB7" w:rsidRDefault="002F23B6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proofErr w:type="spellStart"/>
                      <w:r w:rsidRPr="00433EB7">
                        <w:rPr>
                          <w:rFonts w:ascii="Museo Sans Cyrl 300" w:hAnsi="Museo Sans Cyrl 300"/>
                          <w:b/>
                        </w:rPr>
                        <w:t>Взам</w:t>
                      </w:r>
                      <w:proofErr w:type="spellEnd"/>
                      <w:r w:rsidRPr="00433EB7">
                        <w:rPr>
                          <w:rFonts w:ascii="Museo Sans Cyrl 300" w:hAnsi="Museo Sans Cyrl 300"/>
                          <w:b/>
                        </w:rPr>
                        <w:t>. инв. №</w:t>
                      </w:r>
                    </w:p>
                  </w:txbxContent>
                </v:textbox>
              </v:rect>
              <v:rect id="Rectangle 423" o:spid="_x0000_s1042" style="position:absolute;left:455;top:1303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">
                <v:textbox style="layout-flow:vertical;mso-layout-flow-alt:bottom-to-top" inset="0,0,0,0">
                  <w:txbxContent>
                    <w:p w14:paraId="7E0ED5C7" w14:textId="77777777" w:rsidR="002F23B6" w:rsidRPr="00433EB7" w:rsidRDefault="002F23B6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Подп. и дата</w:t>
                      </w:r>
                    </w:p>
                  </w:txbxContent>
                </v:textbox>
              </v:rect>
              <v:rect id="Rectangle 424" o:spid="_x0000_s1043" style="position:absolute;left:453;top:15024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">
                <v:textbox style="layout-flow:vertical;mso-layout-flow-alt:bottom-to-top" inset="0,0,0,0">
                  <w:txbxContent>
                    <w:p w14:paraId="2B7E6F5F" w14:textId="77777777" w:rsidR="002F23B6" w:rsidRPr="00433EB7" w:rsidRDefault="002F23B6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Инв.№ подл.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2F23B6" w:rsidRPr="008D37D7">
      <w:rPr>
        <w:rFonts w:ascii="Museo Sans Cyrl 100" w:hAnsi="Museo Sans Cyrl 100"/>
        <w:sz w:val="18"/>
        <w:szCs w:val="18"/>
      </w:rPr>
      <w:t xml:space="preserve">                                                                                                                                                   Формат А4</w:t>
    </w:r>
  </w:p>
  <w:bookmarkEnd w:id="63"/>
  <w:p w14:paraId="2DEEC60A" w14:textId="77777777" w:rsidR="002F23B6" w:rsidRPr="008D37D7" w:rsidRDefault="002F23B6">
    <w:pPr>
      <w:pStyle w:val="a6"/>
      <w:rPr>
        <w:rFonts w:ascii="Museo Sans Cyrl 100" w:hAnsi="Museo Sans Cyrl 1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19F36" w14:textId="77777777" w:rsidR="006D265C" w:rsidRDefault="006D265C">
      <w:r>
        <w:separator/>
      </w:r>
    </w:p>
  </w:footnote>
  <w:footnote w:type="continuationSeparator" w:id="0">
    <w:p w14:paraId="3B915DCA" w14:textId="77777777" w:rsidR="006D265C" w:rsidRDefault="006D2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D5F27" w14:textId="77777777" w:rsidR="003F2760" w:rsidRDefault="003F276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354A5" w14:textId="63E05769" w:rsidR="002F23B6" w:rsidRDefault="002F23B6" w:rsidP="001E2A63">
    <w:pPr>
      <w:pStyle w:val="a6"/>
      <w:ind w:left="-142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5C78FC" wp14:editId="2A6A9EAE">
              <wp:simplePos x="0" y="0"/>
              <wp:positionH relativeFrom="column">
                <wp:posOffset>6228080</wp:posOffset>
              </wp:positionH>
              <wp:positionV relativeFrom="paragraph">
                <wp:posOffset>252095</wp:posOffset>
              </wp:positionV>
              <wp:extent cx="360045" cy="288290"/>
              <wp:effectExtent l="8255" t="13970" r="12700" b="12065"/>
              <wp:wrapNone/>
              <wp:docPr id="30" name="Text Box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8C170" w14:textId="363F2C6E" w:rsidR="002F23B6" w:rsidRPr="00804814" w:rsidRDefault="002F23B6" w:rsidP="00F51472">
                          <w:pPr>
                            <w:pStyle w:val="a4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0291B258" w14:textId="77777777" w:rsidR="002F23B6" w:rsidRPr="00F51472" w:rsidRDefault="002F23B6" w:rsidP="00F5147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5C78FC" id="_x0000_t202" coordsize="21600,21600" o:spt="202" path="m,l,21600r21600,l21600,xe">
              <v:stroke joinstyle="miter"/>
              <v:path gradientshapeok="t" o:connecttype="rect"/>
            </v:shapetype>
            <v:shape id="Text Box 430" o:spid="_x0000_s1026" type="#_x0000_t202" style="position:absolute;left:0;text-align:left;margin-left:490.4pt;margin-top:19.85pt;width:28.35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">
              <v:textbox inset="0,0,0,0">
                <w:txbxContent>
                  <w:p w14:paraId="3C28C170" w14:textId="363F2C6E" w:rsidR="002F23B6" w:rsidRPr="00804814" w:rsidRDefault="002F23B6" w:rsidP="00F51472">
                    <w:pPr>
                      <w:pStyle w:val="a4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  <w:p w14:paraId="0291B258" w14:textId="77777777" w:rsidR="002F23B6" w:rsidRPr="00F51472" w:rsidRDefault="002F23B6" w:rsidP="00F5147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79A5CB8" wp14:editId="056F4117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5715" t="13970" r="6985" b="8890"/>
              <wp:wrapNone/>
              <wp:docPr id="29" name="Rectangle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8E64B4" id="Rectangle 322" o:spid="_x0000_s1026" style="position:absolute;margin-left:56.7pt;margin-top:19.85pt;width:518.75pt;height:802.2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" filled="f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6DA10" w14:textId="07793513" w:rsidR="002F23B6" w:rsidRDefault="00B55B3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B7B001" wp14:editId="6B4A2DB3">
              <wp:simplePos x="0" y="0"/>
              <wp:positionH relativeFrom="margin">
                <wp:align>left</wp:align>
              </wp:positionH>
              <wp:positionV relativeFrom="page">
                <wp:posOffset>245110</wp:posOffset>
              </wp:positionV>
              <wp:extent cx="6588125" cy="10167582"/>
              <wp:effectExtent l="0" t="0" r="22225" b="24765"/>
              <wp:wrapNone/>
              <wp:docPr id="19" name="Rectangle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67582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766A84" id="Rectangle 417" o:spid="_x0000_s1026" style="position:absolute;margin-left:0;margin-top:19.3pt;width:518.75pt;height:800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" filled="f">
              <w10:wrap anchorx="margin" anchory="page"/>
            </v:rect>
          </w:pict>
        </mc:Fallback>
      </mc:AlternateContent>
    </w:r>
    <w:r w:rsidR="002F23B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96B748" wp14:editId="3BF5DECA">
              <wp:simplePos x="0" y="0"/>
              <wp:positionH relativeFrom="column">
                <wp:posOffset>6287135</wp:posOffset>
              </wp:positionH>
              <wp:positionV relativeFrom="paragraph">
                <wp:posOffset>252095</wp:posOffset>
              </wp:positionV>
              <wp:extent cx="302260" cy="255270"/>
              <wp:effectExtent l="10160" t="13970" r="11430" b="6985"/>
              <wp:wrapNone/>
              <wp:docPr id="18" name="Text 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" cy="2552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D4F770" w14:textId="43A2111B" w:rsidR="002F23B6" w:rsidRPr="00804814" w:rsidRDefault="002F23B6" w:rsidP="00804814">
                          <w:pPr>
                            <w:pStyle w:val="a4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6B748" id="_x0000_t202" coordsize="21600,21600" o:spt="202" path="m,l,21600r21600,l21600,xe">
              <v:stroke joinstyle="miter"/>
              <v:path gradientshapeok="t" o:connecttype="rect"/>
            </v:shapetype>
            <v:shape id="Text Box 429" o:spid="_x0000_s1036" type="#_x0000_t202" style="position:absolute;margin-left:495.05pt;margin-top:19.85pt;width:23.8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">
              <v:textbox inset="0,0,0,0">
                <w:txbxContent>
                  <w:p w14:paraId="23D4F770" w14:textId="43A2111B" w:rsidR="002F23B6" w:rsidRPr="00804814" w:rsidRDefault="002F23B6" w:rsidP="00804814">
                    <w:pPr>
                      <w:pStyle w:val="a4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07A91"/>
    <w:multiLevelType w:val="hybridMultilevel"/>
    <w:tmpl w:val="9BD4B49E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1E433145"/>
    <w:multiLevelType w:val="multilevel"/>
    <w:tmpl w:val="B8ECE61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8DC0B69"/>
    <w:multiLevelType w:val="hybridMultilevel"/>
    <w:tmpl w:val="B6848CD2"/>
    <w:lvl w:ilvl="0" w:tplc="9B440AC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DB68EC"/>
    <w:multiLevelType w:val="multilevel"/>
    <w:tmpl w:val="D8A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E7BDB"/>
    <w:multiLevelType w:val="multilevel"/>
    <w:tmpl w:val="A99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D370D"/>
    <w:multiLevelType w:val="hybridMultilevel"/>
    <w:tmpl w:val="41025ED6"/>
    <w:lvl w:ilvl="0" w:tplc="BDC6E84E">
      <w:start w:val="1"/>
      <w:numFmt w:val="bullet"/>
      <w:pStyle w:val="a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733D2CB8"/>
    <w:multiLevelType w:val="hybridMultilevel"/>
    <w:tmpl w:val="95F2DC42"/>
    <w:lvl w:ilvl="0" w:tplc="9B440AC2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1"/>
  </w:num>
  <w:num w:numId="10">
    <w:abstractNumId w:val="1"/>
  </w:num>
  <w:num w:numId="11">
    <w:abstractNumId w:val="5"/>
  </w:num>
  <w:num w:numId="12">
    <w:abstractNumId w:val="3"/>
  </w:num>
  <w:num w:numId="1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0E"/>
    <w:rsid w:val="00001121"/>
    <w:rsid w:val="000015C5"/>
    <w:rsid w:val="000018CD"/>
    <w:rsid w:val="0000261A"/>
    <w:rsid w:val="00002DBB"/>
    <w:rsid w:val="00002E62"/>
    <w:rsid w:val="00003233"/>
    <w:rsid w:val="00003547"/>
    <w:rsid w:val="00003BB3"/>
    <w:rsid w:val="0000499F"/>
    <w:rsid w:val="000061FF"/>
    <w:rsid w:val="00011E41"/>
    <w:rsid w:val="00012040"/>
    <w:rsid w:val="00012568"/>
    <w:rsid w:val="00013FD8"/>
    <w:rsid w:val="00015A49"/>
    <w:rsid w:val="000211F1"/>
    <w:rsid w:val="000216EA"/>
    <w:rsid w:val="00021FDB"/>
    <w:rsid w:val="000247F8"/>
    <w:rsid w:val="00026770"/>
    <w:rsid w:val="00031BF3"/>
    <w:rsid w:val="000321CC"/>
    <w:rsid w:val="0003308E"/>
    <w:rsid w:val="000335CE"/>
    <w:rsid w:val="00037660"/>
    <w:rsid w:val="000418BC"/>
    <w:rsid w:val="00050572"/>
    <w:rsid w:val="00051CE3"/>
    <w:rsid w:val="00051CF9"/>
    <w:rsid w:val="00052B71"/>
    <w:rsid w:val="0005313C"/>
    <w:rsid w:val="000552BD"/>
    <w:rsid w:val="00056E8A"/>
    <w:rsid w:val="000609D0"/>
    <w:rsid w:val="00061834"/>
    <w:rsid w:val="00061860"/>
    <w:rsid w:val="00061A55"/>
    <w:rsid w:val="00061C4D"/>
    <w:rsid w:val="00062791"/>
    <w:rsid w:val="00064257"/>
    <w:rsid w:val="00067E68"/>
    <w:rsid w:val="00071560"/>
    <w:rsid w:val="00071A4B"/>
    <w:rsid w:val="00072AFD"/>
    <w:rsid w:val="00072BBF"/>
    <w:rsid w:val="00073F29"/>
    <w:rsid w:val="00075C5E"/>
    <w:rsid w:val="00076060"/>
    <w:rsid w:val="000814FC"/>
    <w:rsid w:val="000850F4"/>
    <w:rsid w:val="000855B5"/>
    <w:rsid w:val="00085A77"/>
    <w:rsid w:val="00086A34"/>
    <w:rsid w:val="00086ED8"/>
    <w:rsid w:val="00090170"/>
    <w:rsid w:val="0009422B"/>
    <w:rsid w:val="00095B2C"/>
    <w:rsid w:val="00096835"/>
    <w:rsid w:val="000978BE"/>
    <w:rsid w:val="00097ED3"/>
    <w:rsid w:val="000A1D7F"/>
    <w:rsid w:val="000A340F"/>
    <w:rsid w:val="000A48A3"/>
    <w:rsid w:val="000A7981"/>
    <w:rsid w:val="000A7A98"/>
    <w:rsid w:val="000B068C"/>
    <w:rsid w:val="000B0847"/>
    <w:rsid w:val="000B1713"/>
    <w:rsid w:val="000B19E5"/>
    <w:rsid w:val="000B2E99"/>
    <w:rsid w:val="000B6370"/>
    <w:rsid w:val="000B7AD7"/>
    <w:rsid w:val="000C0CE1"/>
    <w:rsid w:val="000C0DDE"/>
    <w:rsid w:val="000C5698"/>
    <w:rsid w:val="000C57E1"/>
    <w:rsid w:val="000C775A"/>
    <w:rsid w:val="000D080E"/>
    <w:rsid w:val="000D1956"/>
    <w:rsid w:val="000D23F1"/>
    <w:rsid w:val="000D29AD"/>
    <w:rsid w:val="000D5016"/>
    <w:rsid w:val="000E08E1"/>
    <w:rsid w:val="000E0AE9"/>
    <w:rsid w:val="000E1121"/>
    <w:rsid w:val="000E2574"/>
    <w:rsid w:val="000E3190"/>
    <w:rsid w:val="000E357B"/>
    <w:rsid w:val="000E4248"/>
    <w:rsid w:val="000E46A2"/>
    <w:rsid w:val="000E6B09"/>
    <w:rsid w:val="000E7749"/>
    <w:rsid w:val="000F2049"/>
    <w:rsid w:val="000F32AB"/>
    <w:rsid w:val="000F3944"/>
    <w:rsid w:val="000F4899"/>
    <w:rsid w:val="000F591F"/>
    <w:rsid w:val="00100F98"/>
    <w:rsid w:val="0010126A"/>
    <w:rsid w:val="00103103"/>
    <w:rsid w:val="00105921"/>
    <w:rsid w:val="00106E77"/>
    <w:rsid w:val="00107DC3"/>
    <w:rsid w:val="00107EA6"/>
    <w:rsid w:val="00111AC1"/>
    <w:rsid w:val="001123EB"/>
    <w:rsid w:val="00113235"/>
    <w:rsid w:val="001136D0"/>
    <w:rsid w:val="00113FA0"/>
    <w:rsid w:val="001144C0"/>
    <w:rsid w:val="00114F8A"/>
    <w:rsid w:val="001158A1"/>
    <w:rsid w:val="00117478"/>
    <w:rsid w:val="0012144E"/>
    <w:rsid w:val="0012201F"/>
    <w:rsid w:val="00124D8B"/>
    <w:rsid w:val="00125459"/>
    <w:rsid w:val="00125758"/>
    <w:rsid w:val="001259D4"/>
    <w:rsid w:val="00126076"/>
    <w:rsid w:val="0013079C"/>
    <w:rsid w:val="001307C9"/>
    <w:rsid w:val="00131491"/>
    <w:rsid w:val="00131EB9"/>
    <w:rsid w:val="00133E7F"/>
    <w:rsid w:val="00135DBC"/>
    <w:rsid w:val="00141CF6"/>
    <w:rsid w:val="00143245"/>
    <w:rsid w:val="001457BC"/>
    <w:rsid w:val="00145844"/>
    <w:rsid w:val="00146318"/>
    <w:rsid w:val="00147AD4"/>
    <w:rsid w:val="00151F89"/>
    <w:rsid w:val="00152B7A"/>
    <w:rsid w:val="00161050"/>
    <w:rsid w:val="00161844"/>
    <w:rsid w:val="00161973"/>
    <w:rsid w:val="00165EAA"/>
    <w:rsid w:val="001707EC"/>
    <w:rsid w:val="0018407D"/>
    <w:rsid w:val="00185811"/>
    <w:rsid w:val="00185932"/>
    <w:rsid w:val="001863CE"/>
    <w:rsid w:val="00191169"/>
    <w:rsid w:val="00194A38"/>
    <w:rsid w:val="00195206"/>
    <w:rsid w:val="00197DD3"/>
    <w:rsid w:val="001A14B1"/>
    <w:rsid w:val="001A4DF4"/>
    <w:rsid w:val="001A6474"/>
    <w:rsid w:val="001A64A2"/>
    <w:rsid w:val="001A6DF2"/>
    <w:rsid w:val="001A7F8C"/>
    <w:rsid w:val="001B0C58"/>
    <w:rsid w:val="001B17A9"/>
    <w:rsid w:val="001B35B0"/>
    <w:rsid w:val="001B682E"/>
    <w:rsid w:val="001C118C"/>
    <w:rsid w:val="001C36EC"/>
    <w:rsid w:val="001C4623"/>
    <w:rsid w:val="001C66E7"/>
    <w:rsid w:val="001C7133"/>
    <w:rsid w:val="001C7F06"/>
    <w:rsid w:val="001D62AE"/>
    <w:rsid w:val="001E16DD"/>
    <w:rsid w:val="001E23E2"/>
    <w:rsid w:val="001E2A63"/>
    <w:rsid w:val="001E6819"/>
    <w:rsid w:val="001F0574"/>
    <w:rsid w:val="001F2EDF"/>
    <w:rsid w:val="001F3D3B"/>
    <w:rsid w:val="001F6D4B"/>
    <w:rsid w:val="001F7C47"/>
    <w:rsid w:val="001F7E9E"/>
    <w:rsid w:val="002009C6"/>
    <w:rsid w:val="002010B1"/>
    <w:rsid w:val="0020425B"/>
    <w:rsid w:val="002054EA"/>
    <w:rsid w:val="0020593C"/>
    <w:rsid w:val="0021102E"/>
    <w:rsid w:val="00211435"/>
    <w:rsid w:val="00211CE4"/>
    <w:rsid w:val="0021204E"/>
    <w:rsid w:val="0021273D"/>
    <w:rsid w:val="00212A6B"/>
    <w:rsid w:val="00213124"/>
    <w:rsid w:val="0021366D"/>
    <w:rsid w:val="002218D6"/>
    <w:rsid w:val="002275DE"/>
    <w:rsid w:val="00230EBD"/>
    <w:rsid w:val="00233A4A"/>
    <w:rsid w:val="00235592"/>
    <w:rsid w:val="00240476"/>
    <w:rsid w:val="00242CE2"/>
    <w:rsid w:val="0024313B"/>
    <w:rsid w:val="00244F3C"/>
    <w:rsid w:val="00244F64"/>
    <w:rsid w:val="002461B6"/>
    <w:rsid w:val="0024627B"/>
    <w:rsid w:val="002477B2"/>
    <w:rsid w:val="0025078D"/>
    <w:rsid w:val="002516BE"/>
    <w:rsid w:val="00251C9A"/>
    <w:rsid w:val="00251D7F"/>
    <w:rsid w:val="00251EF0"/>
    <w:rsid w:val="0025307A"/>
    <w:rsid w:val="00254DE9"/>
    <w:rsid w:val="00255077"/>
    <w:rsid w:val="00261348"/>
    <w:rsid w:val="00264873"/>
    <w:rsid w:val="002709BF"/>
    <w:rsid w:val="00271169"/>
    <w:rsid w:val="002712D3"/>
    <w:rsid w:val="002746EC"/>
    <w:rsid w:val="00277A21"/>
    <w:rsid w:val="00280532"/>
    <w:rsid w:val="00283977"/>
    <w:rsid w:val="00283981"/>
    <w:rsid w:val="0028398F"/>
    <w:rsid w:val="00283ECC"/>
    <w:rsid w:val="00284D53"/>
    <w:rsid w:val="00285C0B"/>
    <w:rsid w:val="00287621"/>
    <w:rsid w:val="00287944"/>
    <w:rsid w:val="002926B4"/>
    <w:rsid w:val="002952A9"/>
    <w:rsid w:val="00295D04"/>
    <w:rsid w:val="00296FEB"/>
    <w:rsid w:val="002970FC"/>
    <w:rsid w:val="002A0DD4"/>
    <w:rsid w:val="002A211A"/>
    <w:rsid w:val="002A317B"/>
    <w:rsid w:val="002A43E8"/>
    <w:rsid w:val="002A4A65"/>
    <w:rsid w:val="002A592B"/>
    <w:rsid w:val="002B3BE7"/>
    <w:rsid w:val="002B3F15"/>
    <w:rsid w:val="002B4824"/>
    <w:rsid w:val="002B633F"/>
    <w:rsid w:val="002B7807"/>
    <w:rsid w:val="002C0FA5"/>
    <w:rsid w:val="002C2866"/>
    <w:rsid w:val="002C35D1"/>
    <w:rsid w:val="002C3CA6"/>
    <w:rsid w:val="002C6025"/>
    <w:rsid w:val="002C7208"/>
    <w:rsid w:val="002D17FF"/>
    <w:rsid w:val="002D2FA8"/>
    <w:rsid w:val="002D56E3"/>
    <w:rsid w:val="002D64BC"/>
    <w:rsid w:val="002D6CEC"/>
    <w:rsid w:val="002D7A98"/>
    <w:rsid w:val="002E1B25"/>
    <w:rsid w:val="002E2D95"/>
    <w:rsid w:val="002E2FEC"/>
    <w:rsid w:val="002E404C"/>
    <w:rsid w:val="002E6B3B"/>
    <w:rsid w:val="002F23B6"/>
    <w:rsid w:val="002F29AD"/>
    <w:rsid w:val="002F3EC5"/>
    <w:rsid w:val="002F4350"/>
    <w:rsid w:val="00301C7D"/>
    <w:rsid w:val="00312CAD"/>
    <w:rsid w:val="00313530"/>
    <w:rsid w:val="00313751"/>
    <w:rsid w:val="00314445"/>
    <w:rsid w:val="0031459D"/>
    <w:rsid w:val="003150EF"/>
    <w:rsid w:val="00315AD2"/>
    <w:rsid w:val="00315EC2"/>
    <w:rsid w:val="00320BA0"/>
    <w:rsid w:val="00321111"/>
    <w:rsid w:val="00321466"/>
    <w:rsid w:val="003237A4"/>
    <w:rsid w:val="00325D02"/>
    <w:rsid w:val="0032678B"/>
    <w:rsid w:val="00326BC9"/>
    <w:rsid w:val="00330588"/>
    <w:rsid w:val="00331A9A"/>
    <w:rsid w:val="0033425B"/>
    <w:rsid w:val="003371D1"/>
    <w:rsid w:val="0033788D"/>
    <w:rsid w:val="00340872"/>
    <w:rsid w:val="00340AD2"/>
    <w:rsid w:val="0034164A"/>
    <w:rsid w:val="00342FA9"/>
    <w:rsid w:val="00343ECE"/>
    <w:rsid w:val="003445A2"/>
    <w:rsid w:val="00347790"/>
    <w:rsid w:val="00350DC4"/>
    <w:rsid w:val="00350FFD"/>
    <w:rsid w:val="00351EF6"/>
    <w:rsid w:val="00352CCC"/>
    <w:rsid w:val="00353B5B"/>
    <w:rsid w:val="003619BF"/>
    <w:rsid w:val="00367DC2"/>
    <w:rsid w:val="00372554"/>
    <w:rsid w:val="00377A16"/>
    <w:rsid w:val="00380888"/>
    <w:rsid w:val="00383EFB"/>
    <w:rsid w:val="003852EF"/>
    <w:rsid w:val="0039099F"/>
    <w:rsid w:val="00392487"/>
    <w:rsid w:val="00393502"/>
    <w:rsid w:val="00393C84"/>
    <w:rsid w:val="00394307"/>
    <w:rsid w:val="00394AE1"/>
    <w:rsid w:val="00395952"/>
    <w:rsid w:val="00395BE3"/>
    <w:rsid w:val="0039710A"/>
    <w:rsid w:val="003A0A6D"/>
    <w:rsid w:val="003A1631"/>
    <w:rsid w:val="003A33C1"/>
    <w:rsid w:val="003A361A"/>
    <w:rsid w:val="003A6F20"/>
    <w:rsid w:val="003B1411"/>
    <w:rsid w:val="003B199C"/>
    <w:rsid w:val="003B1C77"/>
    <w:rsid w:val="003B25A1"/>
    <w:rsid w:val="003B358F"/>
    <w:rsid w:val="003B38D0"/>
    <w:rsid w:val="003B3C1E"/>
    <w:rsid w:val="003B513C"/>
    <w:rsid w:val="003B72F0"/>
    <w:rsid w:val="003C592F"/>
    <w:rsid w:val="003D0653"/>
    <w:rsid w:val="003D0C20"/>
    <w:rsid w:val="003D0CB0"/>
    <w:rsid w:val="003D16C2"/>
    <w:rsid w:val="003D1AA0"/>
    <w:rsid w:val="003D25BE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7946"/>
    <w:rsid w:val="003F2760"/>
    <w:rsid w:val="003F4295"/>
    <w:rsid w:val="003F5683"/>
    <w:rsid w:val="003F5874"/>
    <w:rsid w:val="003F63C4"/>
    <w:rsid w:val="0040288A"/>
    <w:rsid w:val="004031E2"/>
    <w:rsid w:val="0040575B"/>
    <w:rsid w:val="004063B0"/>
    <w:rsid w:val="004104DE"/>
    <w:rsid w:val="00410CD2"/>
    <w:rsid w:val="004123E3"/>
    <w:rsid w:val="004123FB"/>
    <w:rsid w:val="004153C2"/>
    <w:rsid w:val="00416645"/>
    <w:rsid w:val="00416B98"/>
    <w:rsid w:val="0042646E"/>
    <w:rsid w:val="00426C09"/>
    <w:rsid w:val="00427E29"/>
    <w:rsid w:val="00427F60"/>
    <w:rsid w:val="004305D6"/>
    <w:rsid w:val="004322EF"/>
    <w:rsid w:val="00432C55"/>
    <w:rsid w:val="004336C9"/>
    <w:rsid w:val="00433EB7"/>
    <w:rsid w:val="004345C5"/>
    <w:rsid w:val="00434E5E"/>
    <w:rsid w:val="004402F0"/>
    <w:rsid w:val="00440CC4"/>
    <w:rsid w:val="00441044"/>
    <w:rsid w:val="00441981"/>
    <w:rsid w:val="00442685"/>
    <w:rsid w:val="00445307"/>
    <w:rsid w:val="00445503"/>
    <w:rsid w:val="004458F7"/>
    <w:rsid w:val="00446E20"/>
    <w:rsid w:val="00451A02"/>
    <w:rsid w:val="00452E7B"/>
    <w:rsid w:val="00453034"/>
    <w:rsid w:val="004541B0"/>
    <w:rsid w:val="00461A9D"/>
    <w:rsid w:val="00466F97"/>
    <w:rsid w:val="0047121B"/>
    <w:rsid w:val="00471E7C"/>
    <w:rsid w:val="00473573"/>
    <w:rsid w:val="00477536"/>
    <w:rsid w:val="00477AE2"/>
    <w:rsid w:val="0048049B"/>
    <w:rsid w:val="004811D8"/>
    <w:rsid w:val="00484EFA"/>
    <w:rsid w:val="004862EE"/>
    <w:rsid w:val="00486BB1"/>
    <w:rsid w:val="00486FBD"/>
    <w:rsid w:val="00487547"/>
    <w:rsid w:val="00487B4C"/>
    <w:rsid w:val="004917AB"/>
    <w:rsid w:val="00491E38"/>
    <w:rsid w:val="004923B0"/>
    <w:rsid w:val="004938D3"/>
    <w:rsid w:val="004A31CF"/>
    <w:rsid w:val="004A3640"/>
    <w:rsid w:val="004A4984"/>
    <w:rsid w:val="004A4A83"/>
    <w:rsid w:val="004A5F1D"/>
    <w:rsid w:val="004A6FE3"/>
    <w:rsid w:val="004A7058"/>
    <w:rsid w:val="004B0171"/>
    <w:rsid w:val="004B04AE"/>
    <w:rsid w:val="004B0B12"/>
    <w:rsid w:val="004B1AED"/>
    <w:rsid w:val="004B2977"/>
    <w:rsid w:val="004B29FC"/>
    <w:rsid w:val="004B32BD"/>
    <w:rsid w:val="004B4B59"/>
    <w:rsid w:val="004B67C8"/>
    <w:rsid w:val="004C0534"/>
    <w:rsid w:val="004C056D"/>
    <w:rsid w:val="004C0811"/>
    <w:rsid w:val="004C1113"/>
    <w:rsid w:val="004C1B74"/>
    <w:rsid w:val="004C2094"/>
    <w:rsid w:val="004C490E"/>
    <w:rsid w:val="004C4993"/>
    <w:rsid w:val="004C7577"/>
    <w:rsid w:val="004D011B"/>
    <w:rsid w:val="004D11DA"/>
    <w:rsid w:val="004D3352"/>
    <w:rsid w:val="004D384A"/>
    <w:rsid w:val="004D561A"/>
    <w:rsid w:val="004D5E70"/>
    <w:rsid w:val="004E1666"/>
    <w:rsid w:val="004E3195"/>
    <w:rsid w:val="004E4D20"/>
    <w:rsid w:val="004E5F1C"/>
    <w:rsid w:val="004E641F"/>
    <w:rsid w:val="004E6626"/>
    <w:rsid w:val="004E6805"/>
    <w:rsid w:val="004F00CA"/>
    <w:rsid w:val="004F1A0E"/>
    <w:rsid w:val="004F1C1B"/>
    <w:rsid w:val="004F2626"/>
    <w:rsid w:val="004F2BFA"/>
    <w:rsid w:val="004F73E3"/>
    <w:rsid w:val="004F76BB"/>
    <w:rsid w:val="0050069A"/>
    <w:rsid w:val="005019BE"/>
    <w:rsid w:val="005039B4"/>
    <w:rsid w:val="00504CF9"/>
    <w:rsid w:val="00505B92"/>
    <w:rsid w:val="00507208"/>
    <w:rsid w:val="00507258"/>
    <w:rsid w:val="00510483"/>
    <w:rsid w:val="00512EC6"/>
    <w:rsid w:val="00514BDC"/>
    <w:rsid w:val="00515F5B"/>
    <w:rsid w:val="00516484"/>
    <w:rsid w:val="0051649F"/>
    <w:rsid w:val="00516534"/>
    <w:rsid w:val="00516BEA"/>
    <w:rsid w:val="005171AC"/>
    <w:rsid w:val="005203B2"/>
    <w:rsid w:val="005237AD"/>
    <w:rsid w:val="00525FBA"/>
    <w:rsid w:val="0052660E"/>
    <w:rsid w:val="005272A4"/>
    <w:rsid w:val="00527620"/>
    <w:rsid w:val="005306AD"/>
    <w:rsid w:val="00532073"/>
    <w:rsid w:val="005339D0"/>
    <w:rsid w:val="00534081"/>
    <w:rsid w:val="00535BBC"/>
    <w:rsid w:val="00536083"/>
    <w:rsid w:val="005360D5"/>
    <w:rsid w:val="00536174"/>
    <w:rsid w:val="00540FA0"/>
    <w:rsid w:val="00541BF3"/>
    <w:rsid w:val="00545EBC"/>
    <w:rsid w:val="00545FB7"/>
    <w:rsid w:val="00546DB0"/>
    <w:rsid w:val="0055134E"/>
    <w:rsid w:val="00552693"/>
    <w:rsid w:val="005535F1"/>
    <w:rsid w:val="00553995"/>
    <w:rsid w:val="0055462E"/>
    <w:rsid w:val="00557761"/>
    <w:rsid w:val="00557EA9"/>
    <w:rsid w:val="00561449"/>
    <w:rsid w:val="00562121"/>
    <w:rsid w:val="00563576"/>
    <w:rsid w:val="00563FC3"/>
    <w:rsid w:val="00566632"/>
    <w:rsid w:val="00571D95"/>
    <w:rsid w:val="00572912"/>
    <w:rsid w:val="00574924"/>
    <w:rsid w:val="00574B2D"/>
    <w:rsid w:val="00575129"/>
    <w:rsid w:val="00575C7F"/>
    <w:rsid w:val="00576CBC"/>
    <w:rsid w:val="00580A01"/>
    <w:rsid w:val="005835C6"/>
    <w:rsid w:val="00585F1C"/>
    <w:rsid w:val="00590A79"/>
    <w:rsid w:val="0059111F"/>
    <w:rsid w:val="00597C01"/>
    <w:rsid w:val="005A0E46"/>
    <w:rsid w:val="005A13CC"/>
    <w:rsid w:val="005A1A3C"/>
    <w:rsid w:val="005A3D4C"/>
    <w:rsid w:val="005A41EC"/>
    <w:rsid w:val="005A5A0F"/>
    <w:rsid w:val="005A7C15"/>
    <w:rsid w:val="005B0A5C"/>
    <w:rsid w:val="005B2650"/>
    <w:rsid w:val="005B32C2"/>
    <w:rsid w:val="005B45F6"/>
    <w:rsid w:val="005B4B13"/>
    <w:rsid w:val="005B4F64"/>
    <w:rsid w:val="005C13B2"/>
    <w:rsid w:val="005C3895"/>
    <w:rsid w:val="005C6903"/>
    <w:rsid w:val="005D0F1D"/>
    <w:rsid w:val="005D36C1"/>
    <w:rsid w:val="005D3B5C"/>
    <w:rsid w:val="005D53FD"/>
    <w:rsid w:val="005D5D49"/>
    <w:rsid w:val="005D74A3"/>
    <w:rsid w:val="005D7BC2"/>
    <w:rsid w:val="005D7FA2"/>
    <w:rsid w:val="005E2256"/>
    <w:rsid w:val="005E2D0A"/>
    <w:rsid w:val="005E4640"/>
    <w:rsid w:val="005E4CBB"/>
    <w:rsid w:val="005E4CF1"/>
    <w:rsid w:val="005E6888"/>
    <w:rsid w:val="005F2F1D"/>
    <w:rsid w:val="005F5965"/>
    <w:rsid w:val="005F7D7B"/>
    <w:rsid w:val="00600186"/>
    <w:rsid w:val="00602A8D"/>
    <w:rsid w:val="00604E38"/>
    <w:rsid w:val="006075CE"/>
    <w:rsid w:val="0060766B"/>
    <w:rsid w:val="0061123F"/>
    <w:rsid w:val="006122EF"/>
    <w:rsid w:val="006123D4"/>
    <w:rsid w:val="00613A56"/>
    <w:rsid w:val="00620595"/>
    <w:rsid w:val="00623494"/>
    <w:rsid w:val="00626446"/>
    <w:rsid w:val="006267D7"/>
    <w:rsid w:val="00627631"/>
    <w:rsid w:val="00627AA0"/>
    <w:rsid w:val="00627E52"/>
    <w:rsid w:val="00630886"/>
    <w:rsid w:val="00630C0A"/>
    <w:rsid w:val="00630E76"/>
    <w:rsid w:val="006319C6"/>
    <w:rsid w:val="00631F49"/>
    <w:rsid w:val="006320FF"/>
    <w:rsid w:val="00633A87"/>
    <w:rsid w:val="00634BF5"/>
    <w:rsid w:val="006351B3"/>
    <w:rsid w:val="006369FB"/>
    <w:rsid w:val="00637E91"/>
    <w:rsid w:val="00640A65"/>
    <w:rsid w:val="00641399"/>
    <w:rsid w:val="00642346"/>
    <w:rsid w:val="006445A2"/>
    <w:rsid w:val="0064479B"/>
    <w:rsid w:val="006447F6"/>
    <w:rsid w:val="00644E47"/>
    <w:rsid w:val="0064607F"/>
    <w:rsid w:val="006504D6"/>
    <w:rsid w:val="0065111E"/>
    <w:rsid w:val="0065131D"/>
    <w:rsid w:val="00654534"/>
    <w:rsid w:val="00654B9A"/>
    <w:rsid w:val="00654C5A"/>
    <w:rsid w:val="00655CD8"/>
    <w:rsid w:val="00656E24"/>
    <w:rsid w:val="006603AA"/>
    <w:rsid w:val="00661AC5"/>
    <w:rsid w:val="00661CCA"/>
    <w:rsid w:val="00663483"/>
    <w:rsid w:val="00663C01"/>
    <w:rsid w:val="00663CA3"/>
    <w:rsid w:val="00663E3A"/>
    <w:rsid w:val="006642EB"/>
    <w:rsid w:val="006649F8"/>
    <w:rsid w:val="006654CC"/>
    <w:rsid w:val="00665E24"/>
    <w:rsid w:val="006707F8"/>
    <w:rsid w:val="00671452"/>
    <w:rsid w:val="0067162D"/>
    <w:rsid w:val="00673780"/>
    <w:rsid w:val="00673BA8"/>
    <w:rsid w:val="00674F6C"/>
    <w:rsid w:val="00675EDB"/>
    <w:rsid w:val="00677036"/>
    <w:rsid w:val="00680945"/>
    <w:rsid w:val="00686B0B"/>
    <w:rsid w:val="00693316"/>
    <w:rsid w:val="00693736"/>
    <w:rsid w:val="00693BD8"/>
    <w:rsid w:val="00694818"/>
    <w:rsid w:val="00695B1B"/>
    <w:rsid w:val="006A0AE7"/>
    <w:rsid w:val="006A12C8"/>
    <w:rsid w:val="006A414F"/>
    <w:rsid w:val="006A4A86"/>
    <w:rsid w:val="006A590D"/>
    <w:rsid w:val="006A693E"/>
    <w:rsid w:val="006A6A02"/>
    <w:rsid w:val="006A7C7D"/>
    <w:rsid w:val="006A7DCD"/>
    <w:rsid w:val="006B06ED"/>
    <w:rsid w:val="006B1244"/>
    <w:rsid w:val="006B1608"/>
    <w:rsid w:val="006B1B93"/>
    <w:rsid w:val="006B1C51"/>
    <w:rsid w:val="006B3148"/>
    <w:rsid w:val="006B3BF4"/>
    <w:rsid w:val="006B710B"/>
    <w:rsid w:val="006C0E16"/>
    <w:rsid w:val="006C2D02"/>
    <w:rsid w:val="006C3401"/>
    <w:rsid w:val="006C381D"/>
    <w:rsid w:val="006C6203"/>
    <w:rsid w:val="006D0596"/>
    <w:rsid w:val="006D0858"/>
    <w:rsid w:val="006D156E"/>
    <w:rsid w:val="006D1AE8"/>
    <w:rsid w:val="006D265C"/>
    <w:rsid w:val="006D2B5D"/>
    <w:rsid w:val="006D4066"/>
    <w:rsid w:val="006D4C1F"/>
    <w:rsid w:val="006E197A"/>
    <w:rsid w:val="006E234F"/>
    <w:rsid w:val="006E31EA"/>
    <w:rsid w:val="006E614F"/>
    <w:rsid w:val="006E68A9"/>
    <w:rsid w:val="006E759E"/>
    <w:rsid w:val="006E79BD"/>
    <w:rsid w:val="006F17CD"/>
    <w:rsid w:val="006F28D9"/>
    <w:rsid w:val="006F40AB"/>
    <w:rsid w:val="006F4E37"/>
    <w:rsid w:val="006F56BC"/>
    <w:rsid w:val="006F634F"/>
    <w:rsid w:val="00701FB5"/>
    <w:rsid w:val="007052C5"/>
    <w:rsid w:val="007059D1"/>
    <w:rsid w:val="00707291"/>
    <w:rsid w:val="00710726"/>
    <w:rsid w:val="00711779"/>
    <w:rsid w:val="00713DB1"/>
    <w:rsid w:val="007146EC"/>
    <w:rsid w:val="00716909"/>
    <w:rsid w:val="00717AC7"/>
    <w:rsid w:val="007211FC"/>
    <w:rsid w:val="00721355"/>
    <w:rsid w:val="0072244C"/>
    <w:rsid w:val="00722458"/>
    <w:rsid w:val="00722B9C"/>
    <w:rsid w:val="00724043"/>
    <w:rsid w:val="007255CC"/>
    <w:rsid w:val="007259AE"/>
    <w:rsid w:val="0072633D"/>
    <w:rsid w:val="007270A7"/>
    <w:rsid w:val="007273F5"/>
    <w:rsid w:val="00727D1F"/>
    <w:rsid w:val="00735933"/>
    <w:rsid w:val="007359E4"/>
    <w:rsid w:val="00735C9A"/>
    <w:rsid w:val="00736280"/>
    <w:rsid w:val="007411EC"/>
    <w:rsid w:val="00742034"/>
    <w:rsid w:val="00744267"/>
    <w:rsid w:val="0074510A"/>
    <w:rsid w:val="007508A5"/>
    <w:rsid w:val="00751ACE"/>
    <w:rsid w:val="007534E1"/>
    <w:rsid w:val="00757344"/>
    <w:rsid w:val="00763325"/>
    <w:rsid w:val="00767DE2"/>
    <w:rsid w:val="00770022"/>
    <w:rsid w:val="00777456"/>
    <w:rsid w:val="00781919"/>
    <w:rsid w:val="007831AB"/>
    <w:rsid w:val="007840BC"/>
    <w:rsid w:val="00784A47"/>
    <w:rsid w:val="00785A6E"/>
    <w:rsid w:val="00785C02"/>
    <w:rsid w:val="00787CE5"/>
    <w:rsid w:val="0079002C"/>
    <w:rsid w:val="00790FBC"/>
    <w:rsid w:val="007926F7"/>
    <w:rsid w:val="00792DA8"/>
    <w:rsid w:val="007970AF"/>
    <w:rsid w:val="00797E79"/>
    <w:rsid w:val="007A013E"/>
    <w:rsid w:val="007A21A8"/>
    <w:rsid w:val="007A2870"/>
    <w:rsid w:val="007A2FD0"/>
    <w:rsid w:val="007A4A10"/>
    <w:rsid w:val="007B03EB"/>
    <w:rsid w:val="007B0985"/>
    <w:rsid w:val="007B2410"/>
    <w:rsid w:val="007B2803"/>
    <w:rsid w:val="007B2BA9"/>
    <w:rsid w:val="007B43BA"/>
    <w:rsid w:val="007B494F"/>
    <w:rsid w:val="007B6791"/>
    <w:rsid w:val="007B7107"/>
    <w:rsid w:val="007B718D"/>
    <w:rsid w:val="007B71AF"/>
    <w:rsid w:val="007C09E4"/>
    <w:rsid w:val="007C2100"/>
    <w:rsid w:val="007C2D4A"/>
    <w:rsid w:val="007C3606"/>
    <w:rsid w:val="007C5E2E"/>
    <w:rsid w:val="007C67AC"/>
    <w:rsid w:val="007C7E84"/>
    <w:rsid w:val="007C7FB9"/>
    <w:rsid w:val="007D0942"/>
    <w:rsid w:val="007D19AC"/>
    <w:rsid w:val="007D2944"/>
    <w:rsid w:val="007D388D"/>
    <w:rsid w:val="007D41FA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4814"/>
    <w:rsid w:val="0080598C"/>
    <w:rsid w:val="00806230"/>
    <w:rsid w:val="00811060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0D6"/>
    <w:rsid w:val="008244E5"/>
    <w:rsid w:val="00825694"/>
    <w:rsid w:val="00827B28"/>
    <w:rsid w:val="0083122C"/>
    <w:rsid w:val="0083291F"/>
    <w:rsid w:val="0083292B"/>
    <w:rsid w:val="00832CC3"/>
    <w:rsid w:val="00833146"/>
    <w:rsid w:val="008334A5"/>
    <w:rsid w:val="00834C7F"/>
    <w:rsid w:val="00837A38"/>
    <w:rsid w:val="0084027A"/>
    <w:rsid w:val="00840843"/>
    <w:rsid w:val="00846562"/>
    <w:rsid w:val="00846B1A"/>
    <w:rsid w:val="00850CB6"/>
    <w:rsid w:val="00852D0B"/>
    <w:rsid w:val="00853C67"/>
    <w:rsid w:val="00853C7A"/>
    <w:rsid w:val="00854A69"/>
    <w:rsid w:val="00860B8F"/>
    <w:rsid w:val="008626D3"/>
    <w:rsid w:val="00866801"/>
    <w:rsid w:val="008672A2"/>
    <w:rsid w:val="008704B3"/>
    <w:rsid w:val="0087238D"/>
    <w:rsid w:val="00872A54"/>
    <w:rsid w:val="00873B20"/>
    <w:rsid w:val="00873EBC"/>
    <w:rsid w:val="00875AB9"/>
    <w:rsid w:val="00876B4C"/>
    <w:rsid w:val="00877B74"/>
    <w:rsid w:val="00880644"/>
    <w:rsid w:val="0088220B"/>
    <w:rsid w:val="0088292E"/>
    <w:rsid w:val="008838A2"/>
    <w:rsid w:val="008838FF"/>
    <w:rsid w:val="00883A55"/>
    <w:rsid w:val="00884B91"/>
    <w:rsid w:val="0088590D"/>
    <w:rsid w:val="00885E36"/>
    <w:rsid w:val="0089085F"/>
    <w:rsid w:val="00893FC5"/>
    <w:rsid w:val="00894241"/>
    <w:rsid w:val="0089476E"/>
    <w:rsid w:val="00895067"/>
    <w:rsid w:val="008953D5"/>
    <w:rsid w:val="00897340"/>
    <w:rsid w:val="008974C5"/>
    <w:rsid w:val="008A11A0"/>
    <w:rsid w:val="008A162E"/>
    <w:rsid w:val="008A38E8"/>
    <w:rsid w:val="008A475C"/>
    <w:rsid w:val="008A5832"/>
    <w:rsid w:val="008A6E07"/>
    <w:rsid w:val="008A6F32"/>
    <w:rsid w:val="008B06B8"/>
    <w:rsid w:val="008B0F36"/>
    <w:rsid w:val="008B3179"/>
    <w:rsid w:val="008B3B92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2590"/>
    <w:rsid w:val="008D37D7"/>
    <w:rsid w:val="008D4A38"/>
    <w:rsid w:val="008D6DE7"/>
    <w:rsid w:val="008E0EC1"/>
    <w:rsid w:val="008E0EE9"/>
    <w:rsid w:val="008E2E6D"/>
    <w:rsid w:val="008E66FD"/>
    <w:rsid w:val="008F0B3F"/>
    <w:rsid w:val="008F1070"/>
    <w:rsid w:val="008F17F4"/>
    <w:rsid w:val="008F1EF4"/>
    <w:rsid w:val="008F217F"/>
    <w:rsid w:val="008F35FA"/>
    <w:rsid w:val="008F65B2"/>
    <w:rsid w:val="008F6CE0"/>
    <w:rsid w:val="00900A2E"/>
    <w:rsid w:val="00900BD8"/>
    <w:rsid w:val="00900EAB"/>
    <w:rsid w:val="009045F2"/>
    <w:rsid w:val="00907263"/>
    <w:rsid w:val="00911B2D"/>
    <w:rsid w:val="009125B9"/>
    <w:rsid w:val="009143FF"/>
    <w:rsid w:val="00914B4A"/>
    <w:rsid w:val="0092151E"/>
    <w:rsid w:val="00923A57"/>
    <w:rsid w:val="009261FB"/>
    <w:rsid w:val="0092627F"/>
    <w:rsid w:val="0092797A"/>
    <w:rsid w:val="00930E8E"/>
    <w:rsid w:val="0093419E"/>
    <w:rsid w:val="009347CE"/>
    <w:rsid w:val="00940DD5"/>
    <w:rsid w:val="009411C1"/>
    <w:rsid w:val="00942021"/>
    <w:rsid w:val="0094206F"/>
    <w:rsid w:val="009426C1"/>
    <w:rsid w:val="0094283A"/>
    <w:rsid w:val="00946909"/>
    <w:rsid w:val="009509FE"/>
    <w:rsid w:val="00953868"/>
    <w:rsid w:val="00961F68"/>
    <w:rsid w:val="0096219E"/>
    <w:rsid w:val="00962453"/>
    <w:rsid w:val="0097299B"/>
    <w:rsid w:val="00974C38"/>
    <w:rsid w:val="00975AFB"/>
    <w:rsid w:val="00975C70"/>
    <w:rsid w:val="00980159"/>
    <w:rsid w:val="00980E75"/>
    <w:rsid w:val="00981A20"/>
    <w:rsid w:val="00985B45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22"/>
    <w:rsid w:val="00997B51"/>
    <w:rsid w:val="009A12B1"/>
    <w:rsid w:val="009A2464"/>
    <w:rsid w:val="009A4168"/>
    <w:rsid w:val="009A4FBF"/>
    <w:rsid w:val="009A5097"/>
    <w:rsid w:val="009A6926"/>
    <w:rsid w:val="009A6BF3"/>
    <w:rsid w:val="009A6EC5"/>
    <w:rsid w:val="009A718F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2D9"/>
    <w:rsid w:val="009C4790"/>
    <w:rsid w:val="009C4AE7"/>
    <w:rsid w:val="009C6026"/>
    <w:rsid w:val="009C66D0"/>
    <w:rsid w:val="009D0B86"/>
    <w:rsid w:val="009D0D33"/>
    <w:rsid w:val="009D3688"/>
    <w:rsid w:val="009D4216"/>
    <w:rsid w:val="009E344F"/>
    <w:rsid w:val="009E37D0"/>
    <w:rsid w:val="009E46B2"/>
    <w:rsid w:val="009E7D1D"/>
    <w:rsid w:val="009F0900"/>
    <w:rsid w:val="009F10AD"/>
    <w:rsid w:val="009F26AC"/>
    <w:rsid w:val="009F48D4"/>
    <w:rsid w:val="009F5FF0"/>
    <w:rsid w:val="009F7886"/>
    <w:rsid w:val="009F7BFF"/>
    <w:rsid w:val="00A0345E"/>
    <w:rsid w:val="00A10F80"/>
    <w:rsid w:val="00A14429"/>
    <w:rsid w:val="00A162D4"/>
    <w:rsid w:val="00A16326"/>
    <w:rsid w:val="00A16B83"/>
    <w:rsid w:val="00A17745"/>
    <w:rsid w:val="00A20759"/>
    <w:rsid w:val="00A21629"/>
    <w:rsid w:val="00A227C7"/>
    <w:rsid w:val="00A23D7A"/>
    <w:rsid w:val="00A2455A"/>
    <w:rsid w:val="00A24DEB"/>
    <w:rsid w:val="00A24FE2"/>
    <w:rsid w:val="00A3088C"/>
    <w:rsid w:val="00A3602B"/>
    <w:rsid w:val="00A361BA"/>
    <w:rsid w:val="00A36F7F"/>
    <w:rsid w:val="00A40BD9"/>
    <w:rsid w:val="00A415BB"/>
    <w:rsid w:val="00A418D4"/>
    <w:rsid w:val="00A42E8B"/>
    <w:rsid w:val="00A43073"/>
    <w:rsid w:val="00A43C4B"/>
    <w:rsid w:val="00A452B2"/>
    <w:rsid w:val="00A46A6D"/>
    <w:rsid w:val="00A46A90"/>
    <w:rsid w:val="00A51A97"/>
    <w:rsid w:val="00A5323F"/>
    <w:rsid w:val="00A57482"/>
    <w:rsid w:val="00A57E57"/>
    <w:rsid w:val="00A57FE5"/>
    <w:rsid w:val="00A639DD"/>
    <w:rsid w:val="00A6765A"/>
    <w:rsid w:val="00A702D3"/>
    <w:rsid w:val="00A734C1"/>
    <w:rsid w:val="00A74EC6"/>
    <w:rsid w:val="00A752D5"/>
    <w:rsid w:val="00A76297"/>
    <w:rsid w:val="00A83A08"/>
    <w:rsid w:val="00A846E1"/>
    <w:rsid w:val="00A846F7"/>
    <w:rsid w:val="00A90632"/>
    <w:rsid w:val="00A90EC0"/>
    <w:rsid w:val="00A914E2"/>
    <w:rsid w:val="00A916A2"/>
    <w:rsid w:val="00A92179"/>
    <w:rsid w:val="00A92849"/>
    <w:rsid w:val="00A953B8"/>
    <w:rsid w:val="00AA2576"/>
    <w:rsid w:val="00AA366A"/>
    <w:rsid w:val="00AA3DB9"/>
    <w:rsid w:val="00AA4F3D"/>
    <w:rsid w:val="00AA711A"/>
    <w:rsid w:val="00AA72AF"/>
    <w:rsid w:val="00AB2BFB"/>
    <w:rsid w:val="00AB306B"/>
    <w:rsid w:val="00AB3B2C"/>
    <w:rsid w:val="00AB4AAD"/>
    <w:rsid w:val="00AB6378"/>
    <w:rsid w:val="00AB7684"/>
    <w:rsid w:val="00AC02D6"/>
    <w:rsid w:val="00AC0644"/>
    <w:rsid w:val="00AC1570"/>
    <w:rsid w:val="00AC4EAF"/>
    <w:rsid w:val="00AD03A1"/>
    <w:rsid w:val="00AD186B"/>
    <w:rsid w:val="00AD18C9"/>
    <w:rsid w:val="00AD21E6"/>
    <w:rsid w:val="00AD264D"/>
    <w:rsid w:val="00AD4288"/>
    <w:rsid w:val="00AD4898"/>
    <w:rsid w:val="00AD4C0E"/>
    <w:rsid w:val="00AE1C30"/>
    <w:rsid w:val="00AE2AF1"/>
    <w:rsid w:val="00AE4A08"/>
    <w:rsid w:val="00AE5D40"/>
    <w:rsid w:val="00AE5DDD"/>
    <w:rsid w:val="00AE6962"/>
    <w:rsid w:val="00AF1529"/>
    <w:rsid w:val="00AF194D"/>
    <w:rsid w:val="00AF24DD"/>
    <w:rsid w:val="00AF2847"/>
    <w:rsid w:val="00AF33CC"/>
    <w:rsid w:val="00AF4538"/>
    <w:rsid w:val="00AF535D"/>
    <w:rsid w:val="00B00A8E"/>
    <w:rsid w:val="00B02698"/>
    <w:rsid w:val="00B02FBE"/>
    <w:rsid w:val="00B052E1"/>
    <w:rsid w:val="00B06CEF"/>
    <w:rsid w:val="00B07D18"/>
    <w:rsid w:val="00B107EC"/>
    <w:rsid w:val="00B11AF4"/>
    <w:rsid w:val="00B13653"/>
    <w:rsid w:val="00B14F7B"/>
    <w:rsid w:val="00B1546D"/>
    <w:rsid w:val="00B15A34"/>
    <w:rsid w:val="00B16C70"/>
    <w:rsid w:val="00B21495"/>
    <w:rsid w:val="00B214E7"/>
    <w:rsid w:val="00B21619"/>
    <w:rsid w:val="00B22455"/>
    <w:rsid w:val="00B23C05"/>
    <w:rsid w:val="00B2412B"/>
    <w:rsid w:val="00B24CBB"/>
    <w:rsid w:val="00B25CF0"/>
    <w:rsid w:val="00B2776D"/>
    <w:rsid w:val="00B31A95"/>
    <w:rsid w:val="00B31CC1"/>
    <w:rsid w:val="00B34386"/>
    <w:rsid w:val="00B37078"/>
    <w:rsid w:val="00B40080"/>
    <w:rsid w:val="00B42FB1"/>
    <w:rsid w:val="00B43465"/>
    <w:rsid w:val="00B43882"/>
    <w:rsid w:val="00B43C40"/>
    <w:rsid w:val="00B43FF0"/>
    <w:rsid w:val="00B44BAF"/>
    <w:rsid w:val="00B508B1"/>
    <w:rsid w:val="00B51032"/>
    <w:rsid w:val="00B52254"/>
    <w:rsid w:val="00B5524A"/>
    <w:rsid w:val="00B55B35"/>
    <w:rsid w:val="00B57F08"/>
    <w:rsid w:val="00B61188"/>
    <w:rsid w:val="00B62A7D"/>
    <w:rsid w:val="00B6350C"/>
    <w:rsid w:val="00B63FA1"/>
    <w:rsid w:val="00B64236"/>
    <w:rsid w:val="00B64A95"/>
    <w:rsid w:val="00B66736"/>
    <w:rsid w:val="00B70EF6"/>
    <w:rsid w:val="00B71449"/>
    <w:rsid w:val="00B7188A"/>
    <w:rsid w:val="00B7268D"/>
    <w:rsid w:val="00B72885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48B"/>
    <w:rsid w:val="00B90A0D"/>
    <w:rsid w:val="00B90E28"/>
    <w:rsid w:val="00B90F89"/>
    <w:rsid w:val="00B94138"/>
    <w:rsid w:val="00B96F5C"/>
    <w:rsid w:val="00BA0F1C"/>
    <w:rsid w:val="00BA17C2"/>
    <w:rsid w:val="00BA18E4"/>
    <w:rsid w:val="00BA1A93"/>
    <w:rsid w:val="00BA24D3"/>
    <w:rsid w:val="00BA2DD5"/>
    <w:rsid w:val="00BA3521"/>
    <w:rsid w:val="00BA3BD1"/>
    <w:rsid w:val="00BA4307"/>
    <w:rsid w:val="00BA493D"/>
    <w:rsid w:val="00BA55AA"/>
    <w:rsid w:val="00BA5D89"/>
    <w:rsid w:val="00BA77C2"/>
    <w:rsid w:val="00BA7FCE"/>
    <w:rsid w:val="00BB03E8"/>
    <w:rsid w:val="00BB0457"/>
    <w:rsid w:val="00BB2851"/>
    <w:rsid w:val="00BB3579"/>
    <w:rsid w:val="00BB5968"/>
    <w:rsid w:val="00BB63FA"/>
    <w:rsid w:val="00BB732E"/>
    <w:rsid w:val="00BB74FE"/>
    <w:rsid w:val="00BC0EF9"/>
    <w:rsid w:val="00BC1B19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E8D"/>
    <w:rsid w:val="00BE2CA3"/>
    <w:rsid w:val="00BE3B23"/>
    <w:rsid w:val="00BE5496"/>
    <w:rsid w:val="00BE5E4E"/>
    <w:rsid w:val="00BE69BC"/>
    <w:rsid w:val="00BF2879"/>
    <w:rsid w:val="00BF29E2"/>
    <w:rsid w:val="00BF3DBB"/>
    <w:rsid w:val="00BF47F2"/>
    <w:rsid w:val="00BF4876"/>
    <w:rsid w:val="00BF48D6"/>
    <w:rsid w:val="00BF6B38"/>
    <w:rsid w:val="00BF7299"/>
    <w:rsid w:val="00BF7F49"/>
    <w:rsid w:val="00C004E3"/>
    <w:rsid w:val="00C02067"/>
    <w:rsid w:val="00C023D9"/>
    <w:rsid w:val="00C03E8F"/>
    <w:rsid w:val="00C046E4"/>
    <w:rsid w:val="00C05676"/>
    <w:rsid w:val="00C062B2"/>
    <w:rsid w:val="00C12F07"/>
    <w:rsid w:val="00C12F41"/>
    <w:rsid w:val="00C13287"/>
    <w:rsid w:val="00C13C28"/>
    <w:rsid w:val="00C14157"/>
    <w:rsid w:val="00C30779"/>
    <w:rsid w:val="00C31B72"/>
    <w:rsid w:val="00C32FF5"/>
    <w:rsid w:val="00C3402C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FD2"/>
    <w:rsid w:val="00C634B6"/>
    <w:rsid w:val="00C63FAA"/>
    <w:rsid w:val="00C65BD4"/>
    <w:rsid w:val="00C65E7A"/>
    <w:rsid w:val="00C727CD"/>
    <w:rsid w:val="00C7386B"/>
    <w:rsid w:val="00C74524"/>
    <w:rsid w:val="00C74736"/>
    <w:rsid w:val="00C75042"/>
    <w:rsid w:val="00C767DA"/>
    <w:rsid w:val="00C80C95"/>
    <w:rsid w:val="00C83009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3879"/>
    <w:rsid w:val="00C977AE"/>
    <w:rsid w:val="00C97CC4"/>
    <w:rsid w:val="00CA4A67"/>
    <w:rsid w:val="00CA5AEA"/>
    <w:rsid w:val="00CA60F0"/>
    <w:rsid w:val="00CA65E6"/>
    <w:rsid w:val="00CA76DA"/>
    <w:rsid w:val="00CB0A72"/>
    <w:rsid w:val="00CB1815"/>
    <w:rsid w:val="00CB247D"/>
    <w:rsid w:val="00CB2F7D"/>
    <w:rsid w:val="00CB34D2"/>
    <w:rsid w:val="00CB360F"/>
    <w:rsid w:val="00CB388B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4C68"/>
    <w:rsid w:val="00CC5BF6"/>
    <w:rsid w:val="00CC60DF"/>
    <w:rsid w:val="00CC70B3"/>
    <w:rsid w:val="00CD09EA"/>
    <w:rsid w:val="00CD0A17"/>
    <w:rsid w:val="00CD0C97"/>
    <w:rsid w:val="00CD174E"/>
    <w:rsid w:val="00CD24C2"/>
    <w:rsid w:val="00CD4766"/>
    <w:rsid w:val="00CD6919"/>
    <w:rsid w:val="00CE00EA"/>
    <w:rsid w:val="00CE028C"/>
    <w:rsid w:val="00CE2AF5"/>
    <w:rsid w:val="00CE3DF0"/>
    <w:rsid w:val="00CE423D"/>
    <w:rsid w:val="00CE4E0E"/>
    <w:rsid w:val="00CF3C63"/>
    <w:rsid w:val="00CF4B30"/>
    <w:rsid w:val="00CF62BE"/>
    <w:rsid w:val="00D00735"/>
    <w:rsid w:val="00D012F7"/>
    <w:rsid w:val="00D014BB"/>
    <w:rsid w:val="00D01558"/>
    <w:rsid w:val="00D02B47"/>
    <w:rsid w:val="00D041BD"/>
    <w:rsid w:val="00D04E07"/>
    <w:rsid w:val="00D10F77"/>
    <w:rsid w:val="00D135DE"/>
    <w:rsid w:val="00D13A02"/>
    <w:rsid w:val="00D14A62"/>
    <w:rsid w:val="00D15190"/>
    <w:rsid w:val="00D1582E"/>
    <w:rsid w:val="00D17B3E"/>
    <w:rsid w:val="00D208EC"/>
    <w:rsid w:val="00D20B64"/>
    <w:rsid w:val="00D20DE9"/>
    <w:rsid w:val="00D2127D"/>
    <w:rsid w:val="00D24531"/>
    <w:rsid w:val="00D25B06"/>
    <w:rsid w:val="00D304F7"/>
    <w:rsid w:val="00D30A48"/>
    <w:rsid w:val="00D32897"/>
    <w:rsid w:val="00D32923"/>
    <w:rsid w:val="00D32B77"/>
    <w:rsid w:val="00D3399B"/>
    <w:rsid w:val="00D33B56"/>
    <w:rsid w:val="00D34128"/>
    <w:rsid w:val="00D34A57"/>
    <w:rsid w:val="00D40746"/>
    <w:rsid w:val="00D43163"/>
    <w:rsid w:val="00D449C2"/>
    <w:rsid w:val="00D47B3E"/>
    <w:rsid w:val="00D50241"/>
    <w:rsid w:val="00D504B0"/>
    <w:rsid w:val="00D5087F"/>
    <w:rsid w:val="00D541DD"/>
    <w:rsid w:val="00D553C8"/>
    <w:rsid w:val="00D5740E"/>
    <w:rsid w:val="00D57FF2"/>
    <w:rsid w:val="00D60C7C"/>
    <w:rsid w:val="00D60F34"/>
    <w:rsid w:val="00D61142"/>
    <w:rsid w:val="00D617B2"/>
    <w:rsid w:val="00D636BE"/>
    <w:rsid w:val="00D65CFD"/>
    <w:rsid w:val="00D70D5B"/>
    <w:rsid w:val="00D731B9"/>
    <w:rsid w:val="00D75D0D"/>
    <w:rsid w:val="00D76510"/>
    <w:rsid w:val="00D76708"/>
    <w:rsid w:val="00D76905"/>
    <w:rsid w:val="00D8180D"/>
    <w:rsid w:val="00D81987"/>
    <w:rsid w:val="00D81B3B"/>
    <w:rsid w:val="00D82175"/>
    <w:rsid w:val="00D82EFC"/>
    <w:rsid w:val="00D83646"/>
    <w:rsid w:val="00D904BC"/>
    <w:rsid w:val="00D930F8"/>
    <w:rsid w:val="00D93467"/>
    <w:rsid w:val="00D93650"/>
    <w:rsid w:val="00D96E96"/>
    <w:rsid w:val="00D97119"/>
    <w:rsid w:val="00D975A3"/>
    <w:rsid w:val="00DA3037"/>
    <w:rsid w:val="00DA5FB4"/>
    <w:rsid w:val="00DA63D9"/>
    <w:rsid w:val="00DB1897"/>
    <w:rsid w:val="00DB1B4A"/>
    <w:rsid w:val="00DB367D"/>
    <w:rsid w:val="00DC066D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42B"/>
    <w:rsid w:val="00DE285E"/>
    <w:rsid w:val="00DE3BB8"/>
    <w:rsid w:val="00DE4254"/>
    <w:rsid w:val="00DE493A"/>
    <w:rsid w:val="00DE6184"/>
    <w:rsid w:val="00DE7A92"/>
    <w:rsid w:val="00DF61D7"/>
    <w:rsid w:val="00DF7F37"/>
    <w:rsid w:val="00E01FC9"/>
    <w:rsid w:val="00E034F6"/>
    <w:rsid w:val="00E0457D"/>
    <w:rsid w:val="00E0595C"/>
    <w:rsid w:val="00E065ED"/>
    <w:rsid w:val="00E06F63"/>
    <w:rsid w:val="00E12113"/>
    <w:rsid w:val="00E134DA"/>
    <w:rsid w:val="00E13621"/>
    <w:rsid w:val="00E14AD6"/>
    <w:rsid w:val="00E165AD"/>
    <w:rsid w:val="00E20BD0"/>
    <w:rsid w:val="00E227D2"/>
    <w:rsid w:val="00E25DCE"/>
    <w:rsid w:val="00E3099B"/>
    <w:rsid w:val="00E30B48"/>
    <w:rsid w:val="00E3293A"/>
    <w:rsid w:val="00E3471B"/>
    <w:rsid w:val="00E37212"/>
    <w:rsid w:val="00E40A86"/>
    <w:rsid w:val="00E41578"/>
    <w:rsid w:val="00E41857"/>
    <w:rsid w:val="00E41CDC"/>
    <w:rsid w:val="00E42DE3"/>
    <w:rsid w:val="00E44615"/>
    <w:rsid w:val="00E4740B"/>
    <w:rsid w:val="00E4741C"/>
    <w:rsid w:val="00E52B3C"/>
    <w:rsid w:val="00E55A79"/>
    <w:rsid w:val="00E565B0"/>
    <w:rsid w:val="00E6165E"/>
    <w:rsid w:val="00E64248"/>
    <w:rsid w:val="00E64622"/>
    <w:rsid w:val="00E648D1"/>
    <w:rsid w:val="00E64BBF"/>
    <w:rsid w:val="00E66570"/>
    <w:rsid w:val="00E70FF3"/>
    <w:rsid w:val="00E71BD9"/>
    <w:rsid w:val="00E73650"/>
    <w:rsid w:val="00E76E6F"/>
    <w:rsid w:val="00E7790F"/>
    <w:rsid w:val="00E77B4D"/>
    <w:rsid w:val="00E825B6"/>
    <w:rsid w:val="00E82695"/>
    <w:rsid w:val="00E82D19"/>
    <w:rsid w:val="00E8420B"/>
    <w:rsid w:val="00E852CD"/>
    <w:rsid w:val="00E862C4"/>
    <w:rsid w:val="00E86C7B"/>
    <w:rsid w:val="00E87824"/>
    <w:rsid w:val="00E87E0A"/>
    <w:rsid w:val="00E9143D"/>
    <w:rsid w:val="00E9211F"/>
    <w:rsid w:val="00E923A7"/>
    <w:rsid w:val="00E97B6D"/>
    <w:rsid w:val="00EA1645"/>
    <w:rsid w:val="00EA3032"/>
    <w:rsid w:val="00EA5D25"/>
    <w:rsid w:val="00EB05B7"/>
    <w:rsid w:val="00EB11F1"/>
    <w:rsid w:val="00EB1C71"/>
    <w:rsid w:val="00EB274F"/>
    <w:rsid w:val="00EB2950"/>
    <w:rsid w:val="00EB6434"/>
    <w:rsid w:val="00EB6B71"/>
    <w:rsid w:val="00EB6C8D"/>
    <w:rsid w:val="00EB6CC0"/>
    <w:rsid w:val="00EC0D92"/>
    <w:rsid w:val="00EC3F81"/>
    <w:rsid w:val="00EC5270"/>
    <w:rsid w:val="00EC7CBC"/>
    <w:rsid w:val="00ED01E5"/>
    <w:rsid w:val="00ED259A"/>
    <w:rsid w:val="00ED3277"/>
    <w:rsid w:val="00ED3F7E"/>
    <w:rsid w:val="00ED61D1"/>
    <w:rsid w:val="00ED6485"/>
    <w:rsid w:val="00EE20CE"/>
    <w:rsid w:val="00EE6B66"/>
    <w:rsid w:val="00EF01A8"/>
    <w:rsid w:val="00EF06D1"/>
    <w:rsid w:val="00EF0B76"/>
    <w:rsid w:val="00EF3DA9"/>
    <w:rsid w:val="00F0009D"/>
    <w:rsid w:val="00F015AE"/>
    <w:rsid w:val="00F0277A"/>
    <w:rsid w:val="00F044C5"/>
    <w:rsid w:val="00F049FA"/>
    <w:rsid w:val="00F059D4"/>
    <w:rsid w:val="00F10D07"/>
    <w:rsid w:val="00F11B84"/>
    <w:rsid w:val="00F140C1"/>
    <w:rsid w:val="00F146D8"/>
    <w:rsid w:val="00F14BFE"/>
    <w:rsid w:val="00F155D9"/>
    <w:rsid w:val="00F16174"/>
    <w:rsid w:val="00F17707"/>
    <w:rsid w:val="00F200A7"/>
    <w:rsid w:val="00F24980"/>
    <w:rsid w:val="00F24B09"/>
    <w:rsid w:val="00F24EBD"/>
    <w:rsid w:val="00F26040"/>
    <w:rsid w:val="00F260DB"/>
    <w:rsid w:val="00F272CD"/>
    <w:rsid w:val="00F274A1"/>
    <w:rsid w:val="00F27CA7"/>
    <w:rsid w:val="00F30452"/>
    <w:rsid w:val="00F31939"/>
    <w:rsid w:val="00F32EBC"/>
    <w:rsid w:val="00F33B3A"/>
    <w:rsid w:val="00F340E8"/>
    <w:rsid w:val="00F34B2F"/>
    <w:rsid w:val="00F34F08"/>
    <w:rsid w:val="00F353D0"/>
    <w:rsid w:val="00F359C5"/>
    <w:rsid w:val="00F37A08"/>
    <w:rsid w:val="00F43048"/>
    <w:rsid w:val="00F432D7"/>
    <w:rsid w:val="00F46E1E"/>
    <w:rsid w:val="00F51368"/>
    <w:rsid w:val="00F51472"/>
    <w:rsid w:val="00F521A3"/>
    <w:rsid w:val="00F52D7F"/>
    <w:rsid w:val="00F556EE"/>
    <w:rsid w:val="00F557E6"/>
    <w:rsid w:val="00F56779"/>
    <w:rsid w:val="00F56886"/>
    <w:rsid w:val="00F6166E"/>
    <w:rsid w:val="00F619D6"/>
    <w:rsid w:val="00F619D7"/>
    <w:rsid w:val="00F61CDA"/>
    <w:rsid w:val="00F66EBC"/>
    <w:rsid w:val="00F67E6F"/>
    <w:rsid w:val="00F70E1F"/>
    <w:rsid w:val="00F71694"/>
    <w:rsid w:val="00F73739"/>
    <w:rsid w:val="00F74855"/>
    <w:rsid w:val="00F83D0D"/>
    <w:rsid w:val="00F8424B"/>
    <w:rsid w:val="00F84FFB"/>
    <w:rsid w:val="00F85EFE"/>
    <w:rsid w:val="00F86298"/>
    <w:rsid w:val="00F86864"/>
    <w:rsid w:val="00F87F01"/>
    <w:rsid w:val="00F91A0C"/>
    <w:rsid w:val="00F92829"/>
    <w:rsid w:val="00F938C8"/>
    <w:rsid w:val="00F93BD1"/>
    <w:rsid w:val="00F94AF7"/>
    <w:rsid w:val="00F94D4F"/>
    <w:rsid w:val="00F9510E"/>
    <w:rsid w:val="00F95174"/>
    <w:rsid w:val="00FA2029"/>
    <w:rsid w:val="00FA24D9"/>
    <w:rsid w:val="00FA2F32"/>
    <w:rsid w:val="00FA41E3"/>
    <w:rsid w:val="00FA4893"/>
    <w:rsid w:val="00FA7534"/>
    <w:rsid w:val="00FA772E"/>
    <w:rsid w:val="00FA7B5C"/>
    <w:rsid w:val="00FB0F89"/>
    <w:rsid w:val="00FB5C09"/>
    <w:rsid w:val="00FB5CC1"/>
    <w:rsid w:val="00FB608E"/>
    <w:rsid w:val="00FB79B7"/>
    <w:rsid w:val="00FB7C8E"/>
    <w:rsid w:val="00FC0983"/>
    <w:rsid w:val="00FD20B6"/>
    <w:rsid w:val="00FD2DC0"/>
    <w:rsid w:val="00FD47B4"/>
    <w:rsid w:val="00FD5321"/>
    <w:rsid w:val="00FD66D0"/>
    <w:rsid w:val="00FD6898"/>
    <w:rsid w:val="00FD79FE"/>
    <w:rsid w:val="00FE0604"/>
    <w:rsid w:val="00FE0B00"/>
    <w:rsid w:val="00FE0F4B"/>
    <w:rsid w:val="00FE3EF8"/>
    <w:rsid w:val="00FE73D9"/>
    <w:rsid w:val="00FF0E51"/>
    <w:rsid w:val="00FF0FA4"/>
    <w:rsid w:val="00FF2A6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17047"/>
    <w:rPr>
      <w:rFonts w:ascii="MonoCondensedCTT" w:hAnsi="MonoCondensedCTT"/>
    </w:rPr>
  </w:style>
  <w:style w:type="paragraph" w:styleId="1">
    <w:name w:val="heading 1"/>
    <w:basedOn w:val="a0"/>
    <w:next w:val="a0"/>
    <w:link w:val="10"/>
    <w:qFormat/>
    <w:rsid w:val="00A752D5"/>
    <w:pPr>
      <w:numPr>
        <w:numId w:val="1"/>
      </w:numPr>
      <w:autoSpaceDE w:val="0"/>
      <w:autoSpaceDN w:val="0"/>
      <w:adjustRightInd w:val="0"/>
      <w:spacing w:before="120" w:after="120" w:line="287" w:lineRule="atLeast"/>
      <w:jc w:val="center"/>
      <w:outlineLvl w:val="0"/>
    </w:pPr>
    <w:rPr>
      <w:rFonts w:ascii="ISOCPEUR" w:hAnsi="ISOCPEUR" w:cs="MonoCondensedCTT"/>
      <w:b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B02FBE"/>
    <w:pPr>
      <w:numPr>
        <w:ilvl w:val="1"/>
        <w:numId w:val="1"/>
      </w:numPr>
      <w:autoSpaceDE w:val="0"/>
      <w:autoSpaceDN w:val="0"/>
      <w:adjustRightInd w:val="0"/>
      <w:spacing w:before="120" w:after="120" w:line="287" w:lineRule="atLeast"/>
      <w:outlineLvl w:val="1"/>
    </w:pPr>
    <w:rPr>
      <w:rFonts w:ascii="Times New Roman" w:hAnsi="Times New Roman" w:cs="MonoCondensedCTT"/>
      <w:i/>
      <w:color w:val="000000"/>
      <w:sz w:val="24"/>
      <w:szCs w:val="24"/>
    </w:rPr>
  </w:style>
  <w:style w:type="paragraph" w:styleId="3">
    <w:name w:val="heading 3"/>
    <w:basedOn w:val="2"/>
    <w:next w:val="a0"/>
    <w:qFormat/>
    <w:rsid w:val="00097ED3"/>
    <w:pPr>
      <w:numPr>
        <w:ilvl w:val="2"/>
      </w:numPr>
      <w:spacing w:before="0"/>
      <w:outlineLvl w:val="2"/>
    </w:pPr>
  </w:style>
  <w:style w:type="paragraph" w:styleId="4">
    <w:name w:val="heading 4"/>
    <w:basedOn w:val="a0"/>
    <w:next w:val="a0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0"/>
    <w:next w:val="a0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0"/>
    <w:next w:val="a0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B81644"/>
    <w:pPr>
      <w:tabs>
        <w:tab w:val="center" w:pos="4677"/>
        <w:tab w:val="right" w:pos="9355"/>
      </w:tabs>
    </w:pPr>
  </w:style>
  <w:style w:type="paragraph" w:styleId="a6">
    <w:name w:val="footer"/>
    <w:basedOn w:val="a0"/>
    <w:link w:val="a7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8">
    <w:name w:val="Document Map"/>
    <w:basedOn w:val="a0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1">
    <w:name w:val="Стиль1"/>
    <w:basedOn w:val="a0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9">
    <w:name w:val="Body Text Indent"/>
    <w:basedOn w:val="a0"/>
    <w:link w:val="aa"/>
    <w:rsid w:val="00B81644"/>
    <w:pPr>
      <w:ind w:left="720" w:hanging="720"/>
    </w:pPr>
    <w:rPr>
      <w:sz w:val="24"/>
    </w:rPr>
  </w:style>
  <w:style w:type="table" w:styleId="ab">
    <w:name w:val="Table Grid"/>
    <w:basedOn w:val="a2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a">
    <w:name w:val="Основной текст с отступом Знак"/>
    <w:basedOn w:val="a1"/>
    <w:link w:val="a9"/>
    <w:rsid w:val="00953868"/>
    <w:rPr>
      <w:rFonts w:ascii="MonoCondensedCTT" w:hAnsi="MonoCondensedCTT"/>
      <w:sz w:val="24"/>
      <w:lang w:val="ru-RU" w:eastAsia="ru-RU" w:bidi="ar-SA"/>
    </w:rPr>
  </w:style>
  <w:style w:type="paragraph" w:styleId="ac">
    <w:name w:val="Body Text"/>
    <w:basedOn w:val="a0"/>
    <w:link w:val="ad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2">
    <w:name w:val="toc 1"/>
    <w:basedOn w:val="a0"/>
    <w:next w:val="a0"/>
    <w:autoRedefine/>
    <w:uiPriority w:val="39"/>
    <w:rsid w:val="00A20759"/>
    <w:pPr>
      <w:tabs>
        <w:tab w:val="left" w:pos="600"/>
        <w:tab w:val="left" w:pos="9923"/>
      </w:tabs>
      <w:spacing w:before="120"/>
      <w:ind w:left="284" w:right="142"/>
    </w:pPr>
    <w:rPr>
      <w:rFonts w:ascii="ISOCPEUR" w:hAnsi="ISOCPEUR"/>
      <w:bCs/>
      <w:i/>
      <w:iCs/>
      <w:sz w:val="24"/>
      <w:szCs w:val="24"/>
    </w:rPr>
  </w:style>
  <w:style w:type="paragraph" w:styleId="21">
    <w:name w:val="toc 2"/>
    <w:basedOn w:val="a0"/>
    <w:next w:val="a0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0"/>
    <w:next w:val="a0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0">
    <w:name w:val="toc 4"/>
    <w:basedOn w:val="a0"/>
    <w:next w:val="a0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0"/>
    <w:next w:val="a0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0"/>
    <w:next w:val="a0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0"/>
    <w:next w:val="a0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0"/>
    <w:next w:val="a0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0"/>
    <w:next w:val="a0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e">
    <w:name w:val="Hyperlink"/>
    <w:basedOn w:val="a1"/>
    <w:uiPriority w:val="99"/>
    <w:rsid w:val="002A0DD4"/>
    <w:rPr>
      <w:color w:val="0000FF"/>
      <w:u w:val="single"/>
    </w:rPr>
  </w:style>
  <w:style w:type="paragraph" w:styleId="af">
    <w:name w:val="Title"/>
    <w:basedOn w:val="a0"/>
    <w:link w:val="af0"/>
    <w:qFormat/>
    <w:rsid w:val="002A0DD4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32"/>
      <w:szCs w:val="32"/>
    </w:rPr>
  </w:style>
  <w:style w:type="paragraph" w:customStyle="1" w:styleId="af1">
    <w:name w:val="о"/>
    <w:basedOn w:val="a0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2">
    <w:name w:val="Оглавление"/>
    <w:basedOn w:val="a0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3">
    <w:name w:val="Balloon Text"/>
    <w:basedOn w:val="a0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0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2"/>
    <w:rsid w:val="000978BE"/>
  </w:style>
  <w:style w:type="character" w:customStyle="1" w:styleId="a5">
    <w:name w:val="Верхний колонтитул Знак"/>
    <w:basedOn w:val="a1"/>
    <w:link w:val="a4"/>
    <w:rsid w:val="00477AE2"/>
    <w:rPr>
      <w:rFonts w:ascii="MonoCondensedCTT" w:hAnsi="MonoCondensedCTT"/>
    </w:rPr>
  </w:style>
  <w:style w:type="character" w:styleId="af4">
    <w:name w:val="page number"/>
    <w:basedOn w:val="a1"/>
    <w:unhideWhenUsed/>
    <w:rsid w:val="00477AE2"/>
  </w:style>
  <w:style w:type="paragraph" w:customStyle="1" w:styleId="13">
    <w:name w:val="Верхний колонтитул1"/>
    <w:basedOn w:val="a0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1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2">
    <w:name w:val="Body Text 2"/>
    <w:basedOn w:val="a0"/>
    <w:link w:val="23"/>
    <w:rsid w:val="008C1DD3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rsid w:val="008C1DD3"/>
    <w:rPr>
      <w:rFonts w:ascii="MonoCondensedCTT" w:hAnsi="MonoCondensedCTT"/>
    </w:rPr>
  </w:style>
  <w:style w:type="character" w:customStyle="1" w:styleId="af0">
    <w:name w:val="Заголовок Знак"/>
    <w:basedOn w:val="a1"/>
    <w:link w:val="af"/>
    <w:rsid w:val="008C1DD3"/>
    <w:rPr>
      <w:b/>
      <w:bCs/>
      <w:kern w:val="28"/>
      <w:sz w:val="32"/>
      <w:szCs w:val="32"/>
    </w:rPr>
  </w:style>
  <w:style w:type="paragraph" w:customStyle="1" w:styleId="14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0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1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5">
    <w:name w:val="Strong"/>
    <w:uiPriority w:val="22"/>
    <w:qFormat/>
    <w:rsid w:val="008C1DD3"/>
    <w:rPr>
      <w:b/>
      <w:bCs/>
    </w:rPr>
  </w:style>
  <w:style w:type="character" w:customStyle="1" w:styleId="10">
    <w:name w:val="Заголовок 1 Знак"/>
    <w:basedOn w:val="a1"/>
    <w:link w:val="1"/>
    <w:rsid w:val="00F556EE"/>
    <w:rPr>
      <w:rFonts w:ascii="ISOCPEUR" w:hAnsi="ISOCPEUR" w:cs="MonoCondensedCTT"/>
      <w:b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rsid w:val="00F556EE"/>
    <w:rPr>
      <w:rFonts w:cs="MonoCondensedCTT"/>
      <w:i/>
      <w:color w:val="000000"/>
      <w:sz w:val="24"/>
      <w:szCs w:val="24"/>
    </w:rPr>
  </w:style>
  <w:style w:type="character" w:customStyle="1" w:styleId="ad">
    <w:name w:val="Основной текст Знак"/>
    <w:basedOn w:val="a1"/>
    <w:link w:val="ac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1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4">
    <w:name w:val="Стиль2"/>
    <w:basedOn w:val="a0"/>
    <w:link w:val="25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5">
    <w:name w:val="Стиль2 Знак"/>
    <w:basedOn w:val="a1"/>
    <w:link w:val="24"/>
    <w:rsid w:val="001D62AE"/>
    <w:rPr>
      <w:rFonts w:eastAsiaTheme="minorHAnsi"/>
      <w:sz w:val="32"/>
      <w:szCs w:val="32"/>
      <w:lang w:eastAsia="en-US"/>
    </w:rPr>
  </w:style>
  <w:style w:type="paragraph" w:customStyle="1" w:styleId="af6">
    <w:name w:val="Абзац"/>
    <w:basedOn w:val="a0"/>
    <w:link w:val="af7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7">
    <w:name w:val="Абзац Знак"/>
    <w:basedOn w:val="a1"/>
    <w:link w:val="af6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1"/>
    <w:rsid w:val="0021102E"/>
  </w:style>
  <w:style w:type="character" w:customStyle="1" w:styleId="breadcrumbs">
    <w:name w:val="breadcrumbs"/>
    <w:basedOn w:val="a1"/>
    <w:rsid w:val="00F71694"/>
  </w:style>
  <w:style w:type="paragraph" w:customStyle="1" w:styleId="af8">
    <w:name w:val="ГСПИ"/>
    <w:basedOn w:val="a0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0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9">
    <w:name w:val="Normal (Web)"/>
    <w:basedOn w:val="a0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7">
    <w:name w:val="Нижний колонтитул Знак"/>
    <w:link w:val="a6"/>
    <w:rsid w:val="00BB0457"/>
    <w:rPr>
      <w:rFonts w:ascii="MonoCondensedCTT" w:hAnsi="MonoCondensedCTT"/>
      <w:sz w:val="18"/>
    </w:rPr>
  </w:style>
  <w:style w:type="paragraph" w:styleId="afa">
    <w:name w:val="List Paragraph"/>
    <w:basedOn w:val="a0"/>
    <w:link w:val="afb"/>
    <w:uiPriority w:val="34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c">
    <w:name w:val="Emphasis"/>
    <w:basedOn w:val="a1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0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fd">
    <w:name w:val="ОДГ основной текст"/>
    <w:link w:val="afe"/>
    <w:qFormat/>
    <w:rsid w:val="00F26040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e">
    <w:name w:val="ОДГ основной текст Знак"/>
    <w:link w:val="afd"/>
    <w:rsid w:val="00F26040"/>
    <w:rPr>
      <w:rFonts w:ascii="Calibri" w:eastAsia="Calibri" w:hAnsi="Calibri"/>
      <w:sz w:val="22"/>
      <w:szCs w:val="22"/>
      <w:lang w:eastAsia="en-US"/>
    </w:rPr>
  </w:style>
  <w:style w:type="character" w:customStyle="1" w:styleId="afb">
    <w:name w:val="Абзац списка Знак"/>
    <w:link w:val="afa"/>
    <w:uiPriority w:val="34"/>
    <w:rsid w:val="00383EFB"/>
    <w:rPr>
      <w:lang w:eastAsia="ar-SA"/>
    </w:rPr>
  </w:style>
  <w:style w:type="paragraph" w:customStyle="1" w:styleId="a">
    <w:name w:val="ЧЕРЕЗ ДЕФИС"/>
    <w:basedOn w:val="afa"/>
    <w:link w:val="aff"/>
    <w:qFormat/>
    <w:rsid w:val="00383EFB"/>
    <w:pPr>
      <w:numPr>
        <w:numId w:val="7"/>
      </w:numPr>
      <w:suppressAutoHyphens w:val="0"/>
      <w:spacing w:after="120" w:line="360" w:lineRule="auto"/>
      <w:ind w:right="141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aff">
    <w:name w:val="ЧЕРЕЗ ДЕФИС Знак"/>
    <w:link w:val="a"/>
    <w:rsid w:val="00383EFB"/>
    <w:rPr>
      <w:rFonts w:eastAsia="Calibri"/>
      <w:sz w:val="28"/>
      <w:szCs w:val="28"/>
      <w:lang w:eastAsia="en-US"/>
    </w:rPr>
  </w:style>
  <w:style w:type="paragraph" w:customStyle="1" w:styleId="aff0">
    <w:name w:val="СТО ГАЗАВТОМАТИКА"/>
    <w:basedOn w:val="a0"/>
    <w:link w:val="aff1"/>
    <w:uiPriority w:val="99"/>
    <w:qFormat/>
    <w:rsid w:val="00383EFB"/>
    <w:pPr>
      <w:spacing w:line="360" w:lineRule="auto"/>
      <w:ind w:left="567" w:firstLine="851"/>
      <w:jc w:val="both"/>
    </w:pPr>
    <w:rPr>
      <w:rFonts w:ascii="Times New Roman" w:eastAsia="Calibri" w:hAnsi="Times New Roman"/>
      <w:sz w:val="28"/>
      <w:szCs w:val="28"/>
      <w:lang w:eastAsia="en-US"/>
    </w:rPr>
  </w:style>
  <w:style w:type="character" w:customStyle="1" w:styleId="aff1">
    <w:name w:val="СТО ГАЗАВТОМАТИКА Знак"/>
    <w:link w:val="aff0"/>
    <w:uiPriority w:val="99"/>
    <w:rsid w:val="00383EFB"/>
    <w:rPr>
      <w:rFonts w:eastAsia="Calibri"/>
      <w:sz w:val="28"/>
      <w:szCs w:val="28"/>
      <w:lang w:eastAsia="en-US"/>
    </w:rPr>
  </w:style>
  <w:style w:type="character" w:styleId="aff2">
    <w:name w:val="Unresolved Mention"/>
    <w:basedOn w:val="a1"/>
    <w:uiPriority w:val="99"/>
    <w:semiHidden/>
    <w:unhideWhenUsed/>
    <w:rsid w:val="003D0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79A95-0CDE-4848-A122-CD556409C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16</Pages>
  <Words>5000</Words>
  <Characters>28504</Characters>
  <Application>Microsoft Office Word</Application>
  <DocSecurity>0</DocSecurity>
  <Lines>237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33438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Силантьев Роман Михайлович</cp:lastModifiedBy>
  <cp:revision>48</cp:revision>
  <cp:lastPrinted>2026-01-14T14:22:00Z</cp:lastPrinted>
  <dcterms:created xsi:type="dcterms:W3CDTF">2026-02-03T09:36:00Z</dcterms:created>
  <dcterms:modified xsi:type="dcterms:W3CDTF">2026-06-03T12:21:00Z</dcterms:modified>
  <cp:category>03732/371-П-ИОС5.2</cp:category>
</cp:coreProperties>
</file>