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3399E22B" w:rsidR="00262DD7" w:rsidRPr="007E72F5" w:rsidRDefault="00EA4DD7" w:rsidP="00C21E3E">
      <w:pPr>
        <w:spacing w:line="360" w:lineRule="auto"/>
        <w:ind w:firstLine="708"/>
        <w:jc w:val="center"/>
        <w:rPr>
          <w:b/>
          <w:szCs w:val="24"/>
        </w:rPr>
      </w:pPr>
      <w:r>
        <w:rPr>
          <w:b/>
          <w:szCs w:val="24"/>
        </w:rPr>
        <w:t>Общие данные</w:t>
      </w:r>
    </w:p>
    <w:p w14:paraId="58FCD584" w14:textId="6E6CC9E1" w:rsidR="005F7AE2" w:rsidRPr="007E72F5" w:rsidRDefault="00262DD7" w:rsidP="002163BC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7E72F5">
        <w:rPr>
          <w:rFonts w:ascii="ISOCPEUR" w:hAnsi="ISOCPEUR"/>
          <w:szCs w:val="24"/>
        </w:rPr>
        <w:t>Раздел «</w:t>
      </w:r>
      <w:r w:rsidR="00452446" w:rsidRPr="00452446">
        <w:rPr>
          <w:rFonts w:ascii="ISOCPEUR" w:hAnsi="ISOCPEUR"/>
          <w:szCs w:val="24"/>
        </w:rPr>
        <w:t>Система охранного телевидения</w:t>
      </w:r>
      <w:r w:rsidRPr="007E72F5">
        <w:rPr>
          <w:rFonts w:ascii="ISOCPEUR" w:hAnsi="ISOCPEUR"/>
          <w:szCs w:val="24"/>
        </w:rPr>
        <w:t>»</w:t>
      </w:r>
      <w:r w:rsidR="005F7AE2" w:rsidRPr="007E72F5">
        <w:rPr>
          <w:rFonts w:ascii="ISOCPEUR" w:hAnsi="ISOCPEUR"/>
          <w:szCs w:val="24"/>
        </w:rPr>
        <w:t xml:space="preserve"> </w:t>
      </w:r>
      <w:bookmarkStart w:id="0" w:name="_Hlk163071045"/>
      <w:r w:rsidR="00210DF9" w:rsidRPr="00210DF9">
        <w:rPr>
          <w:rFonts w:ascii="ISOCPEUR" w:hAnsi="ISOCPEUR"/>
          <w:szCs w:val="24"/>
        </w:rPr>
        <w:t xml:space="preserve">в рамках работ по </w:t>
      </w:r>
      <w:bookmarkEnd w:id="0"/>
      <w:r w:rsidR="0027090B" w:rsidRPr="00B43CB0">
        <w:rPr>
          <w:rFonts w:ascii="ISOCPEUR" w:hAnsi="ISOCPEUR"/>
          <w:szCs w:val="24"/>
        </w:rPr>
        <w:t xml:space="preserve">«Капитальный ремонт здания </w:t>
      </w:r>
      <w:r w:rsidR="0027090B" w:rsidRPr="004F55A7">
        <w:rPr>
          <w:rFonts w:ascii="ISOCPEUR" w:hAnsi="ISOCPEUR"/>
          <w:szCs w:val="24"/>
        </w:rPr>
        <w:t>ГБОУ Школа № 1210 по адресу: г. Москва, ул. Живописная, д. 32</w:t>
      </w:r>
      <w:r w:rsidR="0027090B" w:rsidRPr="00B43CB0">
        <w:rPr>
          <w:rFonts w:ascii="ISOCPEUR" w:hAnsi="ISOCPEUR"/>
          <w:szCs w:val="24"/>
        </w:rPr>
        <w:t>»</w:t>
      </w:r>
      <w:r w:rsidR="0027090B">
        <w:rPr>
          <w:rFonts w:ascii="ISOCPEUR" w:hAnsi="ISOCPEUR"/>
          <w:szCs w:val="24"/>
        </w:rPr>
        <w:t xml:space="preserve"> </w:t>
      </w:r>
      <w:r w:rsidR="0027090B" w:rsidRPr="007E72F5">
        <w:rPr>
          <w:rFonts w:ascii="ISOCPEUR" w:hAnsi="ISOCPEUR"/>
          <w:szCs w:val="24"/>
        </w:rPr>
        <w:t>выполнен на основании:</w:t>
      </w:r>
    </w:p>
    <w:p w14:paraId="0D5E2CA9" w14:textId="02C01DD0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Задания на разработку проектной документации;</w:t>
      </w:r>
    </w:p>
    <w:p w14:paraId="70E41321" w14:textId="69F8FA7A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Архитектурно-строительных чертежей;</w:t>
      </w:r>
    </w:p>
    <w:p w14:paraId="480A3350" w14:textId="3DCCCD03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Нормативных документов:</w:t>
      </w:r>
    </w:p>
    <w:p w14:paraId="4A5F5DE7" w14:textId="30B83B65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 xml:space="preserve">Постановление Правительства №87 «Положение о составе разделов проектной документации и требованиях к их содержанию»; </w:t>
      </w:r>
    </w:p>
    <w:p w14:paraId="47A23897" w14:textId="4906AB50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>Федеральный закон №123-ФЗ «Технический регламент о требованиях пожарной безопасности»;</w:t>
      </w:r>
    </w:p>
    <w:p w14:paraId="3561D23F" w14:textId="2C39447E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53704-2009 Системы безопасности комплексные и интегрированные. Общие технические требования;</w:t>
      </w:r>
    </w:p>
    <w:p w14:paraId="04CB891E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51241-2008 Средства и системы контроля и управления доступом. Классификация. Общие технические требования. Методы испытаний;</w:t>
      </w:r>
    </w:p>
    <w:p w14:paraId="0F57E94A" w14:textId="050D7DC1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СП 134.13330.20</w:t>
      </w:r>
      <w:r w:rsidR="00EA4DD7">
        <w:rPr>
          <w:szCs w:val="24"/>
        </w:rPr>
        <w:t>2</w:t>
      </w:r>
      <w:r w:rsidRPr="002163BC">
        <w:rPr>
          <w:szCs w:val="24"/>
        </w:rPr>
        <w:t>2 Системы электросвязи зданий и сооружений. Основные положения проектирования.</w:t>
      </w:r>
    </w:p>
    <w:p w14:paraId="58B2A2B6" w14:textId="77777777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>СП 158.13330.2014 «Здания и помещения медицинских организаций. Правила проектирования».</w:t>
      </w:r>
    </w:p>
    <w:p w14:paraId="460B1395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31FB1ABD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52435-2015 Технические средства охранной сигнализации. Классификация. Общие технические требования и методы испытаний;</w:t>
      </w:r>
    </w:p>
    <w:p w14:paraId="093D95D0" w14:textId="069B660D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52860-2007. Технические средства физической защиты. Общие технические требования;</w:t>
      </w:r>
    </w:p>
    <w:p w14:paraId="1AA8F52D" w14:textId="4816D705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Р 078-2019 «Инженерно-техническая укрепленность и оснащение техническими средствами охраны объектов и мест проживания и хранения имущества граждан, принимаемых под централизованную охрану подразделениями вневедомственной охраны войск национальной гвардии Российской Федерации»;</w:t>
      </w:r>
    </w:p>
    <w:p w14:paraId="5ED2840E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lastRenderedPageBreak/>
        <w:t xml:space="preserve"> - РД 78.145-93 Системы и комплексы охранной, пожарной и охранно-пожарной сигнализации. Правила производства и приемки работ;</w:t>
      </w:r>
    </w:p>
    <w:p w14:paraId="4D20FC94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31565 - 2012 Кабельные изделия. Требования пожарной безопасности.</w:t>
      </w:r>
    </w:p>
    <w:p w14:paraId="05869E66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1877605C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36B870D4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0E40901D" w14:textId="49A56DA7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СП 11-112-2001 Порядок разработки и состав раздела "Инженерно-технические мероприятия гражданской обороны. Мероприятия по предупреждению чрезвычайных ситуаций" градостроительной документации для территорий городских и сельских поселений, других муниципальных образований.</w:t>
      </w:r>
    </w:p>
    <w:p w14:paraId="28B9C7D9" w14:textId="511E272F" w:rsidR="00165A3D" w:rsidRPr="00975017" w:rsidRDefault="00165A3D" w:rsidP="00165A3D">
      <w:pPr>
        <w:tabs>
          <w:tab w:val="num" w:pos="993"/>
        </w:tabs>
        <w:spacing w:line="360" w:lineRule="auto"/>
        <w:ind w:firstLine="567"/>
        <w:jc w:val="center"/>
        <w:rPr>
          <w:b/>
          <w:bCs/>
          <w:szCs w:val="24"/>
        </w:rPr>
      </w:pPr>
      <w:r w:rsidRPr="00975017">
        <w:rPr>
          <w:b/>
          <w:bCs/>
          <w:szCs w:val="24"/>
        </w:rPr>
        <w:t>Система охранного телевидения</w:t>
      </w:r>
    </w:p>
    <w:p w14:paraId="15784682" w14:textId="77777777" w:rsidR="00165A3D" w:rsidRPr="00A41C83" w:rsidRDefault="00165A3D" w:rsidP="00165A3D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bCs/>
          <w:szCs w:val="24"/>
        </w:rPr>
        <w:t>П</w:t>
      </w:r>
      <w:r w:rsidRPr="00A41C83">
        <w:rPr>
          <w:rFonts w:eastAsia="ArialMT"/>
          <w:bCs/>
          <w:szCs w:val="24"/>
          <w:lang w:eastAsia="zh-CN"/>
        </w:rPr>
        <w:t>роектом предусматриваются след</w:t>
      </w:r>
      <w:r w:rsidRPr="00A41C83">
        <w:rPr>
          <w:rFonts w:eastAsia="ArialMT"/>
          <w:szCs w:val="24"/>
          <w:lang w:eastAsia="zh-CN"/>
        </w:rPr>
        <w:t>ующие виды систем:</w:t>
      </w:r>
    </w:p>
    <w:p w14:paraId="423597FB" w14:textId="77777777" w:rsidR="00165A3D" w:rsidRDefault="00165A3D" w:rsidP="00165A3D">
      <w:pPr>
        <w:tabs>
          <w:tab w:val="left" w:pos="9923"/>
        </w:tabs>
        <w:autoSpaceDE w:val="0"/>
        <w:spacing w:line="360" w:lineRule="auto"/>
        <w:ind w:right="-2" w:firstLine="566"/>
        <w:jc w:val="both"/>
        <w:rPr>
          <w:rFonts w:eastAsia="ArialMT"/>
          <w:szCs w:val="24"/>
          <w:lang w:eastAsia="en-US"/>
        </w:rPr>
      </w:pPr>
      <w:r>
        <w:rPr>
          <w:rFonts w:eastAsia="ArialMT"/>
          <w:szCs w:val="24"/>
          <w:lang w:eastAsia="en-US"/>
        </w:rPr>
        <w:t>- система охранного телевидения.</w:t>
      </w:r>
    </w:p>
    <w:p w14:paraId="10F107FE" w14:textId="1991F2A0" w:rsidR="00452446" w:rsidRPr="00D13C80" w:rsidRDefault="00452446" w:rsidP="00452446">
      <w:pPr>
        <w:spacing w:line="360" w:lineRule="auto"/>
        <w:ind w:right="-2" w:firstLine="566"/>
        <w:jc w:val="both"/>
        <w:rPr>
          <w:szCs w:val="24"/>
        </w:rPr>
      </w:pPr>
      <w:r w:rsidRPr="00D13C80">
        <w:rPr>
          <w:szCs w:val="24"/>
        </w:rPr>
        <w:t>Присоединение объекта к сети охранного телевидения производится в следующем объёме:</w:t>
      </w:r>
    </w:p>
    <w:p w14:paraId="09CC4829" w14:textId="1DB6D684" w:rsidR="00452446" w:rsidRPr="00D13C80" w:rsidRDefault="00452446" w:rsidP="00452446">
      <w:pPr>
        <w:spacing w:line="360" w:lineRule="auto"/>
        <w:ind w:right="-2" w:firstLine="566"/>
        <w:jc w:val="both"/>
        <w:rPr>
          <w:szCs w:val="24"/>
        </w:rPr>
      </w:pPr>
      <w:r w:rsidRPr="00D13C80">
        <w:rPr>
          <w:szCs w:val="24"/>
        </w:rPr>
        <w:t xml:space="preserve">Количество наружных видеокамер – </w:t>
      </w:r>
      <w:r w:rsidR="00756D50">
        <w:rPr>
          <w:szCs w:val="24"/>
        </w:rPr>
        <w:t>3</w:t>
      </w:r>
      <w:r w:rsidR="00E61C31">
        <w:rPr>
          <w:szCs w:val="24"/>
        </w:rPr>
        <w:t>7</w:t>
      </w:r>
      <w:r w:rsidRPr="00D13C80">
        <w:rPr>
          <w:szCs w:val="24"/>
        </w:rPr>
        <w:t xml:space="preserve"> шт.;</w:t>
      </w:r>
    </w:p>
    <w:p w14:paraId="7CF8F8CD" w14:textId="520201B3" w:rsidR="00452446" w:rsidRDefault="00452446" w:rsidP="00452446">
      <w:pPr>
        <w:spacing w:line="360" w:lineRule="auto"/>
        <w:ind w:right="-2" w:firstLine="566"/>
        <w:jc w:val="both"/>
        <w:rPr>
          <w:szCs w:val="24"/>
        </w:rPr>
      </w:pPr>
      <w:r w:rsidRPr="00D13C80">
        <w:rPr>
          <w:szCs w:val="24"/>
        </w:rPr>
        <w:t xml:space="preserve">Количество внутренних видеокамер – </w:t>
      </w:r>
      <w:r w:rsidR="00756D50">
        <w:rPr>
          <w:szCs w:val="24"/>
        </w:rPr>
        <w:t>6</w:t>
      </w:r>
      <w:r w:rsidR="0027090B">
        <w:rPr>
          <w:szCs w:val="24"/>
        </w:rPr>
        <w:t>3</w:t>
      </w:r>
      <w:r w:rsidRPr="00D13C80">
        <w:rPr>
          <w:szCs w:val="24"/>
        </w:rPr>
        <w:t xml:space="preserve"> шт.</w:t>
      </w:r>
    </w:p>
    <w:p w14:paraId="4662BB92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СОТ предназначена для обеспечения визуального контроля и оценки обстановки в коридорах и технологических помещениях, главных и запасных входах.</w:t>
      </w:r>
    </w:p>
    <w:p w14:paraId="54C2ACA6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СОТ также предназначена для круглосуточной цифровой видеорегистрации и дальнейшего просмотра (анализа) видеоинформации.</w:t>
      </w:r>
    </w:p>
    <w:p w14:paraId="4B6649A0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СОТ обеспечивает:</w:t>
      </w:r>
    </w:p>
    <w:p w14:paraId="2E23597D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наблюдение за охраняемыми помещениями;</w:t>
      </w:r>
    </w:p>
    <w:p w14:paraId="1D2CEC80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возможность круглосуточной работы;</w:t>
      </w:r>
    </w:p>
    <w:p w14:paraId="5F79A70A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цифровую видеорегистрацию всей видеоинформации, или по заданному алгоритму;</w:t>
      </w:r>
    </w:p>
    <w:p w14:paraId="590A21D8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видеорегистрацию полноэкранных изображений со всех телекамер системы;</w:t>
      </w:r>
    </w:p>
    <w:p w14:paraId="74C134EE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режим записи каждого канала не менее 25 к/с c разрешением 2Мп;</w:t>
      </w:r>
    </w:p>
    <w:p w14:paraId="33188A05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срок хранения видеоархива – не менее 30 календарных дней.</w:t>
      </w:r>
    </w:p>
    <w:p w14:paraId="6C86293B" w14:textId="77777777" w:rsidR="0027090B" w:rsidRDefault="0027090B" w:rsidP="0027090B">
      <w:pPr>
        <w:shd w:val="clear" w:color="auto" w:fill="FFFFFF"/>
        <w:spacing w:line="360" w:lineRule="auto"/>
        <w:ind w:left="142" w:right="-1" w:firstLine="425"/>
        <w:jc w:val="both"/>
        <w:rPr>
          <w:szCs w:val="24"/>
        </w:rPr>
      </w:pPr>
    </w:p>
    <w:p w14:paraId="45F11D77" w14:textId="77777777" w:rsidR="0027090B" w:rsidRDefault="0027090B" w:rsidP="0027090B">
      <w:pPr>
        <w:shd w:val="clear" w:color="auto" w:fill="FFFFFF"/>
        <w:spacing w:line="360" w:lineRule="auto"/>
        <w:ind w:left="142" w:right="-1" w:firstLine="425"/>
        <w:jc w:val="both"/>
        <w:rPr>
          <w:szCs w:val="24"/>
        </w:rPr>
      </w:pPr>
    </w:p>
    <w:p w14:paraId="4F73A986" w14:textId="60B2C9B5" w:rsidR="0027090B" w:rsidRDefault="0027090B" w:rsidP="0027090B">
      <w:pPr>
        <w:shd w:val="clear" w:color="auto" w:fill="FFFFFF"/>
        <w:spacing w:line="360" w:lineRule="auto"/>
        <w:ind w:left="142" w:right="-1" w:firstLine="425"/>
        <w:jc w:val="both"/>
        <w:rPr>
          <w:szCs w:val="24"/>
        </w:rPr>
      </w:pPr>
      <w:r>
        <w:rPr>
          <w:szCs w:val="24"/>
        </w:rPr>
        <w:lastRenderedPageBreak/>
        <w:t>Расчет хранения данных:</w:t>
      </w:r>
    </w:p>
    <w:tbl>
      <w:tblPr>
        <w:tblStyle w:val="ae"/>
        <w:tblW w:w="0" w:type="auto"/>
        <w:tblInd w:w="142" w:type="dxa"/>
        <w:tblLook w:val="04A0" w:firstRow="1" w:lastRow="0" w:firstColumn="1" w:lastColumn="0" w:noHBand="0" w:noVBand="1"/>
      </w:tblPr>
      <w:tblGrid>
        <w:gridCol w:w="664"/>
        <w:gridCol w:w="772"/>
        <w:gridCol w:w="1352"/>
        <w:gridCol w:w="1066"/>
        <w:gridCol w:w="1236"/>
        <w:gridCol w:w="1685"/>
        <w:gridCol w:w="664"/>
        <w:gridCol w:w="1391"/>
        <w:gridCol w:w="989"/>
      </w:tblGrid>
      <w:tr w:rsidR="0027090B" w14:paraId="1FFE6B0A" w14:textId="77777777" w:rsidTr="00A21FB5">
        <w:tc>
          <w:tcPr>
            <w:tcW w:w="656" w:type="dxa"/>
          </w:tcPr>
          <w:p w14:paraId="233B4D01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Кол-во</w:t>
            </w:r>
          </w:p>
        </w:tc>
        <w:tc>
          <w:tcPr>
            <w:tcW w:w="761" w:type="dxa"/>
          </w:tcPr>
          <w:p w14:paraId="3505D23E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Кодек</w:t>
            </w:r>
          </w:p>
        </w:tc>
        <w:tc>
          <w:tcPr>
            <w:tcW w:w="1328" w:type="dxa"/>
          </w:tcPr>
          <w:p w14:paraId="3B5F54D0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Разрешение камеры</w:t>
            </w:r>
          </w:p>
        </w:tc>
        <w:tc>
          <w:tcPr>
            <w:tcW w:w="1048" w:type="dxa"/>
          </w:tcPr>
          <w:p w14:paraId="5345838E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Частота кадров</w:t>
            </w:r>
          </w:p>
        </w:tc>
        <w:tc>
          <w:tcPr>
            <w:tcW w:w="1215" w:type="dxa"/>
          </w:tcPr>
          <w:p w14:paraId="2CD4D02E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Сложность сцены</w:t>
            </w:r>
          </w:p>
        </w:tc>
        <w:tc>
          <w:tcPr>
            <w:tcW w:w="1654" w:type="dxa"/>
          </w:tcPr>
          <w:p w14:paraId="7B433645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Рекомендуемый битрейт</w:t>
            </w:r>
          </w:p>
        </w:tc>
        <w:tc>
          <w:tcPr>
            <w:tcW w:w="655" w:type="dxa"/>
          </w:tcPr>
          <w:p w14:paraId="5C85F2CB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Кол-во дней</w:t>
            </w:r>
          </w:p>
        </w:tc>
        <w:tc>
          <w:tcPr>
            <w:tcW w:w="1366" w:type="dxa"/>
          </w:tcPr>
          <w:p w14:paraId="19C04E29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Пропускная способность для камер</w:t>
            </w:r>
          </w:p>
        </w:tc>
        <w:tc>
          <w:tcPr>
            <w:tcW w:w="973" w:type="dxa"/>
          </w:tcPr>
          <w:p w14:paraId="01832A67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Глубина архива</w:t>
            </w:r>
          </w:p>
        </w:tc>
      </w:tr>
      <w:tr w:rsidR="0027090B" w14:paraId="23771724" w14:textId="77777777" w:rsidTr="00A21FB5">
        <w:tc>
          <w:tcPr>
            <w:tcW w:w="656" w:type="dxa"/>
          </w:tcPr>
          <w:p w14:paraId="7E5D2C42" w14:textId="77777777" w:rsidR="0027090B" w:rsidRPr="00776E4B" w:rsidRDefault="0027090B" w:rsidP="00A21FB5">
            <w:pPr>
              <w:ind w:right="-1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96</w:t>
            </w:r>
          </w:p>
          <w:p w14:paraId="5777CC36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шт.</w:t>
            </w:r>
          </w:p>
        </w:tc>
        <w:tc>
          <w:tcPr>
            <w:tcW w:w="761" w:type="dxa"/>
          </w:tcPr>
          <w:p w14:paraId="29E208F6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Н.264</w:t>
            </w:r>
          </w:p>
        </w:tc>
        <w:tc>
          <w:tcPr>
            <w:tcW w:w="1328" w:type="dxa"/>
          </w:tcPr>
          <w:p w14:paraId="5F7E9AEF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2 МР</w:t>
            </w:r>
          </w:p>
        </w:tc>
        <w:tc>
          <w:tcPr>
            <w:tcW w:w="1048" w:type="dxa"/>
          </w:tcPr>
          <w:p w14:paraId="170AAD4D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25 к/с</w:t>
            </w:r>
          </w:p>
        </w:tc>
        <w:tc>
          <w:tcPr>
            <w:tcW w:w="1215" w:type="dxa"/>
          </w:tcPr>
          <w:p w14:paraId="0FA71AB9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средняя</w:t>
            </w:r>
          </w:p>
        </w:tc>
        <w:tc>
          <w:tcPr>
            <w:tcW w:w="1654" w:type="dxa"/>
          </w:tcPr>
          <w:p w14:paraId="18B8E415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4096</w:t>
            </w:r>
          </w:p>
        </w:tc>
        <w:tc>
          <w:tcPr>
            <w:tcW w:w="655" w:type="dxa"/>
          </w:tcPr>
          <w:p w14:paraId="0812A7F0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30</w:t>
            </w:r>
          </w:p>
        </w:tc>
        <w:tc>
          <w:tcPr>
            <w:tcW w:w="1366" w:type="dxa"/>
          </w:tcPr>
          <w:p w14:paraId="4EC15F67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408 Мб/с</w:t>
            </w:r>
          </w:p>
        </w:tc>
        <w:tc>
          <w:tcPr>
            <w:tcW w:w="973" w:type="dxa"/>
          </w:tcPr>
          <w:p w14:paraId="6B75DB9D" w14:textId="77777777" w:rsidR="0027090B" w:rsidRDefault="0027090B" w:rsidP="00A21FB5">
            <w:pPr>
              <w:ind w:right="-1"/>
              <w:jc w:val="center"/>
              <w:rPr>
                <w:szCs w:val="24"/>
              </w:rPr>
            </w:pPr>
            <w:r>
              <w:rPr>
                <w:szCs w:val="24"/>
              </w:rPr>
              <w:t>147,3 Тб</w:t>
            </w:r>
          </w:p>
        </w:tc>
      </w:tr>
    </w:tbl>
    <w:p w14:paraId="2ABF725B" w14:textId="77777777" w:rsidR="0027090B" w:rsidRDefault="0027090B" w:rsidP="0027090B">
      <w:pPr>
        <w:shd w:val="clear" w:color="auto" w:fill="FFFFFF"/>
        <w:spacing w:line="360" w:lineRule="auto"/>
        <w:ind w:left="142" w:right="-1" w:firstLine="425"/>
        <w:jc w:val="both"/>
        <w:rPr>
          <w:szCs w:val="24"/>
        </w:rPr>
      </w:pPr>
      <w:r>
        <w:rPr>
          <w:szCs w:val="24"/>
        </w:rPr>
        <w:t>Согласно расчету принят</w:t>
      </w:r>
      <w:r w:rsidRPr="00776E4B">
        <w:rPr>
          <w:szCs w:val="24"/>
        </w:rPr>
        <w:t xml:space="preserve"> </w:t>
      </w:r>
      <w:r>
        <w:rPr>
          <w:szCs w:val="24"/>
        </w:rPr>
        <w:t>з</w:t>
      </w:r>
      <w:r w:rsidRPr="00776E4B">
        <w:rPr>
          <w:szCs w:val="24"/>
        </w:rPr>
        <w:t>ащищенный архив RAID 6, массив объемом 162ТБ</w:t>
      </w:r>
      <w:r>
        <w:rPr>
          <w:szCs w:val="24"/>
        </w:rPr>
        <w:t xml:space="preserve"> </w:t>
      </w:r>
      <w:r w:rsidRPr="00776E4B">
        <w:rPr>
          <w:szCs w:val="24"/>
        </w:rPr>
        <w:t>(полезный объем 147,3ТБ</w:t>
      </w:r>
      <w:r>
        <w:rPr>
          <w:szCs w:val="24"/>
        </w:rPr>
        <w:t>)</w:t>
      </w:r>
    </w:p>
    <w:p w14:paraId="0D92E255" w14:textId="77777777" w:rsidR="0027090B" w:rsidRPr="0065428A" w:rsidRDefault="0027090B" w:rsidP="0027090B">
      <w:pPr>
        <w:keepNext/>
        <w:tabs>
          <w:tab w:val="left" w:pos="9923"/>
        </w:tabs>
        <w:spacing w:line="360" w:lineRule="auto"/>
        <w:ind w:right="-2" w:firstLine="566"/>
        <w:jc w:val="both"/>
        <w:outlineLvl w:val="6"/>
        <w:rPr>
          <w:rFonts w:eastAsia="Calibri"/>
          <w:bCs/>
          <w:szCs w:val="24"/>
          <w:lang w:eastAsia="en-US"/>
        </w:rPr>
      </w:pPr>
      <w:r w:rsidRPr="0065428A">
        <w:rPr>
          <w:rFonts w:eastAsia="Calibri"/>
          <w:bCs/>
          <w:szCs w:val="24"/>
          <w:lang w:eastAsia="en-US"/>
        </w:rPr>
        <w:t>Согласно утвержденному Регламенту Департамента информационных технологий (ДИТ) города Москвы от 31.07.2015 №64-16-241/15 проектируемая система видеонаблюдения передает сведения в единую информационную систему ЕЦХД. Места расположения камер видеонаблюдения согласованы с ГКУ «Московский центр развития социальных технологий». Применяемые модели камер и видеосерверов выбраны согласно с рекомендациями ДИТ.</w:t>
      </w:r>
    </w:p>
    <w:p w14:paraId="57017F1D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В состав СОТ входят:</w:t>
      </w:r>
    </w:p>
    <w:p w14:paraId="6F766A20" w14:textId="5B61A45D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внутренние купольные IP-видеокамеры</w:t>
      </w:r>
      <w:r w:rsidRPr="0027090B">
        <w:rPr>
          <w:szCs w:val="24"/>
        </w:rPr>
        <w:t xml:space="preserve"> </w:t>
      </w:r>
      <w:r>
        <w:rPr>
          <w:szCs w:val="24"/>
        </w:rPr>
        <w:t>антивандальные</w:t>
      </w:r>
      <w:r>
        <w:rPr>
          <w:szCs w:val="24"/>
        </w:rPr>
        <w:t>,</w:t>
      </w:r>
      <w:r w:rsidRPr="0065428A">
        <w:rPr>
          <w:szCs w:val="24"/>
        </w:rPr>
        <w:t xml:space="preserve"> со встроенным микрофоном «</w:t>
      </w:r>
      <w:r w:rsidRPr="0027090B">
        <w:rPr>
          <w:szCs w:val="24"/>
        </w:rPr>
        <w:t>RVi-2NCD2489 (2.8-12)</w:t>
      </w:r>
      <w:r w:rsidRPr="0065428A">
        <w:rPr>
          <w:szCs w:val="24"/>
        </w:rPr>
        <w:t>»</w:t>
      </w:r>
      <w:r>
        <w:rPr>
          <w:szCs w:val="24"/>
        </w:rPr>
        <w:t>, в т.ч. для установки в помещении кабинета информатики и спортивного зала</w:t>
      </w:r>
      <w:r w:rsidRPr="0065428A">
        <w:rPr>
          <w:szCs w:val="24"/>
        </w:rPr>
        <w:t>;</w:t>
      </w:r>
    </w:p>
    <w:p w14:paraId="1B96090A" w14:textId="7DCAFED5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уличные IP-видеокамеры «</w:t>
      </w:r>
      <w:r w:rsidRPr="0027090B">
        <w:rPr>
          <w:szCs w:val="24"/>
        </w:rPr>
        <w:t>RVi-2NCT2489 (2.8-12)</w:t>
      </w:r>
      <w:r w:rsidRPr="0065428A">
        <w:rPr>
          <w:szCs w:val="24"/>
        </w:rPr>
        <w:t>»;</w:t>
      </w:r>
    </w:p>
    <w:p w14:paraId="3299152D" w14:textId="5808563D" w:rsidR="0027090B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- видеосервер «</w:t>
      </w:r>
      <w:r w:rsidRPr="0027090B">
        <w:rPr>
          <w:szCs w:val="24"/>
        </w:rPr>
        <w:t>RV-SE2700 (Сборка 27619)</w:t>
      </w:r>
      <w:r w:rsidRPr="0065428A">
        <w:rPr>
          <w:szCs w:val="24"/>
        </w:rPr>
        <w:t>»</w:t>
      </w:r>
      <w:r>
        <w:rPr>
          <w:szCs w:val="24"/>
        </w:rPr>
        <w:t>;</w:t>
      </w:r>
    </w:p>
    <w:p w14:paraId="35CE342B" w14:textId="6046CF0A" w:rsidR="0027090B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>
        <w:rPr>
          <w:szCs w:val="24"/>
        </w:rPr>
        <w:t>- сетевые коммутаторы «</w:t>
      </w:r>
      <w:r w:rsidRPr="0027090B">
        <w:rPr>
          <w:szCs w:val="24"/>
        </w:rPr>
        <w:t>RVi-2NSM48G-4SP</w:t>
      </w:r>
      <w:r>
        <w:rPr>
          <w:szCs w:val="24"/>
        </w:rPr>
        <w:t>» и</w:t>
      </w:r>
      <w:r w:rsidRPr="00FE0230">
        <w:rPr>
          <w:szCs w:val="24"/>
        </w:rPr>
        <w:t xml:space="preserve"> </w:t>
      </w:r>
      <w:r>
        <w:rPr>
          <w:szCs w:val="24"/>
        </w:rPr>
        <w:t>«</w:t>
      </w:r>
      <w:r w:rsidRPr="0027090B">
        <w:rPr>
          <w:szCs w:val="24"/>
        </w:rPr>
        <w:t>RVi-2NSM24G-4SP rev.2</w:t>
      </w:r>
      <w:r>
        <w:rPr>
          <w:szCs w:val="24"/>
        </w:rPr>
        <w:t>»;</w:t>
      </w:r>
    </w:p>
    <w:p w14:paraId="42B420C6" w14:textId="2A928534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>
        <w:rPr>
          <w:szCs w:val="24"/>
        </w:rPr>
        <w:t>-</w:t>
      </w:r>
      <w:r w:rsidRPr="00FE0230">
        <w:rPr>
          <w:szCs w:val="24"/>
        </w:rPr>
        <w:t xml:space="preserve"> </w:t>
      </w:r>
      <w:r>
        <w:rPr>
          <w:szCs w:val="24"/>
        </w:rPr>
        <w:t>р</w:t>
      </w:r>
      <w:r w:rsidRPr="0065428A">
        <w:rPr>
          <w:szCs w:val="24"/>
        </w:rPr>
        <w:t>абочая станция «</w:t>
      </w:r>
      <w:r w:rsidRPr="0027090B">
        <w:rPr>
          <w:szCs w:val="24"/>
        </w:rPr>
        <w:t>RV-WS0320 (Сборка 27619)</w:t>
      </w:r>
      <w:r w:rsidRPr="0065428A">
        <w:rPr>
          <w:szCs w:val="24"/>
        </w:rPr>
        <w:t>».</w:t>
      </w:r>
    </w:p>
    <w:p w14:paraId="135A2CE4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Размещение видеокамер выполнено таким образом, чтобы обеспечить просмотр оперативной обстановки в следующих зонах:</w:t>
      </w:r>
    </w:p>
    <w:p w14:paraId="0578DBF5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входные группы;</w:t>
      </w:r>
    </w:p>
    <w:p w14:paraId="089AF12B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лестницы;</w:t>
      </w:r>
    </w:p>
    <w:p w14:paraId="3B22A3B6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коридоры, вестибюль (зона ожидания), рекреации;</w:t>
      </w:r>
    </w:p>
    <w:p w14:paraId="3AEF5396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гардероб;</w:t>
      </w:r>
    </w:p>
    <w:p w14:paraId="0A666C80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помещения кухни (пищеблока);</w:t>
      </w:r>
    </w:p>
    <w:p w14:paraId="165D1729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обеденный зал;</w:t>
      </w:r>
    </w:p>
    <w:p w14:paraId="0C4E3D44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актовый зал;</w:t>
      </w:r>
    </w:p>
    <w:p w14:paraId="3091041D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спортивный, гимнастический зал (антивандальное исполнение);</w:t>
      </w:r>
    </w:p>
    <w:p w14:paraId="46579F08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помещения библиотеки;</w:t>
      </w:r>
    </w:p>
    <w:p w14:paraId="2A7CCF39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кабинет информатики (со встроенным микрофоном);</w:t>
      </w:r>
    </w:p>
    <w:p w14:paraId="112684F8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- фасады здания (территория, прилегающая к зданию школы).</w:t>
      </w:r>
    </w:p>
    <w:p w14:paraId="0DC7C79B" w14:textId="579A74B0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lastRenderedPageBreak/>
        <w:t xml:space="preserve">Для просмотра видеоизображения от всех видеокамер и видеоархива проектом предусмотрена </w:t>
      </w:r>
      <w:r>
        <w:rPr>
          <w:szCs w:val="24"/>
        </w:rPr>
        <w:t>р</w:t>
      </w:r>
      <w:r w:rsidRPr="0065428A">
        <w:rPr>
          <w:szCs w:val="24"/>
        </w:rPr>
        <w:t>абочая станция «</w:t>
      </w:r>
      <w:r w:rsidRPr="0027090B">
        <w:rPr>
          <w:szCs w:val="24"/>
        </w:rPr>
        <w:t>RV-WS0320 (Сборка 27619)</w:t>
      </w:r>
      <w:r w:rsidRPr="0065428A">
        <w:rPr>
          <w:szCs w:val="24"/>
        </w:rPr>
        <w:t>». На рабочее место оператора (</w:t>
      </w:r>
      <w:r>
        <w:rPr>
          <w:szCs w:val="24"/>
        </w:rPr>
        <w:t>комната</w:t>
      </w:r>
      <w:r w:rsidRPr="0065428A">
        <w:rPr>
          <w:szCs w:val="24"/>
        </w:rPr>
        <w:t xml:space="preserve"> охраны в пом. 103) устанавливается </w:t>
      </w:r>
      <w:r>
        <w:rPr>
          <w:szCs w:val="24"/>
        </w:rPr>
        <w:t>четыре</w:t>
      </w:r>
      <w:r w:rsidRPr="0065428A">
        <w:rPr>
          <w:szCs w:val="24"/>
        </w:rPr>
        <w:t xml:space="preserve"> 27" LCD монитора «RVi-M27P». Видеосигналы от видеосервера до монитора передаются через кабель HDMI интерфейса.</w:t>
      </w:r>
    </w:p>
    <w:p w14:paraId="444150E9" w14:textId="7E909149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Центральное оборудование СОТ монтируется в 19” шкафы ТШ, которые расположены в серверной 1-го этажа (пом. 118) и серверной 3-го этажа (пом. 323). Шкафы учтены разделом 708/П-24-АНО-</w:t>
      </w:r>
      <w:r>
        <w:rPr>
          <w:szCs w:val="24"/>
        </w:rPr>
        <w:t>СКС</w:t>
      </w:r>
      <w:r w:rsidRPr="0065428A">
        <w:rPr>
          <w:szCs w:val="24"/>
        </w:rPr>
        <w:t xml:space="preserve">. </w:t>
      </w:r>
    </w:p>
    <w:p w14:paraId="18C9DF0D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rPr>
          <w:b/>
          <w:bCs/>
          <w:szCs w:val="24"/>
        </w:rPr>
      </w:pPr>
      <w:r w:rsidRPr="0065428A">
        <w:rPr>
          <w:b/>
          <w:bCs/>
          <w:szCs w:val="24"/>
        </w:rPr>
        <w:t>Указания по монтажу СОТ</w:t>
      </w:r>
    </w:p>
    <w:p w14:paraId="137EB87D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Перед монтажом все оборудование должно пройти входной контроль.</w:t>
      </w:r>
    </w:p>
    <w:p w14:paraId="7F7840D0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 xml:space="preserve">Прокладку проводов и кабелей следует выполнять в соответствии с ПУЭ. Кабельные вводы в оборудование СОТ должны обеспечивать прочное и постоянное уплотнением кабеля. </w:t>
      </w:r>
    </w:p>
    <w:p w14:paraId="435B6E9D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 xml:space="preserve">Вводы гибких кабелей должны быть без острых кромок. При изгибе кабеля по оси ввода в любом направлении до 90 град. радиус закругления ввода должен быть таким, чтобы радиус изгиба кабеля в месте входа был не менее 4 максимально допустимого диаметра кабеля для данного ввода. </w:t>
      </w:r>
    </w:p>
    <w:p w14:paraId="25AF4B0A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При всех случаях прохода проводов и кабелей сквозь стены, провод или кабель прокладывать с заделкой отверстий негорючим материалом на всю толщину строительной конструкции.</w:t>
      </w:r>
    </w:p>
    <w:p w14:paraId="50DE757B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Расстояние между кабелями системы охранного телевидения и электрическими проводами, и кабелями осветительной и силовой сетей помещений должно быть не менее 0,5м.</w:t>
      </w:r>
    </w:p>
    <w:p w14:paraId="014DC807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При прокладке кабелей для подключения оборудования оставлять запасы длин не менее 1м.</w:t>
      </w:r>
    </w:p>
    <w:p w14:paraId="1FFF6DF1" w14:textId="359CFE51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  <w:r w:rsidRPr="0065428A">
        <w:rPr>
          <w:szCs w:val="24"/>
        </w:rPr>
        <w:t>Кабели проложить в кабельных лотках, предусматриваемых по разделу 708/П-24-АНО-</w:t>
      </w:r>
      <w:r>
        <w:rPr>
          <w:szCs w:val="24"/>
        </w:rPr>
        <w:t>СКС</w:t>
      </w:r>
      <w:r w:rsidRPr="0065428A">
        <w:rPr>
          <w:szCs w:val="24"/>
        </w:rPr>
        <w:t xml:space="preserve">. Ответвления от лотков выполнить в гофрированных трубах диаметром 16 мм. </w:t>
      </w:r>
    </w:p>
    <w:p w14:paraId="25296F46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rPr>
          <w:b/>
          <w:bCs/>
          <w:szCs w:val="24"/>
        </w:rPr>
      </w:pPr>
      <w:r w:rsidRPr="0065428A">
        <w:rPr>
          <w:b/>
          <w:bCs/>
          <w:szCs w:val="24"/>
        </w:rPr>
        <w:t>Кабельные линии СОТ</w:t>
      </w:r>
    </w:p>
    <w:p w14:paraId="419EA2AA" w14:textId="0EB69D01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 xml:space="preserve">Линии передачи видеосигнала выполняются кабелем типа «витая пара» СегментЛАН U/UTP Cat5e PVCLSнг(А)-LSLTx 4×2×0,52 категории 5е производства ООО «СегментЭнерго». Кабельные линии от телекоммуникационных шкафов до видеокамер учтены в разделе </w:t>
      </w:r>
      <w:r>
        <w:rPr>
          <w:szCs w:val="24"/>
        </w:rPr>
        <w:t>708/П-24-АНО</w:t>
      </w:r>
      <w:r w:rsidRPr="0065428A">
        <w:rPr>
          <w:szCs w:val="24"/>
        </w:rPr>
        <w:t>-</w:t>
      </w:r>
      <w:r>
        <w:rPr>
          <w:szCs w:val="24"/>
        </w:rPr>
        <w:t>СКС</w:t>
      </w:r>
      <w:r w:rsidRPr="0065428A">
        <w:rPr>
          <w:szCs w:val="24"/>
        </w:rPr>
        <w:t>.</w:t>
      </w:r>
    </w:p>
    <w:p w14:paraId="7DD327DD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Кабельные линии системы охранного телевидения по наружным стенам прокладываются в атмосферостойких гофрированных трубах диаметром 16 мм. Крепление гофрированной ПВХ трубы с кабелем к ж/б конструкциям осуществляется держателями при помощи дюбелей и саморезов.</w:t>
      </w:r>
    </w:p>
    <w:p w14:paraId="28AD3230" w14:textId="77777777" w:rsidR="0027090B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lastRenderedPageBreak/>
        <w:t>Заделку зазоров и отверстий в местах пересечений противопожарных преград (противопожарных стен, перегородок, перекрытий) при прокладке кабельных линий произвести огнеупорной мастикой Огнеза-ГТ производства ООО «Огнеза».</w:t>
      </w:r>
    </w:p>
    <w:p w14:paraId="176B1A4E" w14:textId="77777777" w:rsidR="0027090B" w:rsidRPr="0065428A" w:rsidRDefault="0027090B" w:rsidP="0027090B">
      <w:pPr>
        <w:shd w:val="clear" w:color="auto" w:fill="FFFFFF"/>
        <w:spacing w:line="360" w:lineRule="auto"/>
        <w:ind w:left="142" w:right="-1" w:firstLine="567"/>
        <w:rPr>
          <w:b/>
          <w:bCs/>
          <w:szCs w:val="24"/>
        </w:rPr>
      </w:pPr>
      <w:r w:rsidRPr="0065428A">
        <w:rPr>
          <w:b/>
          <w:bCs/>
          <w:szCs w:val="24"/>
        </w:rPr>
        <w:t>Электропитание и заземление СОТ</w:t>
      </w:r>
    </w:p>
    <w:p w14:paraId="02DCE507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Электропитание системы осуществляется от однофазной промышленной сети ~220В, 50Гц, при колебаниях напряжения в пределах от –15% до +10% и частоты ±1Гц от распределительного щита ЩЭ.</w:t>
      </w:r>
    </w:p>
    <w:p w14:paraId="6F4AE3FB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Заземление оборудования выполняется третьей жилой питающего кабеля к контуру заземления или заземляющей магистрали. Максимально допустимое значение сопротивления заземляющих устройств 4 Ом.</w:t>
      </w:r>
    </w:p>
    <w:p w14:paraId="2718F4FF" w14:textId="77777777" w:rsidR="0027090B" w:rsidRPr="0065428A" w:rsidRDefault="0027090B" w:rsidP="0027090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Электропитание шкафа ТШ1 осуществляется с применением источника бесперебойного питания «ИДП-1-1/1-6-220-ТА», стоечного исполнения, 230 В.</w:t>
      </w:r>
    </w:p>
    <w:p w14:paraId="037B98E8" w14:textId="595DE384" w:rsidR="0027090B" w:rsidRPr="0065428A" w:rsidRDefault="0027090B" w:rsidP="0027090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Расчет времени работы системы от источника бесперебойного питания ИДП-1-1/1-6-220-ТА (учтен в разделе 708/П-24-АНО-</w:t>
      </w:r>
      <w:r>
        <w:rPr>
          <w:szCs w:val="24"/>
        </w:rPr>
        <w:t>СКС</w:t>
      </w:r>
      <w:r w:rsidRPr="0065428A">
        <w:rPr>
          <w:szCs w:val="24"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27090B" w:rsidRPr="0065428A" w14:paraId="17C7D1DA" w14:textId="77777777" w:rsidTr="00A21FB5">
        <w:tc>
          <w:tcPr>
            <w:tcW w:w="2506" w:type="dxa"/>
          </w:tcPr>
          <w:p w14:paraId="37A5AD96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Емкость массива АКБ</w:t>
            </w:r>
          </w:p>
          <w:p w14:paraId="6A011AE6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(Ач)</w:t>
            </w:r>
          </w:p>
        </w:tc>
        <w:tc>
          <w:tcPr>
            <w:tcW w:w="2506" w:type="dxa"/>
          </w:tcPr>
          <w:p w14:paraId="4771C75D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Напряжение на</w:t>
            </w:r>
          </w:p>
          <w:p w14:paraId="72FA2482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массиве АКБ (В)</w:t>
            </w:r>
          </w:p>
        </w:tc>
        <w:tc>
          <w:tcPr>
            <w:tcW w:w="2506" w:type="dxa"/>
          </w:tcPr>
          <w:p w14:paraId="01577462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Мощность нагрузки</w:t>
            </w:r>
          </w:p>
          <w:p w14:paraId="13188F79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(Вт)</w:t>
            </w:r>
          </w:p>
        </w:tc>
        <w:tc>
          <w:tcPr>
            <w:tcW w:w="2506" w:type="dxa"/>
          </w:tcPr>
          <w:p w14:paraId="3044CD75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Время автономной</w:t>
            </w:r>
          </w:p>
          <w:p w14:paraId="5A8ABED5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работы, час</w:t>
            </w:r>
          </w:p>
        </w:tc>
      </w:tr>
      <w:tr w:rsidR="0027090B" w:rsidRPr="0065428A" w14:paraId="76A9ED62" w14:textId="77777777" w:rsidTr="00A21FB5">
        <w:tc>
          <w:tcPr>
            <w:tcW w:w="2506" w:type="dxa"/>
          </w:tcPr>
          <w:p w14:paraId="67CA5988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144</w:t>
            </w:r>
          </w:p>
        </w:tc>
        <w:tc>
          <w:tcPr>
            <w:tcW w:w="2506" w:type="dxa"/>
          </w:tcPr>
          <w:p w14:paraId="58D99F3B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12</w:t>
            </w:r>
          </w:p>
        </w:tc>
        <w:tc>
          <w:tcPr>
            <w:tcW w:w="2506" w:type="dxa"/>
          </w:tcPr>
          <w:p w14:paraId="2FBE78B2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4710</w:t>
            </w:r>
          </w:p>
        </w:tc>
        <w:tc>
          <w:tcPr>
            <w:tcW w:w="2506" w:type="dxa"/>
          </w:tcPr>
          <w:p w14:paraId="39290B79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0,3</w:t>
            </w:r>
          </w:p>
        </w:tc>
      </w:tr>
    </w:tbl>
    <w:p w14:paraId="7004ACEE" w14:textId="77777777" w:rsidR="0027090B" w:rsidRPr="0065428A" w:rsidRDefault="0027090B" w:rsidP="0027090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Электропитание шкафа ТШ2 осуществляется с применением источника бесперебойного питания «ИДП-1-1/1-6-220-ТА», стоечного исполнения, 230 В.</w:t>
      </w:r>
    </w:p>
    <w:p w14:paraId="7E6B08B0" w14:textId="2AAC4235" w:rsidR="0027090B" w:rsidRPr="0065428A" w:rsidRDefault="0027090B" w:rsidP="0027090B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Расчет времени работы системы от источника бесперебойного питания ИДП-1-1/1-6-220-ТА (учтен в разделе 708/П-24-АНО-</w:t>
      </w:r>
      <w:r>
        <w:rPr>
          <w:szCs w:val="24"/>
        </w:rPr>
        <w:t>СКС</w:t>
      </w:r>
      <w:r w:rsidRPr="0065428A">
        <w:rPr>
          <w:szCs w:val="24"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27090B" w:rsidRPr="0065428A" w14:paraId="6144FA65" w14:textId="77777777" w:rsidTr="00A21FB5">
        <w:tc>
          <w:tcPr>
            <w:tcW w:w="2506" w:type="dxa"/>
          </w:tcPr>
          <w:p w14:paraId="6B394D3C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Емкость массива АКБ</w:t>
            </w:r>
          </w:p>
          <w:p w14:paraId="1054D609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(Ач)</w:t>
            </w:r>
          </w:p>
        </w:tc>
        <w:tc>
          <w:tcPr>
            <w:tcW w:w="2506" w:type="dxa"/>
          </w:tcPr>
          <w:p w14:paraId="21A3C5A7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Напряжение на</w:t>
            </w:r>
          </w:p>
          <w:p w14:paraId="22E25BDB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массиве АКБ (В)</w:t>
            </w:r>
          </w:p>
        </w:tc>
        <w:tc>
          <w:tcPr>
            <w:tcW w:w="2506" w:type="dxa"/>
          </w:tcPr>
          <w:p w14:paraId="60EA9F46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Мощность нагрузки</w:t>
            </w:r>
          </w:p>
          <w:p w14:paraId="23ED1B8B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(Вт)</w:t>
            </w:r>
          </w:p>
        </w:tc>
        <w:tc>
          <w:tcPr>
            <w:tcW w:w="2506" w:type="dxa"/>
          </w:tcPr>
          <w:p w14:paraId="5A46788A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Время автономной</w:t>
            </w:r>
          </w:p>
          <w:p w14:paraId="5C8B2631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работы, час</w:t>
            </w:r>
          </w:p>
        </w:tc>
      </w:tr>
      <w:tr w:rsidR="0027090B" w:rsidRPr="0065428A" w14:paraId="2F808420" w14:textId="77777777" w:rsidTr="00A21FB5">
        <w:tc>
          <w:tcPr>
            <w:tcW w:w="2506" w:type="dxa"/>
          </w:tcPr>
          <w:p w14:paraId="2E46D14E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144</w:t>
            </w:r>
          </w:p>
        </w:tc>
        <w:tc>
          <w:tcPr>
            <w:tcW w:w="2506" w:type="dxa"/>
          </w:tcPr>
          <w:p w14:paraId="6DD8644A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12</w:t>
            </w:r>
          </w:p>
        </w:tc>
        <w:tc>
          <w:tcPr>
            <w:tcW w:w="2506" w:type="dxa"/>
          </w:tcPr>
          <w:p w14:paraId="218C6B9D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3140</w:t>
            </w:r>
          </w:p>
        </w:tc>
        <w:tc>
          <w:tcPr>
            <w:tcW w:w="2506" w:type="dxa"/>
          </w:tcPr>
          <w:p w14:paraId="23091BE9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0,44</w:t>
            </w:r>
          </w:p>
        </w:tc>
      </w:tr>
    </w:tbl>
    <w:p w14:paraId="7059883A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Предусматриваемые источники бесперебойного питания обеспечивают работу оборудования в течении 30 минут с момента отключения основного источника электропитания.</w:t>
      </w:r>
    </w:p>
    <w:p w14:paraId="35CC19A6" w14:textId="77777777" w:rsidR="0027090B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Для обеспечения бесперебойного электропитания оборудования АРМ оператора СОТ устанавливаемого в помещении охраны данным разделом предусмотрена установка источника бесперебойного питания «QPS-LIS-D-1500-TRI».</w:t>
      </w:r>
    </w:p>
    <w:p w14:paraId="7200C374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 xml:space="preserve">Расчет времени работы АРМ от источника бесперебойного питания: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27090B" w:rsidRPr="0065428A" w14:paraId="6BBEBA8A" w14:textId="77777777" w:rsidTr="00A21FB5">
        <w:tc>
          <w:tcPr>
            <w:tcW w:w="2506" w:type="dxa"/>
          </w:tcPr>
          <w:p w14:paraId="2257244A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Мощность нагрузки, Ватт</w:t>
            </w:r>
          </w:p>
        </w:tc>
        <w:tc>
          <w:tcPr>
            <w:tcW w:w="2506" w:type="dxa"/>
          </w:tcPr>
          <w:p w14:paraId="0417FB23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Напряжение на</w:t>
            </w:r>
          </w:p>
          <w:p w14:paraId="270A0F6F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массиве АКБ (В)</w:t>
            </w:r>
          </w:p>
        </w:tc>
        <w:tc>
          <w:tcPr>
            <w:tcW w:w="2506" w:type="dxa"/>
          </w:tcPr>
          <w:p w14:paraId="47FEE51F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Емкость</w:t>
            </w:r>
          </w:p>
          <w:p w14:paraId="18A8C143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массива АКБ, А/ч</w:t>
            </w:r>
          </w:p>
        </w:tc>
        <w:tc>
          <w:tcPr>
            <w:tcW w:w="2506" w:type="dxa"/>
          </w:tcPr>
          <w:p w14:paraId="1D0AE981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Время автономной</w:t>
            </w:r>
          </w:p>
          <w:p w14:paraId="46ACBC40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работы, час</w:t>
            </w:r>
          </w:p>
        </w:tc>
      </w:tr>
      <w:tr w:rsidR="0027090B" w:rsidRPr="0065428A" w14:paraId="6EDB048D" w14:textId="77777777" w:rsidTr="00A21FB5">
        <w:tc>
          <w:tcPr>
            <w:tcW w:w="2506" w:type="dxa"/>
          </w:tcPr>
          <w:p w14:paraId="0F07316D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  <w:lang w:val="en-US"/>
              </w:rPr>
            </w:pPr>
            <w:r w:rsidRPr="0065428A">
              <w:rPr>
                <w:szCs w:val="24"/>
                <w:lang w:val="en-US"/>
              </w:rPr>
              <w:lastRenderedPageBreak/>
              <w:t>350</w:t>
            </w:r>
          </w:p>
        </w:tc>
        <w:tc>
          <w:tcPr>
            <w:tcW w:w="2506" w:type="dxa"/>
          </w:tcPr>
          <w:p w14:paraId="21FFEEA7" w14:textId="77777777" w:rsidR="0027090B" w:rsidRPr="0065428A" w:rsidRDefault="0027090B" w:rsidP="00A21FB5">
            <w:pPr>
              <w:tabs>
                <w:tab w:val="num" w:pos="993"/>
              </w:tabs>
              <w:ind w:firstLine="567"/>
              <w:jc w:val="center"/>
              <w:rPr>
                <w:szCs w:val="24"/>
              </w:rPr>
            </w:pPr>
            <w:r w:rsidRPr="0065428A">
              <w:rPr>
                <w:szCs w:val="24"/>
              </w:rPr>
              <w:t>12</w:t>
            </w:r>
          </w:p>
        </w:tc>
        <w:tc>
          <w:tcPr>
            <w:tcW w:w="2506" w:type="dxa"/>
          </w:tcPr>
          <w:p w14:paraId="72733E27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  <w:lang w:val="en-US"/>
              </w:rPr>
            </w:pPr>
            <w:r w:rsidRPr="0065428A">
              <w:rPr>
                <w:szCs w:val="24"/>
                <w:lang w:val="en-US"/>
              </w:rPr>
              <w:t>16</w:t>
            </w:r>
          </w:p>
        </w:tc>
        <w:tc>
          <w:tcPr>
            <w:tcW w:w="2506" w:type="dxa"/>
          </w:tcPr>
          <w:p w14:paraId="4A2454EE" w14:textId="77777777" w:rsidR="0027090B" w:rsidRPr="0065428A" w:rsidRDefault="0027090B" w:rsidP="00A21FB5">
            <w:pPr>
              <w:tabs>
                <w:tab w:val="num" w:pos="993"/>
              </w:tabs>
              <w:spacing w:line="360" w:lineRule="auto"/>
              <w:ind w:firstLine="567"/>
              <w:jc w:val="center"/>
              <w:rPr>
                <w:szCs w:val="24"/>
                <w:lang w:val="en-US"/>
              </w:rPr>
            </w:pPr>
            <w:r w:rsidRPr="0065428A">
              <w:rPr>
                <w:szCs w:val="24"/>
              </w:rPr>
              <w:t>0,</w:t>
            </w:r>
            <w:r w:rsidRPr="0065428A">
              <w:rPr>
                <w:szCs w:val="24"/>
                <w:lang w:val="en-US"/>
              </w:rPr>
              <w:t>51</w:t>
            </w:r>
          </w:p>
        </w:tc>
      </w:tr>
    </w:tbl>
    <w:p w14:paraId="634A8A1C" w14:textId="77777777" w:rsidR="0027090B" w:rsidRPr="0065428A" w:rsidRDefault="0027090B" w:rsidP="0027090B">
      <w:pPr>
        <w:shd w:val="clear" w:color="auto" w:fill="FFFFFF"/>
        <w:spacing w:line="360" w:lineRule="auto"/>
        <w:ind w:right="-1" w:firstLine="567"/>
        <w:jc w:val="both"/>
        <w:rPr>
          <w:szCs w:val="24"/>
        </w:rPr>
      </w:pPr>
      <w:r w:rsidRPr="0065428A">
        <w:rPr>
          <w:szCs w:val="24"/>
        </w:rPr>
        <w:t>В качестве устройства молниезащиты для уличных камер видеонаблюдения будут использоваться устройства защиты от импульсных перенапряжений и помех грозозащита «RVi-1NSP10-1GP» и «RVi-1NSP20-24GP».</w:t>
      </w:r>
    </w:p>
    <w:p w14:paraId="60EF4977" w14:textId="77777777" w:rsidR="00927440" w:rsidRPr="005F7AE2" w:rsidRDefault="00927440" w:rsidP="00165A3D">
      <w:pPr>
        <w:pStyle w:val="3"/>
        <w:spacing w:line="360" w:lineRule="auto"/>
        <w:ind w:left="851" w:hanging="142"/>
        <w:contextualSpacing/>
        <w:rPr>
          <w:sz w:val="24"/>
          <w:szCs w:val="24"/>
          <w:lang w:val="ru-RU"/>
        </w:rPr>
      </w:pPr>
      <w:r w:rsidRPr="00D021CB">
        <w:rPr>
          <w:sz w:val="24"/>
          <w:szCs w:val="24"/>
          <w:lang w:val="ru-RU"/>
        </w:rPr>
        <w:t>Мероприятия по организации монтажных и пусконаладочных</w:t>
      </w:r>
      <w:r>
        <w:rPr>
          <w:sz w:val="24"/>
          <w:szCs w:val="24"/>
          <w:lang w:val="ru-RU"/>
        </w:rPr>
        <w:t xml:space="preserve"> </w:t>
      </w:r>
      <w:r w:rsidRPr="00D021CB">
        <w:rPr>
          <w:sz w:val="24"/>
          <w:szCs w:val="24"/>
          <w:lang w:val="ru-RU"/>
        </w:rPr>
        <w:t>работ</w:t>
      </w:r>
    </w:p>
    <w:p w14:paraId="56E25530" w14:textId="01241071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Монтаж, наладка, испытания и сдача в эксплуатацию СОТ производится в соответствии с требованиями РД 78.145-93</w:t>
      </w:r>
      <w:r>
        <w:rPr>
          <w:szCs w:val="24"/>
        </w:rPr>
        <w:t xml:space="preserve"> </w:t>
      </w:r>
      <w:r w:rsidRPr="00D021CB">
        <w:rPr>
          <w:szCs w:val="24"/>
        </w:rPr>
        <w:t>«Системы и комплексы охранной, пожарной и охранно-пожарной</w:t>
      </w:r>
      <w:r>
        <w:rPr>
          <w:szCs w:val="24"/>
        </w:rPr>
        <w:t xml:space="preserve"> </w:t>
      </w:r>
      <w:r w:rsidRPr="00D021CB">
        <w:rPr>
          <w:szCs w:val="24"/>
        </w:rPr>
        <w:t>сигнализации.</w:t>
      </w:r>
      <w:r>
        <w:rPr>
          <w:szCs w:val="24"/>
        </w:rPr>
        <w:t xml:space="preserve"> </w:t>
      </w:r>
      <w:r w:rsidRPr="00D021CB">
        <w:rPr>
          <w:szCs w:val="24"/>
        </w:rPr>
        <w:t>Правила производства и приемки работ».</w:t>
      </w:r>
    </w:p>
    <w:p w14:paraId="43EAEF0D" w14:textId="3B553086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Работы по монтажу СОТ осуществляются в</w:t>
      </w:r>
      <w:r>
        <w:rPr>
          <w:szCs w:val="24"/>
        </w:rPr>
        <w:t xml:space="preserve"> </w:t>
      </w:r>
      <w:r w:rsidRPr="00D021CB">
        <w:rPr>
          <w:szCs w:val="24"/>
        </w:rPr>
        <w:t>следующей последовательности:</w:t>
      </w:r>
    </w:p>
    <w:p w14:paraId="26E18CAE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выполняются работы по монтажу оборудования, прокладке кабельных трасс;</w:t>
      </w:r>
    </w:p>
    <w:p w14:paraId="35DEC993" w14:textId="239ADB55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производятся работы по индивидуальной и комплексной наладке СОТ.</w:t>
      </w:r>
    </w:p>
    <w:p w14:paraId="3EE7E87D" w14:textId="363BF603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Пусконаладочные работы проводятся для электронного оборудования СОТ и включают в себя следующие виды работ:</w:t>
      </w:r>
    </w:p>
    <w:p w14:paraId="61CEE650" w14:textId="7F228ADB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проверка составных частей СОТ;</w:t>
      </w:r>
    </w:p>
    <w:p w14:paraId="59668246" w14:textId="21805B64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наладка и настройка элементов СОТ (статическая,</w:t>
      </w:r>
      <w:r>
        <w:rPr>
          <w:szCs w:val="24"/>
        </w:rPr>
        <w:t xml:space="preserve"> </w:t>
      </w:r>
      <w:r w:rsidRPr="00D021CB">
        <w:rPr>
          <w:szCs w:val="24"/>
        </w:rPr>
        <w:t>динамическая);</w:t>
      </w:r>
    </w:p>
    <w:p w14:paraId="4CA090E5" w14:textId="0A9F3E49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комплексная проверка СОТ в режимах работы и</w:t>
      </w:r>
      <w:r>
        <w:rPr>
          <w:szCs w:val="24"/>
        </w:rPr>
        <w:t xml:space="preserve"> </w:t>
      </w:r>
      <w:r w:rsidRPr="00D021CB">
        <w:rPr>
          <w:szCs w:val="24"/>
        </w:rPr>
        <w:t>сдача в эксплуатацию.</w:t>
      </w:r>
    </w:p>
    <w:p w14:paraId="46E37663" w14:textId="05AFD030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Допускается замена части оборудования изделий и материалов, приведенных</w:t>
      </w:r>
      <w:r>
        <w:rPr>
          <w:szCs w:val="24"/>
        </w:rPr>
        <w:t xml:space="preserve"> </w:t>
      </w:r>
      <w:r w:rsidRPr="00D021CB">
        <w:rPr>
          <w:szCs w:val="24"/>
        </w:rPr>
        <w:t>в спецификациях на</w:t>
      </w:r>
      <w:r>
        <w:rPr>
          <w:szCs w:val="24"/>
        </w:rPr>
        <w:t xml:space="preserve"> </w:t>
      </w:r>
      <w:r w:rsidRPr="00D021CB">
        <w:rPr>
          <w:szCs w:val="24"/>
        </w:rPr>
        <w:t>аналогичные, имеющие соответствующие эксплуатационные характеристики</w:t>
      </w:r>
      <w:r>
        <w:rPr>
          <w:szCs w:val="24"/>
        </w:rPr>
        <w:t xml:space="preserve"> </w:t>
      </w:r>
      <w:r w:rsidRPr="00D021CB">
        <w:rPr>
          <w:szCs w:val="24"/>
        </w:rPr>
        <w:t>и сертификаты, при условии сохранения эксплуатационных и надежностных</w:t>
      </w:r>
      <w:r>
        <w:rPr>
          <w:szCs w:val="24"/>
        </w:rPr>
        <w:t xml:space="preserve"> </w:t>
      </w:r>
      <w:r w:rsidRPr="00D021CB">
        <w:rPr>
          <w:szCs w:val="24"/>
        </w:rPr>
        <w:t>характеристик проектируемой систем</w:t>
      </w:r>
      <w:r w:rsidR="00B93812">
        <w:rPr>
          <w:szCs w:val="24"/>
        </w:rPr>
        <w:t>ы</w:t>
      </w:r>
      <w:r w:rsidRPr="00D021CB">
        <w:rPr>
          <w:szCs w:val="24"/>
        </w:rPr>
        <w:t xml:space="preserve"> в целом.</w:t>
      </w:r>
    </w:p>
    <w:p w14:paraId="1F417B99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Данная замена должна быть согласованна с заказчиком и проектной</w:t>
      </w:r>
      <w:r>
        <w:rPr>
          <w:szCs w:val="24"/>
        </w:rPr>
        <w:t xml:space="preserve"> </w:t>
      </w:r>
      <w:r w:rsidRPr="00D021CB">
        <w:rPr>
          <w:szCs w:val="24"/>
        </w:rPr>
        <w:t>организацией.</w:t>
      </w:r>
    </w:p>
    <w:p w14:paraId="2E2F68E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В целях выполнения стандартов по охране труда и технике безопасности на</w:t>
      </w:r>
      <w:r>
        <w:rPr>
          <w:szCs w:val="24"/>
        </w:rPr>
        <w:t xml:space="preserve"> </w:t>
      </w:r>
      <w:r w:rsidRPr="00D021CB">
        <w:rPr>
          <w:szCs w:val="24"/>
        </w:rPr>
        <w:t>объектах проектом предусматриваются мероприятия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системы стандартов безопасности труда (СББТ), правилами</w:t>
      </w:r>
      <w:r>
        <w:rPr>
          <w:szCs w:val="24"/>
        </w:rPr>
        <w:t xml:space="preserve"> </w:t>
      </w:r>
      <w:r w:rsidRPr="00D021CB">
        <w:rPr>
          <w:szCs w:val="24"/>
        </w:rPr>
        <w:t>устройства электроустановок (ПУЭ), медико-техническими требованиями:</w:t>
      </w:r>
    </w:p>
    <w:p w14:paraId="6BD9762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D021CB">
        <w:rPr>
          <w:szCs w:val="24"/>
        </w:rPr>
        <w:t>электрооборудования объекта, нормально не находящихся под напряжением,</w:t>
      </w:r>
      <w:r>
        <w:rPr>
          <w:szCs w:val="24"/>
        </w:rPr>
        <w:t xml:space="preserve"> </w:t>
      </w:r>
      <w:r w:rsidRPr="00D021CB">
        <w:rPr>
          <w:szCs w:val="24"/>
        </w:rPr>
        <w:t>но которые могут оказаться под напряжением в результате аварии в</w:t>
      </w:r>
      <w:r>
        <w:rPr>
          <w:szCs w:val="24"/>
        </w:rPr>
        <w:t xml:space="preserve"> э</w:t>
      </w:r>
      <w:r w:rsidRPr="00D021CB">
        <w:rPr>
          <w:szCs w:val="24"/>
        </w:rPr>
        <w:t>лектрических цепях;</w:t>
      </w:r>
    </w:p>
    <w:p w14:paraId="1097CF5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надписями опасности, навеской предупредительных плакатов;</w:t>
      </w:r>
    </w:p>
    <w:p w14:paraId="2AFA874A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использованием индивидуальных средств защиты, находящихся на объекте;</w:t>
      </w:r>
    </w:p>
    <w:p w14:paraId="6824E252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установкой автоматических выключателей в технологических помещениях</w:t>
      </w:r>
      <w:r>
        <w:rPr>
          <w:szCs w:val="24"/>
        </w:rPr>
        <w:t xml:space="preserve"> </w:t>
      </w:r>
      <w:r w:rsidRPr="00D021CB">
        <w:rPr>
          <w:szCs w:val="24"/>
        </w:rPr>
        <w:t>здания.</w:t>
      </w:r>
    </w:p>
    <w:p w14:paraId="6A0B45B8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lastRenderedPageBreak/>
        <w:t>При производстве работ должна быть обеспечена техника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согласно СНиП III-4-80.</w:t>
      </w:r>
    </w:p>
    <w:p w14:paraId="4D7E8D31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Электромонтажные работы производить в строгом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ПУЭ (изд.7), СНиП 3.05.06-85.</w:t>
      </w:r>
    </w:p>
    <w:p w14:paraId="0AFB797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Размещение и монтаж оборудования производить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настоящим проектом, техническим описанием оборудования и инструкциями</w:t>
      </w:r>
      <w:r>
        <w:rPr>
          <w:szCs w:val="24"/>
        </w:rPr>
        <w:t xml:space="preserve"> </w:t>
      </w:r>
      <w:r w:rsidRPr="00D021CB">
        <w:rPr>
          <w:szCs w:val="24"/>
        </w:rPr>
        <w:t>по его эксплуатации.</w:t>
      </w:r>
    </w:p>
    <w:p w14:paraId="6C700DA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Требования охраны труда, промсанитарии и техники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обеспечиваются следующими проектными решениями:</w:t>
      </w:r>
    </w:p>
    <w:p w14:paraId="21C841FE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размещением проектируемого оборудования в помещениях и аппаратных</w:t>
      </w:r>
      <w:r>
        <w:rPr>
          <w:szCs w:val="24"/>
        </w:rPr>
        <w:t xml:space="preserve"> </w:t>
      </w:r>
      <w:r w:rsidRPr="00D021CB">
        <w:rPr>
          <w:szCs w:val="24"/>
        </w:rPr>
        <w:t>так, чтобы получить свободный доступ к оборудованию при монтаже и</w:t>
      </w:r>
      <w:r>
        <w:rPr>
          <w:szCs w:val="24"/>
        </w:rPr>
        <w:t xml:space="preserve"> </w:t>
      </w:r>
      <w:r w:rsidRPr="00D021CB">
        <w:rPr>
          <w:szCs w:val="24"/>
        </w:rPr>
        <w:t>эксплуатации</w:t>
      </w:r>
      <w:r>
        <w:rPr>
          <w:szCs w:val="24"/>
        </w:rPr>
        <w:t>;</w:t>
      </w:r>
    </w:p>
    <w:p w14:paraId="1A987907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нормируемой освещенностью помещений и оборудования естественным и</w:t>
      </w:r>
      <w:r>
        <w:rPr>
          <w:szCs w:val="24"/>
        </w:rPr>
        <w:t xml:space="preserve"> </w:t>
      </w:r>
      <w:r w:rsidRPr="00BF3978">
        <w:rPr>
          <w:szCs w:val="24"/>
        </w:rPr>
        <w:t>искусственным светом;</w:t>
      </w:r>
    </w:p>
    <w:p w14:paraId="6667CD85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созданием санитарно-гигиенических условий в аппаратных системами</w:t>
      </w:r>
      <w:r>
        <w:rPr>
          <w:szCs w:val="24"/>
        </w:rPr>
        <w:t xml:space="preserve"> </w:t>
      </w:r>
      <w:r w:rsidRPr="00BF3978">
        <w:rPr>
          <w:szCs w:val="24"/>
        </w:rPr>
        <w:t>вентиляции и кондиционирования воздуха;</w:t>
      </w:r>
    </w:p>
    <w:p w14:paraId="37444833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ограждением токоведущих частей, находящихся на доступной высоте</w:t>
      </w:r>
      <w:r>
        <w:rPr>
          <w:szCs w:val="24"/>
        </w:rPr>
        <w:t xml:space="preserve"> </w:t>
      </w:r>
      <w:r w:rsidRPr="00BF3978">
        <w:rPr>
          <w:szCs w:val="24"/>
        </w:rPr>
        <w:t>(применение закрытых шкафов, щитов);</w:t>
      </w:r>
    </w:p>
    <w:p w14:paraId="5192A10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BF3978">
        <w:rPr>
          <w:szCs w:val="24"/>
        </w:rPr>
        <w:t>оборудования, нормально не находящихся под напряжением, но которые</w:t>
      </w:r>
      <w:r>
        <w:rPr>
          <w:szCs w:val="24"/>
        </w:rPr>
        <w:t xml:space="preserve"> </w:t>
      </w:r>
      <w:r w:rsidRPr="00BF3978">
        <w:rPr>
          <w:szCs w:val="24"/>
        </w:rPr>
        <w:t>могут оказаться под напряжением в результате аварии в электрических</w:t>
      </w:r>
      <w:r>
        <w:rPr>
          <w:szCs w:val="24"/>
        </w:rPr>
        <w:t xml:space="preserve"> </w:t>
      </w:r>
      <w:r w:rsidRPr="00BF3978">
        <w:rPr>
          <w:szCs w:val="24"/>
        </w:rPr>
        <w:t>цепях;</w:t>
      </w:r>
    </w:p>
    <w:p w14:paraId="01391F0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и применением вставок быстродействующих автоматических</w:t>
      </w:r>
      <w:r>
        <w:rPr>
          <w:szCs w:val="24"/>
        </w:rPr>
        <w:t xml:space="preserve"> </w:t>
      </w:r>
      <w:r w:rsidRPr="00BF3978">
        <w:rPr>
          <w:szCs w:val="24"/>
        </w:rPr>
        <w:t>выключателей защиты электрических сетей от токов короткого замыкания;</w:t>
      </w:r>
    </w:p>
    <w:p w14:paraId="0767347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кабеля и способов их прокладки;</w:t>
      </w:r>
    </w:p>
    <w:p w14:paraId="1D53AD0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для проведения ремонтных и профилактических работ</w:t>
      </w:r>
      <w:r>
        <w:rPr>
          <w:szCs w:val="24"/>
        </w:rPr>
        <w:t xml:space="preserve"> </w:t>
      </w:r>
      <w:r w:rsidRPr="00BF3978">
        <w:rPr>
          <w:szCs w:val="24"/>
        </w:rPr>
        <w:t>пониженного напряжения 42 В для ручного инструмента;</w:t>
      </w:r>
    </w:p>
    <w:p w14:paraId="2E2243B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технологическое оборудование должно быть размещено с максимально</w:t>
      </w:r>
      <w:r>
        <w:rPr>
          <w:szCs w:val="24"/>
        </w:rPr>
        <w:t xml:space="preserve"> </w:t>
      </w:r>
      <w:r w:rsidRPr="00BF3978">
        <w:rPr>
          <w:szCs w:val="24"/>
        </w:rPr>
        <w:t>возможными удобствами его обслуживания (осмотр, профилактика, мелкий</w:t>
      </w:r>
      <w:r>
        <w:rPr>
          <w:szCs w:val="24"/>
        </w:rPr>
        <w:t xml:space="preserve"> </w:t>
      </w:r>
      <w:r w:rsidRPr="00BF3978">
        <w:rPr>
          <w:szCs w:val="24"/>
        </w:rPr>
        <w:t>ремонт);</w:t>
      </w:r>
    </w:p>
    <w:p w14:paraId="738DAFD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индивидуальных средств защиты (диэлектрических ковриков,</w:t>
      </w:r>
      <w:r>
        <w:rPr>
          <w:szCs w:val="24"/>
        </w:rPr>
        <w:t xml:space="preserve"> </w:t>
      </w:r>
      <w:r w:rsidRPr="00BF3978">
        <w:rPr>
          <w:szCs w:val="24"/>
        </w:rPr>
        <w:t>различных защитных средств, предохранительных приспособлений и др.);</w:t>
      </w:r>
    </w:p>
    <w:p w14:paraId="1D9EDAA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 в соответствии с «Гигиеническими</w:t>
      </w:r>
      <w:r>
        <w:rPr>
          <w:szCs w:val="24"/>
        </w:rPr>
        <w:t xml:space="preserve"> </w:t>
      </w:r>
      <w:r w:rsidRPr="00BF3978">
        <w:rPr>
          <w:szCs w:val="24"/>
        </w:rPr>
        <w:t>требованиями к видеодисплейным терминалам, ПЭВМ и организацией</w:t>
      </w:r>
      <w:r>
        <w:rPr>
          <w:szCs w:val="24"/>
        </w:rPr>
        <w:t xml:space="preserve"> </w:t>
      </w:r>
      <w:r w:rsidRPr="00BF3978">
        <w:rPr>
          <w:szCs w:val="24"/>
        </w:rPr>
        <w:t>работы», СанПин 2.2.2.542-96;</w:t>
      </w:r>
    </w:p>
    <w:p w14:paraId="7237F6B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оборудования, выполнением проходов, входов в помещения с</w:t>
      </w:r>
      <w:r>
        <w:rPr>
          <w:szCs w:val="24"/>
        </w:rPr>
        <w:t xml:space="preserve"> </w:t>
      </w:r>
      <w:r w:rsidRPr="00BF3978">
        <w:rPr>
          <w:szCs w:val="24"/>
        </w:rPr>
        <w:t>электроустановками в соответствии с ПУЭ изд.7, СНиП 3.05.06-85.</w:t>
      </w:r>
    </w:p>
    <w:p w14:paraId="68018CF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Использование электронных элементов в коммутационной схеме, линейном и</w:t>
      </w:r>
      <w:r>
        <w:rPr>
          <w:szCs w:val="24"/>
        </w:rPr>
        <w:t xml:space="preserve"> </w:t>
      </w:r>
      <w:r w:rsidRPr="00BF3978">
        <w:rPr>
          <w:szCs w:val="24"/>
        </w:rPr>
        <w:t>периферийном оборудовании обеспечивает практически бесшумную работу</w:t>
      </w:r>
      <w:r>
        <w:rPr>
          <w:szCs w:val="24"/>
        </w:rPr>
        <w:t xml:space="preserve"> </w:t>
      </w:r>
      <w:r w:rsidRPr="00BF3978">
        <w:rPr>
          <w:szCs w:val="24"/>
        </w:rPr>
        <w:t>проектируемого оборудования и создает благоприятные санитарногигиенические условия работы обслуживающего персонала.</w:t>
      </w:r>
    </w:p>
    <w:p w14:paraId="1E89FDE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Шум, производимый аппаратурой, не превышает допустимых норм.</w:t>
      </w:r>
    </w:p>
    <w:p w14:paraId="2EDE71C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Перед началом выполнения строительно-монтажных работ должны быть</w:t>
      </w:r>
      <w:r>
        <w:rPr>
          <w:szCs w:val="24"/>
        </w:rPr>
        <w:t xml:space="preserve"> </w:t>
      </w:r>
      <w:r w:rsidRPr="00BF3978">
        <w:rPr>
          <w:szCs w:val="24"/>
        </w:rPr>
        <w:t>проверены наличие и исправность необходимых защитных средств,</w:t>
      </w:r>
      <w:r>
        <w:rPr>
          <w:szCs w:val="24"/>
        </w:rPr>
        <w:t xml:space="preserve"> </w:t>
      </w:r>
      <w:r w:rsidRPr="00BF3978">
        <w:rPr>
          <w:szCs w:val="24"/>
        </w:rPr>
        <w:t>инструмента и предохранительных приспособлений.</w:t>
      </w:r>
    </w:p>
    <w:p w14:paraId="26BF46CB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Особое внимание требуется обратить на прокладку и подключение кабелей и</w:t>
      </w:r>
      <w:r>
        <w:rPr>
          <w:szCs w:val="24"/>
        </w:rPr>
        <w:t xml:space="preserve"> </w:t>
      </w:r>
      <w:r w:rsidRPr="00BF3978">
        <w:rPr>
          <w:szCs w:val="24"/>
        </w:rPr>
        <w:t>проводов, находящихся в зоне уже действующих кабелей и устройств. Все</w:t>
      </w:r>
      <w:r>
        <w:rPr>
          <w:szCs w:val="24"/>
        </w:rPr>
        <w:t xml:space="preserve"> </w:t>
      </w:r>
      <w:r w:rsidRPr="00BF3978">
        <w:rPr>
          <w:szCs w:val="24"/>
        </w:rPr>
        <w:t>работы по прокладке инженерных коммуникаций необходимо выполнять при</w:t>
      </w:r>
      <w:r>
        <w:rPr>
          <w:szCs w:val="24"/>
        </w:rPr>
        <w:t xml:space="preserve"> </w:t>
      </w:r>
      <w:r w:rsidRPr="00BF3978">
        <w:rPr>
          <w:szCs w:val="24"/>
        </w:rPr>
        <w:t>снятом напряжении и с помощью квалифицированного штата специалистов,</w:t>
      </w:r>
      <w:r>
        <w:rPr>
          <w:szCs w:val="24"/>
        </w:rPr>
        <w:t xml:space="preserve"> </w:t>
      </w:r>
      <w:r w:rsidRPr="00BF3978">
        <w:rPr>
          <w:szCs w:val="24"/>
        </w:rPr>
        <w:t>руководствуясь при этом следующими документами:</w:t>
      </w:r>
    </w:p>
    <w:p w14:paraId="130BA46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техники безопасности при эксплуатации электроустановок</w:t>
      </w:r>
      <w:r>
        <w:rPr>
          <w:szCs w:val="24"/>
        </w:rPr>
        <w:t xml:space="preserve"> </w:t>
      </w:r>
      <w:r w:rsidRPr="00BF3978">
        <w:rPr>
          <w:szCs w:val="24"/>
        </w:rPr>
        <w:t>потребителей», утвержденные начальником ГлавГосЭнергонадзораМинэнерго СССР 21 декабря 1984 г;</w:t>
      </w:r>
    </w:p>
    <w:p w14:paraId="40ADCD6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СНиП III-4-80 «Техника безопасности в строительстве».</w:t>
      </w:r>
    </w:p>
    <w:p w14:paraId="66AE53D7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Противопожарные мероприятия</w:t>
      </w:r>
    </w:p>
    <w:p w14:paraId="48D3545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Проектной документацией предусматривается комплекс мер по обеспечению</w:t>
      </w:r>
      <w:r>
        <w:rPr>
          <w:szCs w:val="24"/>
        </w:rPr>
        <w:t xml:space="preserve"> </w:t>
      </w:r>
      <w:r w:rsidRPr="00BF3978">
        <w:rPr>
          <w:szCs w:val="24"/>
        </w:rPr>
        <w:t>противопожарной безопасности следующими решениями:</w:t>
      </w:r>
    </w:p>
    <w:p w14:paraId="6E587E4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проводов в соответствии с назначением и</w:t>
      </w:r>
      <w:r>
        <w:rPr>
          <w:szCs w:val="24"/>
        </w:rPr>
        <w:t xml:space="preserve"> </w:t>
      </w:r>
      <w:r w:rsidRPr="00BF3978">
        <w:rPr>
          <w:szCs w:val="24"/>
        </w:rPr>
        <w:t>соблюдением норм по току и напряжению;</w:t>
      </w:r>
    </w:p>
    <w:p w14:paraId="53F050D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номиналов защиты автоматических выключателей в щитах и</w:t>
      </w:r>
      <w:r>
        <w:rPr>
          <w:szCs w:val="24"/>
        </w:rPr>
        <w:t xml:space="preserve"> </w:t>
      </w:r>
      <w:r w:rsidRPr="00BF3978">
        <w:rPr>
          <w:szCs w:val="24"/>
        </w:rPr>
        <w:t>распределительных пунктах для защиты электрических сетей от токов</w:t>
      </w:r>
      <w:r>
        <w:rPr>
          <w:szCs w:val="24"/>
        </w:rPr>
        <w:t xml:space="preserve"> </w:t>
      </w:r>
      <w:r w:rsidRPr="00BF3978">
        <w:rPr>
          <w:szCs w:val="24"/>
        </w:rPr>
        <w:t>короткого замыкания;</w:t>
      </w:r>
    </w:p>
    <w:p w14:paraId="455B12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способа их прокладки в зависимости от категории</w:t>
      </w:r>
      <w:r>
        <w:rPr>
          <w:szCs w:val="24"/>
        </w:rPr>
        <w:t xml:space="preserve"> </w:t>
      </w:r>
      <w:r w:rsidRPr="00BF3978">
        <w:rPr>
          <w:szCs w:val="24"/>
        </w:rPr>
        <w:t>и класса помещений по взрывной, взрывопожарной и пожарной опасности</w:t>
      </w:r>
      <w:r>
        <w:rPr>
          <w:szCs w:val="24"/>
        </w:rPr>
        <w:t xml:space="preserve"> </w:t>
      </w:r>
      <w:r w:rsidRPr="00BF3978">
        <w:rPr>
          <w:szCs w:val="24"/>
        </w:rPr>
        <w:t>(СП, НПБ);</w:t>
      </w:r>
    </w:p>
    <w:p w14:paraId="51E5F33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заземления проектируемого оборудования;</w:t>
      </w:r>
    </w:p>
    <w:p w14:paraId="7DAF76B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максимально возможным сокращением длин параллельного пробега при</w:t>
      </w:r>
      <w:r>
        <w:rPr>
          <w:szCs w:val="24"/>
        </w:rPr>
        <w:t xml:space="preserve"> </w:t>
      </w:r>
      <w:r w:rsidRPr="00BF3978">
        <w:rPr>
          <w:szCs w:val="24"/>
        </w:rPr>
        <w:t>совместной прокладке кабелей информации и электропитания.</w:t>
      </w:r>
    </w:p>
    <w:p w14:paraId="4F6940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проектные решения применяемые при проектировании РФ и СЧ,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соответствуют действующим нормам и правилам техники безопасности,</w:t>
      </w:r>
      <w:r>
        <w:rPr>
          <w:szCs w:val="24"/>
        </w:rPr>
        <w:t xml:space="preserve"> </w:t>
      </w:r>
      <w:r w:rsidRPr="00BF3978">
        <w:rPr>
          <w:szCs w:val="24"/>
        </w:rPr>
        <w:t>пожаро- и взрывобезопасности, установленным в следующих документах:</w:t>
      </w:r>
    </w:p>
    <w:p w14:paraId="13E0987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«Положение об организации работы по охране труда на предприятиях, в</w:t>
      </w:r>
      <w:r>
        <w:rPr>
          <w:szCs w:val="24"/>
        </w:rPr>
        <w:t xml:space="preserve"> </w:t>
      </w:r>
      <w:r w:rsidRPr="00BF3978">
        <w:rPr>
          <w:szCs w:val="24"/>
        </w:rPr>
        <w:t>учреждениях и в организациях, подведомственных Министерству 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Российской Федерации» (приложение к приказу Минсвязи России от 24.01.94</w:t>
      </w:r>
      <w:r>
        <w:rPr>
          <w:szCs w:val="24"/>
        </w:rPr>
        <w:t xml:space="preserve"> </w:t>
      </w:r>
      <w:r w:rsidRPr="00BF3978">
        <w:rPr>
          <w:szCs w:val="24"/>
        </w:rPr>
        <w:t>№ 18);</w:t>
      </w:r>
    </w:p>
    <w:p w14:paraId="2A46918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- «Правила по охране труда при работах на кабельных линиях связи и</w:t>
      </w:r>
      <w:r>
        <w:rPr>
          <w:szCs w:val="24"/>
        </w:rPr>
        <w:t xml:space="preserve"> </w:t>
      </w:r>
      <w:r w:rsidRPr="00BF3978">
        <w:rPr>
          <w:szCs w:val="24"/>
        </w:rPr>
        <w:t>проводного вещания (радиофикация)», М., Недра, 1996;</w:t>
      </w:r>
    </w:p>
    <w:p w14:paraId="7049E8F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«О пожарной безопасности служебных помещений» (приказ Минсвязи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России от 30.01.97 № 18);</w:t>
      </w:r>
    </w:p>
    <w:p w14:paraId="5E7C494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«Санитарные нормы проектирования промышленных предприятий СН-</w:t>
      </w:r>
      <w:r>
        <w:rPr>
          <w:szCs w:val="24"/>
        </w:rPr>
        <w:t xml:space="preserve"> </w:t>
      </w:r>
      <w:r w:rsidRPr="00BF3978">
        <w:rPr>
          <w:szCs w:val="24"/>
        </w:rPr>
        <w:t>21571»;</w:t>
      </w:r>
    </w:p>
    <w:p w14:paraId="61138C3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ПТЭЭП, ПТБ, ПУЭ;</w:t>
      </w:r>
    </w:p>
    <w:p w14:paraId="45F81ED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ППБ 01-93 Правила пожарной безопасности в Российской Федерации.</w:t>
      </w:r>
    </w:p>
    <w:p w14:paraId="5AC4ACD2" w14:textId="5D7E0AD3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Настоящая проектная документация выполнена в соответствии с</w:t>
      </w:r>
      <w:r>
        <w:rPr>
          <w:szCs w:val="24"/>
        </w:rPr>
        <w:t xml:space="preserve"> </w:t>
      </w:r>
      <w:r w:rsidRPr="00BF3978">
        <w:rPr>
          <w:szCs w:val="24"/>
        </w:rPr>
        <w:t>действующими нормами и правилами. Пожарная и взрывная безопасность</w:t>
      </w:r>
      <w:r>
        <w:rPr>
          <w:szCs w:val="24"/>
        </w:rPr>
        <w:t xml:space="preserve"> </w:t>
      </w:r>
      <w:r w:rsidRPr="00BF3978">
        <w:rPr>
          <w:szCs w:val="24"/>
        </w:rPr>
        <w:t>обеспечивается при соблюдении предусмотренных проектом мероприятий и</w:t>
      </w:r>
      <w:r>
        <w:rPr>
          <w:szCs w:val="24"/>
        </w:rPr>
        <w:t xml:space="preserve"> </w:t>
      </w:r>
      <w:r w:rsidRPr="00BF3978">
        <w:rPr>
          <w:szCs w:val="24"/>
        </w:rPr>
        <w:t>регламентированных правил эксплуатации.</w:t>
      </w:r>
    </w:p>
    <w:p w14:paraId="4626D865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Требования к маркировке</w:t>
      </w:r>
    </w:p>
    <w:p w14:paraId="5B4867F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оборудование, коробки, кабели и др. должны быть промаркированы в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соответствии с требованиями, изложенными в проектной документации.</w:t>
      </w:r>
    </w:p>
    <w:p w14:paraId="3B02F606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Маркировка должна быть стойкой к воздействию окружающей среды.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Маркировка для всего оборудования, кабелей, проводов и пр. должна</w:t>
      </w:r>
      <w:r>
        <w:rPr>
          <w:szCs w:val="24"/>
        </w:rPr>
        <w:t xml:space="preserve"> </w:t>
      </w:r>
      <w:r w:rsidRPr="00BF3978">
        <w:rPr>
          <w:szCs w:val="24"/>
        </w:rPr>
        <w:t>производиться единообразно с использованием идентичных изделий для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маркировки.</w:t>
      </w:r>
    </w:p>
    <w:p w14:paraId="7BA5203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центрального оборудования выполнять при помощи</w:t>
      </w:r>
      <w:r>
        <w:rPr>
          <w:szCs w:val="24"/>
        </w:rPr>
        <w:t xml:space="preserve"> </w:t>
      </w:r>
      <w:r w:rsidRPr="00BF3978">
        <w:rPr>
          <w:szCs w:val="24"/>
        </w:rPr>
        <w:t>полимерных табличек с выгравированными на них надписями. Таблички</w:t>
      </w:r>
      <w:r>
        <w:rPr>
          <w:szCs w:val="24"/>
        </w:rPr>
        <w:t xml:space="preserve"> </w:t>
      </w:r>
      <w:r w:rsidRPr="00BF3978">
        <w:rPr>
          <w:szCs w:val="24"/>
        </w:rPr>
        <w:t>должны быть размещены в левом верхнем углу дверцы щита на расстоянии</w:t>
      </w:r>
      <w:r>
        <w:rPr>
          <w:szCs w:val="24"/>
        </w:rPr>
        <w:t xml:space="preserve"> </w:t>
      </w:r>
      <w:r w:rsidRPr="00BF3978">
        <w:rPr>
          <w:szCs w:val="24"/>
        </w:rPr>
        <w:t>20 мм от краев дверцы. Размер таблички 60х40 мм. Надпись в табличке</w:t>
      </w:r>
      <w:r>
        <w:rPr>
          <w:szCs w:val="24"/>
        </w:rPr>
        <w:t xml:space="preserve"> </w:t>
      </w:r>
      <w:r w:rsidRPr="00BF3978">
        <w:rPr>
          <w:szCs w:val="24"/>
        </w:rPr>
        <w:t>должна содержать номер по схеме.</w:t>
      </w:r>
    </w:p>
    <w:p w14:paraId="08D0D3B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розеток, камер, расширителей, ответвителей, сплиттеров и др.</w:t>
      </w:r>
      <w:r>
        <w:rPr>
          <w:szCs w:val="24"/>
        </w:rPr>
        <w:t xml:space="preserve"> </w:t>
      </w:r>
      <w:r w:rsidRPr="00BF3978">
        <w:rPr>
          <w:szCs w:val="24"/>
        </w:rPr>
        <w:t>выполнить при помощи самоклеящихся пластиковых этикеток с</w:t>
      </w:r>
      <w:r>
        <w:rPr>
          <w:szCs w:val="24"/>
        </w:rPr>
        <w:t xml:space="preserve"> </w:t>
      </w:r>
      <w:r w:rsidRPr="00BF3978">
        <w:rPr>
          <w:szCs w:val="24"/>
        </w:rPr>
        <w:t>отпечатанными при помощи лазерного принтера надписями. Размеры</w:t>
      </w:r>
      <w:r>
        <w:rPr>
          <w:szCs w:val="24"/>
        </w:rPr>
        <w:t xml:space="preserve"> </w:t>
      </w:r>
      <w:r w:rsidRPr="00BF3978">
        <w:rPr>
          <w:szCs w:val="24"/>
        </w:rPr>
        <w:t>этикеток определяются по месту.</w:t>
      </w:r>
    </w:p>
    <w:p w14:paraId="4E57CEB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кабелей выполнять при помощи держателей для этикеток,</w:t>
      </w:r>
      <w:r>
        <w:rPr>
          <w:szCs w:val="24"/>
        </w:rPr>
        <w:t xml:space="preserve"> </w:t>
      </w:r>
      <w:r w:rsidRPr="00BF3978">
        <w:rPr>
          <w:szCs w:val="24"/>
        </w:rPr>
        <w:t>закрепляемых на кабеле пластмассовыми хомутами (например,</w:t>
      </w:r>
      <w:r>
        <w:rPr>
          <w:szCs w:val="24"/>
        </w:rPr>
        <w:t xml:space="preserve"> </w:t>
      </w:r>
      <w:r w:rsidRPr="00BF3978">
        <w:rPr>
          <w:szCs w:val="24"/>
        </w:rPr>
        <w:t>пластмассовые шильдики WKM фирмы Weidmuller или аналогичные). Под</w:t>
      </w:r>
      <w:r>
        <w:rPr>
          <w:szCs w:val="24"/>
        </w:rPr>
        <w:t xml:space="preserve"> </w:t>
      </w:r>
      <w:r w:rsidRPr="00BF3978">
        <w:rPr>
          <w:szCs w:val="24"/>
        </w:rPr>
        <w:t>прозрачные крышки всех держателей этикеток должны быть вставлены</w:t>
      </w:r>
      <w:r>
        <w:rPr>
          <w:szCs w:val="24"/>
        </w:rPr>
        <w:t xml:space="preserve"> </w:t>
      </w:r>
      <w:r w:rsidRPr="00BF3978">
        <w:rPr>
          <w:szCs w:val="24"/>
        </w:rPr>
        <w:t>полоски из белой пленки с отпечатанными при помощи лазерного принтера</w:t>
      </w:r>
      <w:r>
        <w:rPr>
          <w:szCs w:val="24"/>
        </w:rPr>
        <w:t xml:space="preserve"> </w:t>
      </w:r>
      <w:r w:rsidRPr="00BF3978">
        <w:rPr>
          <w:szCs w:val="24"/>
        </w:rPr>
        <w:t>надписями.</w:t>
      </w:r>
    </w:p>
    <w:p w14:paraId="14D79A92" w14:textId="64174A6D" w:rsidR="00FB2F7A" w:rsidRPr="007E72F5" w:rsidRDefault="00FB2F7A" w:rsidP="00D8749E">
      <w:pPr>
        <w:spacing w:after="200" w:line="360" w:lineRule="auto"/>
        <w:ind w:left="284" w:right="-2" w:firstLine="567"/>
        <w:jc w:val="both"/>
        <w:rPr>
          <w:szCs w:val="24"/>
        </w:rPr>
      </w:pPr>
    </w:p>
    <w:sectPr w:rsidR="00FB2F7A" w:rsidRPr="007E72F5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86F50" w14:textId="77777777" w:rsidR="001B5671" w:rsidRDefault="001B5671">
      <w:r>
        <w:separator/>
      </w:r>
    </w:p>
  </w:endnote>
  <w:endnote w:type="continuationSeparator" w:id="0">
    <w:p w14:paraId="71382A00" w14:textId="77777777" w:rsidR="001B5671" w:rsidRDefault="001B5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ndale Sans U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MS Mincho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75AB22E4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27090B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6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27090B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6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75AB22E4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27090B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6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27090B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6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191EFA6D" w:rsidR="008142F3" w:rsidRPr="00E01713" w:rsidRDefault="0027090B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B9381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СОТ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191EFA6D" w:rsidR="008142F3" w:rsidRPr="00E01713" w:rsidRDefault="0027090B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B93812">
                      <w:rPr>
                        <w:rFonts w:ascii="ISOCPEUR" w:hAnsi="ISOCPEUR"/>
                        <w:sz w:val="32"/>
                        <w:szCs w:val="32"/>
                      </w:rPr>
                      <w:t>СОТ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E539E0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C3971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AF63B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BE4932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A2A612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3D3CAB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BF35D1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ED9934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1B157E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15FEA2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0D2755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97C0EC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8669FA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8AB6B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39BF34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B9D47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6FD12FF8" w:rsidR="008142F3" w:rsidRPr="00303C74" w:rsidRDefault="0027090B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B93812">
            <w:rPr>
              <w:sz w:val="32"/>
              <w:szCs w:val="32"/>
            </w:rPr>
            <w:t>СОТ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1" w:name="LINE1"/>
          <w:r>
            <w:rPr>
              <w:lang w:eastAsia="en-US"/>
            </w:rPr>
            <w:t>Разраб</w:t>
          </w:r>
          <w:bookmarkEnd w:id="1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437D8137" w:rsidR="008142F3" w:rsidRPr="002E1290" w:rsidRDefault="0027090B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="00E532A5"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762392BC" w:rsidR="008142F3" w:rsidRPr="002123D4" w:rsidRDefault="005F7AE2" w:rsidP="00C60C23">
          <w:pPr>
            <w:pStyle w:val="-0"/>
            <w:rPr>
              <w:rFonts w:ascii="ISOCPEUR" w:hAnsi="ISOCPEUR"/>
            </w:rPr>
          </w:pPr>
          <w:r w:rsidRPr="00ED391F">
            <w:rPr>
              <w:rFonts w:ascii="ISOCPEUR" w:hAnsi="ISOCPEUR"/>
              <w:sz w:val="28"/>
              <w:szCs w:val="28"/>
            </w:rPr>
            <w:t>Текстовая часть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36F93AA8" w:rsidR="008142F3" w:rsidRPr="00803891" w:rsidRDefault="00165A3D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54DB46F7" w:rsidR="008142F3" w:rsidRPr="002F0541" w:rsidRDefault="0027090B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9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1B5671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6654109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506FF9AB" w:rsidR="00E532A5" w:rsidRPr="002E1290" w:rsidRDefault="0027090B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44806768" w:rsidR="00E532A5" w:rsidRPr="002E1290" w:rsidRDefault="0027090B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4190E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918FE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82BBBA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B34E7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23CA2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15002" w14:textId="77777777" w:rsidR="001B5671" w:rsidRDefault="001B5671">
      <w:r>
        <w:separator/>
      </w:r>
    </w:p>
  </w:footnote>
  <w:footnote w:type="continuationSeparator" w:id="0">
    <w:p w14:paraId="6F76C4D7" w14:textId="77777777" w:rsidR="001B5671" w:rsidRDefault="001B5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B4E23E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A37B96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327193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38FF01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B092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76079E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6B505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CF9C6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95E116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44ECE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15A3F"/>
    <w:rsid w:val="00020CA0"/>
    <w:rsid w:val="0002256F"/>
    <w:rsid w:val="00022C11"/>
    <w:rsid w:val="0004220A"/>
    <w:rsid w:val="00043E1F"/>
    <w:rsid w:val="00045B68"/>
    <w:rsid w:val="00046FD3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D1452"/>
    <w:rsid w:val="000E30E7"/>
    <w:rsid w:val="000E4486"/>
    <w:rsid w:val="000F62E7"/>
    <w:rsid w:val="00101895"/>
    <w:rsid w:val="00103E28"/>
    <w:rsid w:val="00113FFE"/>
    <w:rsid w:val="00124163"/>
    <w:rsid w:val="00135FC6"/>
    <w:rsid w:val="00142D72"/>
    <w:rsid w:val="001433ED"/>
    <w:rsid w:val="00143742"/>
    <w:rsid w:val="0015528C"/>
    <w:rsid w:val="00155B84"/>
    <w:rsid w:val="00164386"/>
    <w:rsid w:val="00165A3D"/>
    <w:rsid w:val="00173F37"/>
    <w:rsid w:val="00177FDD"/>
    <w:rsid w:val="00187446"/>
    <w:rsid w:val="0019779A"/>
    <w:rsid w:val="001A588B"/>
    <w:rsid w:val="001B4336"/>
    <w:rsid w:val="001B5671"/>
    <w:rsid w:val="001B59C0"/>
    <w:rsid w:val="001B6AA9"/>
    <w:rsid w:val="001B7ADB"/>
    <w:rsid w:val="001C3AAC"/>
    <w:rsid w:val="001C3E0E"/>
    <w:rsid w:val="001C5A1F"/>
    <w:rsid w:val="001C5DE3"/>
    <w:rsid w:val="001D454C"/>
    <w:rsid w:val="001D5171"/>
    <w:rsid w:val="001E79A5"/>
    <w:rsid w:val="001F1767"/>
    <w:rsid w:val="001F5510"/>
    <w:rsid w:val="001F5AD4"/>
    <w:rsid w:val="002044BD"/>
    <w:rsid w:val="00210583"/>
    <w:rsid w:val="00210DF9"/>
    <w:rsid w:val="002132AE"/>
    <w:rsid w:val="002163BC"/>
    <w:rsid w:val="0022165E"/>
    <w:rsid w:val="002272E9"/>
    <w:rsid w:val="002310A8"/>
    <w:rsid w:val="00241930"/>
    <w:rsid w:val="002433D0"/>
    <w:rsid w:val="0024349B"/>
    <w:rsid w:val="00262DD7"/>
    <w:rsid w:val="0027090B"/>
    <w:rsid w:val="00271F70"/>
    <w:rsid w:val="002765EB"/>
    <w:rsid w:val="002819A4"/>
    <w:rsid w:val="00283A04"/>
    <w:rsid w:val="00291817"/>
    <w:rsid w:val="002919B8"/>
    <w:rsid w:val="00294F9F"/>
    <w:rsid w:val="002A03F6"/>
    <w:rsid w:val="002A4560"/>
    <w:rsid w:val="002A69BF"/>
    <w:rsid w:val="002A75A5"/>
    <w:rsid w:val="002B21BF"/>
    <w:rsid w:val="002C55E1"/>
    <w:rsid w:val="002C6319"/>
    <w:rsid w:val="002C6F93"/>
    <w:rsid w:val="002D2FE0"/>
    <w:rsid w:val="002D3C2D"/>
    <w:rsid w:val="002D5864"/>
    <w:rsid w:val="002E1290"/>
    <w:rsid w:val="002F0541"/>
    <w:rsid w:val="002F329C"/>
    <w:rsid w:val="002F3FE0"/>
    <w:rsid w:val="002F42FA"/>
    <w:rsid w:val="002F4F88"/>
    <w:rsid w:val="002F7D08"/>
    <w:rsid w:val="00303C74"/>
    <w:rsid w:val="00307DD8"/>
    <w:rsid w:val="00321D4D"/>
    <w:rsid w:val="00331612"/>
    <w:rsid w:val="00344673"/>
    <w:rsid w:val="00350D18"/>
    <w:rsid w:val="00354CE7"/>
    <w:rsid w:val="00355EB7"/>
    <w:rsid w:val="00361256"/>
    <w:rsid w:val="0036439D"/>
    <w:rsid w:val="0036547C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503B"/>
    <w:rsid w:val="003D3D83"/>
    <w:rsid w:val="003D70F4"/>
    <w:rsid w:val="003E4E6B"/>
    <w:rsid w:val="003E6D69"/>
    <w:rsid w:val="003F2C42"/>
    <w:rsid w:val="003F5B3D"/>
    <w:rsid w:val="00403AFB"/>
    <w:rsid w:val="0042187F"/>
    <w:rsid w:val="00427009"/>
    <w:rsid w:val="004356D5"/>
    <w:rsid w:val="00437A2E"/>
    <w:rsid w:val="00441E2F"/>
    <w:rsid w:val="0044391F"/>
    <w:rsid w:val="00447448"/>
    <w:rsid w:val="00452446"/>
    <w:rsid w:val="00452EB8"/>
    <w:rsid w:val="004534EB"/>
    <w:rsid w:val="00453F11"/>
    <w:rsid w:val="00462938"/>
    <w:rsid w:val="00464A18"/>
    <w:rsid w:val="00465535"/>
    <w:rsid w:val="00467121"/>
    <w:rsid w:val="004700CD"/>
    <w:rsid w:val="00474315"/>
    <w:rsid w:val="00477100"/>
    <w:rsid w:val="00477865"/>
    <w:rsid w:val="004826E9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8FB"/>
    <w:rsid w:val="004D2123"/>
    <w:rsid w:val="004D5EB0"/>
    <w:rsid w:val="004D70FA"/>
    <w:rsid w:val="004F09A9"/>
    <w:rsid w:val="004F0EEF"/>
    <w:rsid w:val="004F48C6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14E9"/>
    <w:rsid w:val="00551C49"/>
    <w:rsid w:val="00555FA9"/>
    <w:rsid w:val="00556BE9"/>
    <w:rsid w:val="0056123A"/>
    <w:rsid w:val="0056242D"/>
    <w:rsid w:val="005624D2"/>
    <w:rsid w:val="0056403F"/>
    <w:rsid w:val="00566843"/>
    <w:rsid w:val="0057117E"/>
    <w:rsid w:val="005732EC"/>
    <w:rsid w:val="00574AF4"/>
    <w:rsid w:val="00574C7F"/>
    <w:rsid w:val="0057701C"/>
    <w:rsid w:val="0057704F"/>
    <w:rsid w:val="005A3DEC"/>
    <w:rsid w:val="005B2165"/>
    <w:rsid w:val="005B355A"/>
    <w:rsid w:val="005B6F8D"/>
    <w:rsid w:val="005C3657"/>
    <w:rsid w:val="005D071C"/>
    <w:rsid w:val="005D2470"/>
    <w:rsid w:val="005D7C4F"/>
    <w:rsid w:val="005E2371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455F3"/>
    <w:rsid w:val="0065106B"/>
    <w:rsid w:val="00654364"/>
    <w:rsid w:val="00656D84"/>
    <w:rsid w:val="00666196"/>
    <w:rsid w:val="006764B8"/>
    <w:rsid w:val="00685225"/>
    <w:rsid w:val="00685535"/>
    <w:rsid w:val="00687819"/>
    <w:rsid w:val="00694E4C"/>
    <w:rsid w:val="00696097"/>
    <w:rsid w:val="006A0C1E"/>
    <w:rsid w:val="006A4556"/>
    <w:rsid w:val="006A7844"/>
    <w:rsid w:val="006B039E"/>
    <w:rsid w:val="006B18B1"/>
    <w:rsid w:val="006C2B27"/>
    <w:rsid w:val="006C47E4"/>
    <w:rsid w:val="006D67B3"/>
    <w:rsid w:val="006E1128"/>
    <w:rsid w:val="006F0EF5"/>
    <w:rsid w:val="006F43A1"/>
    <w:rsid w:val="007017F7"/>
    <w:rsid w:val="00704D9D"/>
    <w:rsid w:val="007102AF"/>
    <w:rsid w:val="00711C8C"/>
    <w:rsid w:val="00717B08"/>
    <w:rsid w:val="00717E8B"/>
    <w:rsid w:val="00731052"/>
    <w:rsid w:val="0073458F"/>
    <w:rsid w:val="00734D7A"/>
    <w:rsid w:val="0074653E"/>
    <w:rsid w:val="00751822"/>
    <w:rsid w:val="00753500"/>
    <w:rsid w:val="00756D50"/>
    <w:rsid w:val="00764295"/>
    <w:rsid w:val="007737BB"/>
    <w:rsid w:val="0078121D"/>
    <w:rsid w:val="0078182E"/>
    <w:rsid w:val="00790A62"/>
    <w:rsid w:val="00794F93"/>
    <w:rsid w:val="00795DF4"/>
    <w:rsid w:val="007A0940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72F5"/>
    <w:rsid w:val="007F2256"/>
    <w:rsid w:val="007F2F8D"/>
    <w:rsid w:val="007F42CA"/>
    <w:rsid w:val="007F644D"/>
    <w:rsid w:val="00802AF9"/>
    <w:rsid w:val="00803D30"/>
    <w:rsid w:val="00813C89"/>
    <w:rsid w:val="008142F3"/>
    <w:rsid w:val="00826170"/>
    <w:rsid w:val="008273EF"/>
    <w:rsid w:val="00831BE0"/>
    <w:rsid w:val="0083677A"/>
    <w:rsid w:val="00840FC0"/>
    <w:rsid w:val="0084273F"/>
    <w:rsid w:val="00843DA4"/>
    <w:rsid w:val="00853BBE"/>
    <w:rsid w:val="00857973"/>
    <w:rsid w:val="00861919"/>
    <w:rsid w:val="00862DC9"/>
    <w:rsid w:val="00886A41"/>
    <w:rsid w:val="00886B88"/>
    <w:rsid w:val="00891BF6"/>
    <w:rsid w:val="00893E9A"/>
    <w:rsid w:val="00894424"/>
    <w:rsid w:val="008A3D7F"/>
    <w:rsid w:val="008B2FD4"/>
    <w:rsid w:val="008C5C37"/>
    <w:rsid w:val="008C6272"/>
    <w:rsid w:val="008C6E7E"/>
    <w:rsid w:val="008D7432"/>
    <w:rsid w:val="008E6C6C"/>
    <w:rsid w:val="008F4671"/>
    <w:rsid w:val="00907C3A"/>
    <w:rsid w:val="00910D0E"/>
    <w:rsid w:val="00926D63"/>
    <w:rsid w:val="00927440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75017"/>
    <w:rsid w:val="009817D0"/>
    <w:rsid w:val="009841F8"/>
    <w:rsid w:val="00986A7F"/>
    <w:rsid w:val="009923C0"/>
    <w:rsid w:val="009A1EF5"/>
    <w:rsid w:val="009B1903"/>
    <w:rsid w:val="009B41EA"/>
    <w:rsid w:val="009E1A0C"/>
    <w:rsid w:val="009E1F40"/>
    <w:rsid w:val="009E28C5"/>
    <w:rsid w:val="009F21C1"/>
    <w:rsid w:val="009F28FC"/>
    <w:rsid w:val="009F5E6B"/>
    <w:rsid w:val="009F7822"/>
    <w:rsid w:val="00A02480"/>
    <w:rsid w:val="00A02CC6"/>
    <w:rsid w:val="00A02F54"/>
    <w:rsid w:val="00A03286"/>
    <w:rsid w:val="00A102E2"/>
    <w:rsid w:val="00A10B4B"/>
    <w:rsid w:val="00A11731"/>
    <w:rsid w:val="00A123B2"/>
    <w:rsid w:val="00A14EBE"/>
    <w:rsid w:val="00A16D07"/>
    <w:rsid w:val="00A2181C"/>
    <w:rsid w:val="00A25D94"/>
    <w:rsid w:val="00A26221"/>
    <w:rsid w:val="00A26A67"/>
    <w:rsid w:val="00A31D5C"/>
    <w:rsid w:val="00A35604"/>
    <w:rsid w:val="00A35E6F"/>
    <w:rsid w:val="00A43DE3"/>
    <w:rsid w:val="00A55C97"/>
    <w:rsid w:val="00A56405"/>
    <w:rsid w:val="00A61977"/>
    <w:rsid w:val="00A63C13"/>
    <w:rsid w:val="00A67456"/>
    <w:rsid w:val="00A71F83"/>
    <w:rsid w:val="00A7633B"/>
    <w:rsid w:val="00A806D4"/>
    <w:rsid w:val="00A80EAA"/>
    <w:rsid w:val="00A8363B"/>
    <w:rsid w:val="00AA7848"/>
    <w:rsid w:val="00AC6B06"/>
    <w:rsid w:val="00AC722A"/>
    <w:rsid w:val="00AD027A"/>
    <w:rsid w:val="00B144D7"/>
    <w:rsid w:val="00B16123"/>
    <w:rsid w:val="00B173DE"/>
    <w:rsid w:val="00B17B7C"/>
    <w:rsid w:val="00B23569"/>
    <w:rsid w:val="00B26B00"/>
    <w:rsid w:val="00B26C9D"/>
    <w:rsid w:val="00B35E98"/>
    <w:rsid w:val="00B4635F"/>
    <w:rsid w:val="00B50C21"/>
    <w:rsid w:val="00B61C82"/>
    <w:rsid w:val="00B727A7"/>
    <w:rsid w:val="00B75113"/>
    <w:rsid w:val="00B849B1"/>
    <w:rsid w:val="00B9018F"/>
    <w:rsid w:val="00B90CF6"/>
    <w:rsid w:val="00B93812"/>
    <w:rsid w:val="00B97A7E"/>
    <w:rsid w:val="00BA726B"/>
    <w:rsid w:val="00BB254B"/>
    <w:rsid w:val="00BD08ED"/>
    <w:rsid w:val="00BD509C"/>
    <w:rsid w:val="00BE1014"/>
    <w:rsid w:val="00C10ED0"/>
    <w:rsid w:val="00C21E3E"/>
    <w:rsid w:val="00C235E1"/>
    <w:rsid w:val="00C23CF7"/>
    <w:rsid w:val="00C263E2"/>
    <w:rsid w:val="00C27DDE"/>
    <w:rsid w:val="00C3009B"/>
    <w:rsid w:val="00C324F2"/>
    <w:rsid w:val="00C34D9E"/>
    <w:rsid w:val="00C525B0"/>
    <w:rsid w:val="00C53296"/>
    <w:rsid w:val="00C60BF6"/>
    <w:rsid w:val="00C60C23"/>
    <w:rsid w:val="00C6282E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A788F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535AF"/>
    <w:rsid w:val="00D65E7D"/>
    <w:rsid w:val="00D65FCA"/>
    <w:rsid w:val="00D8749E"/>
    <w:rsid w:val="00D9246D"/>
    <w:rsid w:val="00DA5264"/>
    <w:rsid w:val="00DC07FE"/>
    <w:rsid w:val="00DC217B"/>
    <w:rsid w:val="00DC79B1"/>
    <w:rsid w:val="00DD0913"/>
    <w:rsid w:val="00DD1404"/>
    <w:rsid w:val="00DD497F"/>
    <w:rsid w:val="00DE78B2"/>
    <w:rsid w:val="00DF04ED"/>
    <w:rsid w:val="00DF08D0"/>
    <w:rsid w:val="00DF30DC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1C31"/>
    <w:rsid w:val="00E653CF"/>
    <w:rsid w:val="00E75D98"/>
    <w:rsid w:val="00E82F82"/>
    <w:rsid w:val="00E93CCD"/>
    <w:rsid w:val="00E96A2F"/>
    <w:rsid w:val="00E9793C"/>
    <w:rsid w:val="00E97E14"/>
    <w:rsid w:val="00EA025D"/>
    <w:rsid w:val="00EA1FD8"/>
    <w:rsid w:val="00EA2927"/>
    <w:rsid w:val="00EA4DD7"/>
    <w:rsid w:val="00EA559E"/>
    <w:rsid w:val="00EA66FE"/>
    <w:rsid w:val="00EA7BBF"/>
    <w:rsid w:val="00EB1DE1"/>
    <w:rsid w:val="00EB1FB5"/>
    <w:rsid w:val="00EB2801"/>
    <w:rsid w:val="00EC4C41"/>
    <w:rsid w:val="00ED391F"/>
    <w:rsid w:val="00ED3BAC"/>
    <w:rsid w:val="00F02E9D"/>
    <w:rsid w:val="00F10AB8"/>
    <w:rsid w:val="00F20BD0"/>
    <w:rsid w:val="00F2444E"/>
    <w:rsid w:val="00F25020"/>
    <w:rsid w:val="00F33E85"/>
    <w:rsid w:val="00F34D00"/>
    <w:rsid w:val="00F3584C"/>
    <w:rsid w:val="00F4095A"/>
    <w:rsid w:val="00F434A6"/>
    <w:rsid w:val="00F449D7"/>
    <w:rsid w:val="00F4529B"/>
    <w:rsid w:val="00F523BB"/>
    <w:rsid w:val="00F52D41"/>
    <w:rsid w:val="00F62773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,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D71DCC-589A-457C-BDE7-6EA99F0CF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9</Pages>
  <Words>2547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205</cp:revision>
  <cp:lastPrinted>2025-01-29T06:47:00Z</cp:lastPrinted>
  <dcterms:created xsi:type="dcterms:W3CDTF">2016-06-03T13:46:00Z</dcterms:created>
  <dcterms:modified xsi:type="dcterms:W3CDTF">2026-04-02T13:55:00Z</dcterms:modified>
</cp:coreProperties>
</file>