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40"/>
        <w:jc w:val="center"/>
      </w:pPr>
      <w:r>
        <w:rPr>
          <w:rFonts w:ascii="Georgia" w:cs="Georgia" w:eastAsia="Georgia" w:hAnsi="Georgia"/>
          <w:color w:val="3E5A2A"/>
          <w:sz w:val="64"/>
          <w:szCs w:val="64"/>
        </w:rPr>
        <w:t xml:space="preserve">Stück für Stück Selbstversorger</w:t>
      </w:r>
    </w:p>
    <w:p>
      <w:pPr>
        <w:spacing w:after="120"/>
        <w:jc w:val="center"/>
      </w:pPr>
      <w:r>
        <w:rPr>
          <w:rFonts w:ascii="Georgia" w:cs="Georgia" w:eastAsia="Georgia" w:hAnsi="Georgia"/>
          <w:color w:val="3B2F22"/>
          <w:sz w:val="36"/>
          <w:szCs w:val="36"/>
        </w:rPr>
        <w:t xml:space="preserve">Heft 8: Kräutergarten und Hausapotheke vom Balkon</w:t>
      </w:r>
    </w:p>
    <w:p>
      <w:pPr>
        <w:spacing w:after="1600"/>
        <w:jc w:val="center"/>
      </w:pPr>
      <w:r>
        <w:rPr>
          <w:rFonts w:ascii="Georgia" w:cs="Georgia" w:eastAsia="Georgia" w:hAnsi="Georgia"/>
          <w:i/>
          <w:iCs/>
          <w:color w:val="3B2F22"/>
          <w:sz w:val="28"/>
          <w:szCs w:val="28"/>
        </w:rPr>
        <w:t xml:space="preserve">Ein Topf Thymian ist ein Anfang</w:t>
      </w:r>
    </w:p>
    <w:p>
      <w:pPr>
        <w:spacing w:after="120"/>
        <w:jc w:val="center"/>
      </w:pPr>
      <w:r>
        <w:rPr>
          <w:rFonts w:ascii="Georgia" w:cs="Georgia" w:eastAsia="Georgia" w:hAnsi="Georgia"/>
          <w:color w:val="3E5A2A"/>
          <w:sz w:val="30"/>
          <w:szCs w:val="30"/>
        </w:rPr>
        <w:t xml:space="preserve">Diana</w:t>
      </w:r>
    </w:p>
    <w:p>
      <w:r>
        <w:br w:type="page"/>
      </w:r>
    </w:p>
    <w:p>
      <w:pPr>
        <w:spacing w:after="140" w:line="300"/>
        <w:jc w:val="left"/>
      </w:pPr>
      <w:r>
        <w:rPr>
          <w:b/>
          <w:bCs/>
          <w:sz w:val="18"/>
          <w:szCs w:val="18"/>
        </w:rPr>
        <w:t xml:space="preserve">Stück für Stück Selbstversorger – Heft 8: Kräutergarten und Hausapotheke vom Balkon</w:t>
      </w:r>
    </w:p>
    <w:p>
      <w:pPr>
        <w:spacing w:after="140" w:line="300"/>
        <w:jc w:val="left"/>
      </w:pPr>
    </w:p>
    <w:p>
      <w:pPr>
        <w:spacing w:after="140" w:line="300"/>
        <w:jc w:val="left"/>
      </w:pPr>
      <w:r>
        <w:rPr>
          <w:sz w:val="18"/>
          <w:szCs w:val="18"/>
        </w:rPr>
        <w:t xml:space="preserve">© 2026 Diana [Nachname]. Alle Rechte vorbehalten.</w:t>
      </w:r>
    </w:p>
    <w:p>
      <w:pPr>
        <w:spacing w:after="140" w:line="300"/>
        <w:jc w:val="left"/>
      </w:pPr>
      <w:r>
        <w:rPr>
          <w:sz w:val="18"/>
          <w:szCs w:val="18"/>
        </w:rPr>
        <w:t xml:space="preserve">Herausgeberin: Diana [Nachname], [Straße Hausnummer], [PLZ Ort]</w:t>
      </w:r>
    </w:p>
    <w:p>
      <w:pPr>
        <w:spacing w:after="140" w:line="300"/>
        <w:jc w:val="left"/>
      </w:pPr>
      <w:r>
        <w:rPr>
          <w:sz w:val="18"/>
          <w:szCs w:val="18"/>
        </w:rPr>
        <w:t xml:space="preserve">Kontakt: [E-Mail-Adresse]</w:t>
      </w:r>
    </w:p>
    <w:p>
      <w:pPr>
        <w:spacing w:after="140" w:line="300"/>
        <w:jc w:val="left"/>
      </w:pPr>
      <w:r>
        <w:rPr>
          <w:sz w:val="18"/>
          <w:szCs w:val="18"/>
        </w:rPr>
        <w:t xml:space="preserve">Website: svsger.de</w:t>
      </w:r>
    </w:p>
    <w:p>
      <w:pPr>
        <w:spacing w:after="140" w:line="300"/>
        <w:jc w:val="left"/>
      </w:pPr>
    </w:p>
    <w:p>
      <w:pPr>
        <w:spacing w:after="140" w:line="300"/>
        <w:jc w:val="left"/>
      </w:pPr>
      <w:r>
        <w:rPr>
          <w:sz w:val="18"/>
          <w:szCs w:val="18"/>
        </w:rPr>
        <w:t xml:space="preserve">Druck und Vertrieb: [z. B. Amazon KDP / Independently published]</w:t>
      </w:r>
    </w:p>
    <w:p>
      <w:pPr>
        <w:spacing w:after="140" w:line="300"/>
        <w:jc w:val="left"/>
      </w:pPr>
      <w:r>
        <w:rPr>
          <w:sz w:val="18"/>
          <w:szCs w:val="18"/>
        </w:rPr>
        <w:t xml:space="preserve">ISBN: [wird bei der Veröffentlichung vergeben]</w:t>
      </w:r>
    </w:p>
    <w:p>
      <w:pPr>
        <w:spacing w:after="140" w:line="300"/>
        <w:jc w:val="left"/>
      </w:pPr>
    </w:p>
    <w:p>
      <w:pPr>
        <w:spacing w:after="140" w:line="300"/>
        <w:jc w:val="left"/>
      </w:pPr>
      <w:r>
        <w:rPr>
          <w:sz w:val="18"/>
          <w:szCs w:val="18"/>
        </w:rPr>
        <w:t xml:space="preserve">Die Texte wurden mit Unterstützung künstlicher Intelligenz erstellt und von der Autorin überarbeitet.</w:t>
      </w:r>
    </w:p>
    <w:p>
      <w:pPr>
        <w:spacing w:after="140" w:line="300"/>
        <w:jc w:val="left"/>
      </w:pPr>
    </w:p>
    <w:p>
      <w:pPr>
        <w:spacing w:after="140" w:line="300"/>
        <w:jc w:val="left"/>
      </w:pPr>
      <w:r>
        <w:rPr>
          <w:b/>
          <w:bCs/>
          <w:sz w:val="18"/>
          <w:szCs w:val="18"/>
        </w:rPr>
        <w:t xml:space="preserve">Wichtiger Hinweis:</w:t>
      </w:r>
      <w:r>
        <w:rPr>
          <w:sz w:val="18"/>
          <w:szCs w:val="18"/>
        </w:rPr>
        <w:t xml:space="preserve"> Bitte beachte den Haftungsausschluss auf den folgenden Seiten. Die Inhalte dieses Heftes wurden sorgfältig recherchiert. Sie dienen der allgemeinen Information und ersetzen keine ärztliche Beratung, Diagnose oder Behandlung. Wer Kräuter anbaut und anwendet, tut dies auf eigene Verantwortung. Autorin und Verlag übernehmen keine Haftung für Schäden, die aus der Anwendung der beschriebenen Rezepte und Verfahren entstehen.</w:t>
      </w:r>
    </w:p>
    <w:p>
      <w:pPr>
        <w:pStyle w:val="Heading1"/>
        <w:pageBreakBefore/>
      </w:pPr>
      <w:r>
        <w:t xml:space="preserve">Inhalt</w:t>
      </w:r>
    </w:p>
    <w:p>
      <w:pPr>
        <w:tabs>
          <w:tab w:val="right" w:pos="9070" w:leader="dot"/>
        </w:tabs>
        <w:spacing w:after="20" w:before="100"/>
        <w:ind w:left="0"/>
      </w:pPr>
      <w:r>
        <w:rPr>
          <w:b/>
          <w:bCs/>
          <w:sz w:val="22"/>
          <w:szCs w:val="22"/>
        </w:rPr>
        <w:t xml:space="preserve">Bevor du loslegst: Haftungsausschluss</w:t>
      </w:r>
      <w:r>
        <w:tab/>
      </w:r>
      <w:fldSimple w:instr="PAGEREF t1 \h">
        <w:r>
          <w:t xml:space="preserve">4</w:t>
        </w:r>
      </w:fldSimple>
    </w:p>
    <w:p>
      <w:pPr>
        <w:tabs>
          <w:tab w:val="right" w:pos="9070" w:leader="dot"/>
        </w:tabs>
        <w:spacing w:after="20" w:before="100"/>
        <w:ind w:left="0"/>
      </w:pPr>
      <w:r>
        <w:rPr>
          <w:b/>
          <w:bCs/>
          <w:sz w:val="22"/>
          <w:szCs w:val="22"/>
        </w:rPr>
        <w:t xml:space="preserve">Vorwort</w:t>
      </w:r>
      <w:r>
        <w:tab/>
      </w:r>
      <w:fldSimple w:instr="PAGEREF t2 \h">
        <w:r>
          <w:t xml:space="preserve">6</w:t>
        </w:r>
      </w:fldSimple>
    </w:p>
    <w:p>
      <w:pPr>
        <w:tabs>
          <w:tab w:val="right" w:pos="9070" w:leader="dot"/>
        </w:tabs>
        <w:spacing w:after="20" w:before="100"/>
        <w:ind w:left="0"/>
      </w:pPr>
      <w:r>
        <w:rPr>
          <w:b/>
          <w:bCs/>
          <w:sz w:val="22"/>
          <w:szCs w:val="22"/>
        </w:rPr>
        <w:t xml:space="preserve">Anlegen</w:t>
      </w:r>
      <w:r>
        <w:tab/>
      </w:r>
      <w:fldSimple w:instr="PAGEREF s_anbauen \h">
        <w:r>
          <w:t xml:space="preserve">7</w:t>
        </w:r>
      </w:fldSimple>
    </w:p>
    <w:p>
      <w:pPr>
        <w:tabs>
          <w:tab w:val="right" w:pos="9070" w:leader="dot"/>
        </w:tabs>
        <w:spacing w:after="20" w:before="0"/>
        <w:ind w:left="400"/>
      </w:pPr>
      <w:r>
        <w:rPr>
          <w:b w:val="false"/>
          <w:bCs w:val="false"/>
          <w:sz w:val="20"/>
          <w:szCs w:val="20"/>
        </w:rPr>
        <w:t xml:space="preserve">Wo Kräuter wachsen wollen</w:t>
      </w:r>
      <w:r>
        <w:tab/>
      </w:r>
      <w:fldSimple w:instr="PAGEREF k_standort_erde \h">
        <w:r>
          <w:t xml:space="preserve">8</w:t>
        </w:r>
      </w:fldSimple>
    </w:p>
    <w:p>
      <w:pPr>
        <w:tabs>
          <w:tab w:val="right" w:pos="9070" w:leader="dot"/>
        </w:tabs>
        <w:spacing w:after="20" w:before="0"/>
        <w:ind w:left="400"/>
      </w:pPr>
      <w:r>
        <w:rPr>
          <w:b w:val="false"/>
          <w:bCs w:val="false"/>
          <w:sz w:val="20"/>
          <w:szCs w:val="20"/>
        </w:rPr>
        <w:t xml:space="preserve">Kräuterspirale, Töpfe und Balkonkasten</w:t>
      </w:r>
      <w:r>
        <w:tab/>
      </w:r>
      <w:fldSimple w:instr="PAGEREF k_kraeuterspirale_toepfe \h">
        <w:r>
          <w:t xml:space="preserve">10</w:t>
        </w:r>
      </w:fldSimple>
    </w:p>
    <w:p>
      <w:pPr>
        <w:tabs>
          <w:tab w:val="right" w:pos="9070" w:leader="dot"/>
        </w:tabs>
        <w:spacing w:after="20" w:before="100"/>
        <w:ind w:left="0"/>
      </w:pPr>
      <w:r>
        <w:rPr>
          <w:b/>
          <w:bCs/>
          <w:sz w:val="22"/>
          <w:szCs w:val="22"/>
        </w:rPr>
        <w:t xml:space="preserve">Die Kräuter</w:t>
      </w:r>
      <w:r>
        <w:tab/>
      </w:r>
      <w:fldSimple w:instr="PAGEREF s_kraeuter \h">
        <w:r>
          <w:t xml:space="preserve">12</w:t>
        </w:r>
      </w:fldSimple>
    </w:p>
    <w:p>
      <w:pPr>
        <w:tabs>
          <w:tab w:val="right" w:pos="9070" w:leader="dot"/>
        </w:tabs>
        <w:spacing w:after="20" w:before="0"/>
        <w:ind w:left="400"/>
      </w:pPr>
      <w:r>
        <w:rPr>
          <w:b w:val="false"/>
          <w:bCs w:val="false"/>
          <w:sz w:val="20"/>
          <w:szCs w:val="20"/>
        </w:rPr>
        <w:t xml:space="preserve">Die Küchenkräuter im Überblick</w:t>
      </w:r>
      <w:r>
        <w:tab/>
      </w:r>
      <w:fldSimple w:instr="PAGEREF k_kuechenkraeuter \h">
        <w:r>
          <w:t xml:space="preserve">13</w:t>
        </w:r>
      </w:fldSimple>
    </w:p>
    <w:p>
      <w:pPr>
        <w:tabs>
          <w:tab w:val="right" w:pos="9070" w:leader="dot"/>
        </w:tabs>
        <w:spacing w:after="20" w:before="0"/>
        <w:ind w:left="400"/>
      </w:pPr>
      <w:r>
        <w:rPr>
          <w:b w:val="false"/>
          <w:bCs w:val="false"/>
          <w:sz w:val="20"/>
          <w:szCs w:val="20"/>
        </w:rPr>
        <w:t xml:space="preserve">Heilkräuter für den Garten und den Balkon</w:t>
      </w:r>
      <w:r>
        <w:tab/>
      </w:r>
      <w:fldSimple w:instr="PAGEREF k_heilkraeuter \h">
        <w:r>
          <w:t xml:space="preserve">15</w:t>
        </w:r>
      </w:fldSimple>
    </w:p>
    <w:p>
      <w:pPr>
        <w:tabs>
          <w:tab w:val="right" w:pos="9070" w:leader="dot"/>
        </w:tabs>
        <w:spacing w:after="20" w:before="100"/>
        <w:ind w:left="0"/>
      </w:pPr>
      <w:r>
        <w:rPr>
          <w:b/>
          <w:bCs/>
          <w:sz w:val="22"/>
          <w:szCs w:val="22"/>
        </w:rPr>
        <w:t xml:space="preserve">Pflegen und Ernten</w:t>
      </w:r>
      <w:r>
        <w:tab/>
      </w:r>
      <w:fldSimple w:instr="PAGEREF s_pflege \h">
        <w:r>
          <w:t xml:space="preserve">16</w:t>
        </w:r>
      </w:fldSimple>
    </w:p>
    <w:p>
      <w:pPr>
        <w:tabs>
          <w:tab w:val="right" w:pos="9070" w:leader="dot"/>
        </w:tabs>
        <w:spacing w:after="20" w:before="0"/>
        <w:ind w:left="400"/>
      </w:pPr>
      <w:r>
        <w:rPr>
          <w:b w:val="false"/>
          <w:bCs w:val="false"/>
          <w:sz w:val="20"/>
          <w:szCs w:val="20"/>
        </w:rPr>
        <w:t xml:space="preserve">Vermehren und Schneiden</w:t>
      </w:r>
      <w:r>
        <w:tab/>
      </w:r>
      <w:fldSimple w:instr="PAGEREF k_vermehren_schneiden \h">
        <w:r>
          <w:t xml:space="preserve">17</w:t>
        </w:r>
      </w:fldSimple>
    </w:p>
    <w:p>
      <w:pPr>
        <w:tabs>
          <w:tab w:val="right" w:pos="9070" w:leader="dot"/>
        </w:tabs>
        <w:spacing w:after="20" w:before="0"/>
        <w:ind w:left="400"/>
      </w:pPr>
      <w:r>
        <w:rPr>
          <w:b w:val="false"/>
          <w:bCs w:val="false"/>
          <w:sz w:val="20"/>
          <w:szCs w:val="20"/>
        </w:rPr>
        <w:t xml:space="preserve">Kräuter gut über den Winter bringen</w:t>
      </w:r>
      <w:r>
        <w:tab/>
      </w:r>
      <w:fldSimple w:instr="PAGEREF k_ueberwintern \h">
        <w:r>
          <w:t xml:space="preserve">19</w:t>
        </w:r>
      </w:fldSimple>
    </w:p>
    <w:p>
      <w:pPr>
        <w:tabs>
          <w:tab w:val="right" w:pos="9070" w:leader="dot"/>
        </w:tabs>
        <w:spacing w:after="20" w:before="0"/>
        <w:ind w:left="400"/>
      </w:pPr>
      <w:r>
        <w:rPr>
          <w:b w:val="false"/>
          <w:bCs w:val="false"/>
          <w:sz w:val="20"/>
          <w:szCs w:val="20"/>
        </w:rPr>
        <w:t xml:space="preserve">Ernten und haltbar machen</w:t>
      </w:r>
      <w:r>
        <w:tab/>
      </w:r>
      <w:fldSimple w:instr="PAGEREF k_ernten \h">
        <w:r>
          <w:t xml:space="preserve">21</w:t>
        </w:r>
      </w:fldSimple>
    </w:p>
    <w:p>
      <w:pPr>
        <w:tabs>
          <w:tab w:val="right" w:pos="9070" w:leader="dot"/>
        </w:tabs>
        <w:spacing w:after="20" w:before="100"/>
        <w:ind w:left="0"/>
      </w:pPr>
      <w:r>
        <w:rPr>
          <w:b/>
          <w:bCs/>
          <w:sz w:val="22"/>
          <w:szCs w:val="22"/>
        </w:rPr>
        <w:t xml:space="preserve">Die kleine Hausapotheke</w:t>
      </w:r>
      <w:r>
        <w:tab/>
      </w:r>
      <w:fldSimple w:instr="PAGEREF s_apotheke \h">
        <w:r>
          <w:t xml:space="preserve">23</w:t>
        </w:r>
      </w:fldSimple>
    </w:p>
    <w:p>
      <w:pPr>
        <w:tabs>
          <w:tab w:val="right" w:pos="9070" w:leader="dot"/>
        </w:tabs>
        <w:spacing w:after="20" w:before="0"/>
        <w:ind w:left="400"/>
      </w:pPr>
      <w:r>
        <w:rPr>
          <w:b w:val="false"/>
          <w:bCs w:val="false"/>
          <w:sz w:val="20"/>
          <w:szCs w:val="20"/>
        </w:rPr>
        <w:t xml:space="preserve">Die kleine Hausapotheke vom Balkon</w:t>
      </w:r>
      <w:r>
        <w:tab/>
      </w:r>
      <w:fldSimple w:instr="PAGEREF k_hausapotheke \h">
        <w:r>
          <w:t xml:space="preserve">24</w:t>
        </w:r>
      </w:fldSimple>
    </w:p>
    <w:p>
      <w:pPr>
        <w:tabs>
          <w:tab w:val="right" w:pos="9070" w:leader="dot"/>
        </w:tabs>
        <w:spacing w:after="20" w:before="100"/>
        <w:ind w:left="0"/>
      </w:pPr>
      <w:r>
        <w:rPr>
          <w:b/>
          <w:bCs/>
          <w:sz w:val="22"/>
          <w:szCs w:val="22"/>
        </w:rPr>
        <w:t xml:space="preserve">Das Kräuterjahr</w:t>
      </w:r>
      <w:r>
        <w:tab/>
      </w:r>
      <w:fldSimple w:instr="PAGEREF s_jahr \h">
        <w:r>
          <w:t xml:space="preserve">28</w:t>
        </w:r>
      </w:fldSimple>
    </w:p>
    <w:p>
      <w:pPr>
        <w:tabs>
          <w:tab w:val="right" w:pos="9070" w:leader="dot"/>
        </w:tabs>
        <w:spacing w:after="20" w:before="0"/>
        <w:ind w:left="400"/>
      </w:pPr>
      <w:r>
        <w:rPr>
          <w:b w:val="false"/>
          <w:bCs w:val="false"/>
          <w:sz w:val="20"/>
          <w:szCs w:val="20"/>
        </w:rPr>
        <w:t xml:space="preserve">Das Kräuterjahr auf einen Blick</w:t>
      </w:r>
      <w:r>
        <w:tab/>
      </w:r>
      <w:fldSimple w:instr="PAGEREF k_kraeuterjahr \h">
        <w:r>
          <w:t xml:space="preserve">29</w:t>
        </w:r>
      </w:fldSimple>
    </w:p>
    <w:p>
      <w:pPr>
        <w:tabs>
          <w:tab w:val="right" w:pos="9070" w:leader="dot"/>
        </w:tabs>
        <w:spacing w:after="20" w:before="100"/>
        <w:ind w:left="0"/>
      </w:pPr>
      <w:r>
        <w:rPr>
          <w:b/>
          <w:bCs/>
          <w:sz w:val="22"/>
          <w:szCs w:val="22"/>
        </w:rPr>
        <w:t xml:space="preserve">Literatur und Quellen</w:t>
      </w:r>
      <w:r>
        <w:tab/>
      </w:r>
      <w:fldSimple w:instr="PAGEREF t17 \h">
        <w:r>
          <w:t xml:space="preserve">30</w:t>
        </w:r>
      </w:fldSimple>
    </w:p>
    <w:p>
      <w:pPr>
        <w:tabs>
          <w:tab w:val="right" w:pos="9070" w:leader="dot"/>
        </w:tabs>
        <w:spacing w:after="20" w:before="100"/>
        <w:ind w:left="0"/>
      </w:pPr>
      <w:r>
        <w:rPr>
          <w:b/>
          <w:bCs/>
          <w:sz w:val="22"/>
          <w:szCs w:val="22"/>
        </w:rPr>
        <w:t xml:space="preserve">Anleitungen und Rezepte nach Themen</w:t>
      </w:r>
      <w:r>
        <w:tab/>
      </w:r>
      <w:fldSimple w:instr="PAGEREF t18 \h">
        <w:r>
          <w:t xml:space="preserve">31</w:t>
        </w:r>
      </w:fldSimple>
    </w:p>
    <w:p>
      <w:pPr>
        <w:pStyle w:val="Heading1"/>
        <w:pageBreakBefore/>
      </w:pPr>
      <w:bookmarkStart w:name="t1" w:id="1"/>
      <w:r>
        <w:t xml:space="preserve">Bevor du loslegst: Haftungsausschluss</w:t>
      </w:r>
      <w:bookmarkEnd w:id="1"/>
    </w:p>
    <w:p>
      <w:pPr>
        <w:spacing w:after="140" w:line="300"/>
        <w:jc w:val="both"/>
      </w:pPr>
      <w:r>
        <w:t xml:space="preserve">Bitte lies diese Seiten, bevor du die ersten Kräuter anwendest.</w:t>
      </w:r>
    </w:p>
    <w:p>
      <w:pPr>
        <w:pStyle w:val="Heading2"/>
      </w:pPr>
      <w:r>
        <w:t xml:space="preserve">Ein Ratgeber aus der Praxis</w:t>
      </w:r>
    </w:p>
    <w:p>
      <w:pPr>
        <w:spacing w:after="140" w:line="300"/>
        <w:jc w:val="both"/>
      </w:pPr>
      <w:r>
        <w:t xml:space="preserve">Dieses Heft habe ich aus freien Stücken, nach bestem Wissen und Gewissen und mit großer Sorgfalt geschrieben. Es ist ein </w:t>
      </w:r>
      <w:r>
        <w:rPr>
          <w:b/>
          <w:bCs/>
        </w:rPr>
        <w:t xml:space="preserve">Ratgeber</w:t>
      </w:r>
      <w:r>
        <w:t xml:space="preserve"> für den Anbau von Kräutern und ihre traditionelle Verwendung in Küche und Hausapotheke.</w:t>
      </w:r>
    </w:p>
    <w:p>
      <w:pPr>
        <w:spacing w:after="140" w:line="300"/>
        <w:jc w:val="both"/>
      </w:pPr>
      <w:r>
        <w:rPr>
          <w:b/>
          <w:bCs/>
        </w:rPr>
        <w:t xml:space="preserve">Ich bin keine Apothekerin, keine Ärztin, keine Heilpraktikerin und keine ausgebildete Gärtnerin.</w:t>
      </w:r>
      <w:r>
        <w:t xml:space="preserve"> Ich gebe hier weiter, was ich gelernt, ausprobiert und aus Fachliteratur zusammengetragen habe – sorgfältig, aber als Laiin.</w:t>
      </w:r>
    </w:p>
    <w:p>
      <w:pPr>
        <w:pStyle w:val="Heading2"/>
      </w:pPr>
      <w:r>
        <w:t xml:space="preserve">Deine Gesundheit</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B5482F" w:sz="24"/>
              <w:bottom w:val="none" w:color="FFFFFF" w:sz="0"/>
              <w:right w:val="none" w:color="FFFFFF" w:sz="0"/>
            </w:tcBorders>
            <w:shd w:fill="FBEDE7" w:color="auto" w:val="clear"/>
            <w:tcMar>
              <w:top w:type="dxa" w:w="160"/>
              <w:left w:type="dxa" w:w="240"/>
              <w:bottom w:type="dxa" w:w="160"/>
              <w:right w:type="dxa" w:w="200"/>
            </w:tcMar>
          </w:tcPr>
          <w:p>
            <w:pPr>
              <w:spacing w:after="100"/>
            </w:pPr>
            <w:r>
              <w:rPr>
                <w:b/>
                <w:bCs/>
                <w:color w:val="B5482F"/>
                <w:sz w:val="24"/>
                <w:szCs w:val="24"/>
              </w:rPr>
              <w:t xml:space="preserve">Die wichtigsten Regeln</w:t>
            </w:r>
          </w:p>
          <w:p>
            <w:pPr>
              <w:pStyle w:val="ListParagraph"/>
              <w:numPr>
                <w:ilvl w:val="0"/>
                <w:numId w:val="2"/>
              </w:numPr>
              <w:spacing w:after="60" w:line="280"/>
            </w:pPr>
            <w:r>
              <w:rPr>
                <w:b/>
                <w:bCs/>
              </w:rPr>
              <w:t xml:space="preserve">Hausmittel ersetzen keinen Arzt.</w:t>
            </w:r>
            <w:r>
              <w:t xml:space="preserve"> Bei hohem oder anhaltendem Fieber, starken oder unklaren Schmerzen, Atemnot, Beschwerden, die länger als drei Tage dauern oder schlimmer werden, sowie bei Säuglingen und Kleinkindern immer ärztlichen Rat holen.</w:t>
            </w:r>
          </w:p>
          <w:p>
            <w:pPr>
              <w:pStyle w:val="ListParagraph"/>
              <w:numPr>
                <w:ilvl w:val="0"/>
                <w:numId w:val="2"/>
              </w:numPr>
              <w:spacing w:after="60" w:line="280"/>
            </w:pPr>
            <w:r>
              <w:rPr>
                <w:b/>
                <w:bCs/>
              </w:rPr>
              <w:t xml:space="preserve">Schwangerschaft und Stillzeit, Kinder, chronische Erkrankungen, regelmäßige Medikamente:</w:t>
            </w:r>
            <w:r>
              <w:t xml:space="preserve"> Vor der Anwendung von Heilkräutern mit Ärztin, Arzt oder Apotheke sprechen. Manche Kräuter (z. B. Salbei, Johanniskraut) sind in der Schwangerschaft oder mit Medikamenten nicht geeignet.</w:t>
            </w:r>
          </w:p>
          <w:p>
            <w:pPr>
              <w:pStyle w:val="ListParagraph"/>
              <w:numPr>
                <w:ilvl w:val="0"/>
                <w:numId w:val="2"/>
              </w:numPr>
              <w:spacing w:after="60" w:line="280"/>
            </w:pPr>
            <w:r>
              <w:rPr>
                <w:b/>
                <w:bCs/>
              </w:rPr>
              <w:t xml:space="preserve">Allergien:</w:t>
            </w:r>
            <w:r>
              <w:t xml:space="preserve"> Kamille, Ringelblume und Schafgarbe sind Korbblütler und können bei entsprechender Allergie Reaktionen auslösen. Neue Anwendungen zuerst an einer kleinen Hautstelle testen.</w:t>
            </w:r>
          </w:p>
          <w:p>
            <w:pPr>
              <w:pStyle w:val="ListParagraph"/>
              <w:numPr>
                <w:ilvl w:val="0"/>
                <w:numId w:val="2"/>
              </w:numPr>
              <w:spacing w:after="60" w:line="280"/>
            </w:pPr>
            <w:r>
              <w:rPr>
                <w:b/>
                <w:bCs/>
              </w:rPr>
              <w:t xml:space="preserve">Nur sicher erkannte Pflanzen.</w:t>
            </w:r>
            <w:r>
              <w:t xml:space="preserve"> Dieses Heft beschränkt sich auf Kräuter, die du selbst säst oder als Pflanze kaufst. Wildpflanzen sammelst du nur, wenn du sie zweifelsfrei bestimmt hast (siehe Band 1 „Kräuter &amp; Wildpflanzen“).</w:t>
            </w:r>
          </w:p>
          <w:p>
            <w:pPr>
              <w:pStyle w:val="ListParagraph"/>
              <w:numPr>
                <w:ilvl w:val="0"/>
                <w:numId w:val="2"/>
              </w:numPr>
              <w:spacing w:after="60" w:line="280"/>
            </w:pPr>
            <w:r>
              <w:rPr>
                <w:b/>
                <w:bCs/>
              </w:rPr>
              <w:t xml:space="preserve">Ätherische Öle</w:t>
            </w:r>
            <w:r>
              <w:t xml:space="preserve"> nie unverdünnt anwenden, nicht bei Säuglingen und Kleinkindern im Gesichtsbereich (besonders Pfefferminz- und Eukalyptusöl).</w:t>
            </w:r>
          </w:p>
          <w:p>
            <w:pPr>
              <w:pStyle w:val="ListParagraph"/>
              <w:numPr>
                <w:ilvl w:val="0"/>
                <w:numId w:val="2"/>
              </w:numPr>
              <w:spacing w:after="60" w:line="280"/>
            </w:pPr>
            <w:r>
              <w:t xml:space="preserve">Im Notfall: </w:t>
            </w:r>
            <w:r>
              <w:rPr>
                <w:b/>
                <w:bCs/>
              </w:rPr>
              <w:t xml:space="preserve">Giftnotruf</w:t>
            </w:r>
            <w:r>
              <w:t xml:space="preserve"> (z. B. Berlin 030 19240) oder </w:t>
            </w:r>
            <w:r>
              <w:rPr>
                <w:b/>
                <w:bCs/>
              </w:rPr>
              <w:t xml:space="preserve">112</w:t>
            </w:r>
            <w:r>
              <w:t xml:space="preserve">.</w:t>
            </w:r>
          </w:p>
        </w:tc>
      </w:tr>
    </w:tbl>
    <w:p>
      <w:pPr>
        <w:spacing w:after="120"/>
      </w:pPr>
    </w:p>
    <w:p>
      <w:pPr>
        <w:pStyle w:val="Heading2"/>
      </w:pPr>
      <w:r>
        <w:t xml:space="preserve">Deine Verantwortung</w:t>
      </w:r>
    </w:p>
    <w:p>
      <w:pPr>
        <w:spacing w:after="140" w:line="300"/>
        <w:jc w:val="both"/>
      </w:pPr>
      <w:r>
        <w:t xml:space="preserve">Du baust die Kräuter an und wendest sie </w:t>
      </w:r>
      <w:r>
        <w:rPr>
          <w:b/>
          <w:bCs/>
        </w:rPr>
        <w:t xml:space="preserve">auf eigene Gefahr und eigene Verantwortung</w:t>
      </w:r>
      <w:r>
        <w:t xml:space="preserve"> an. Die Angaben zur Wirkung beschreiben die </w:t>
      </w:r>
      <w:r>
        <w:rPr>
          <w:b/>
          <w:bCs/>
        </w:rPr>
        <w:t xml:space="preserve">traditionelle Verwendung</w:t>
      </w:r>
      <w:r>
        <w:t xml:space="preserve"> und den Stand der Fachliteratur; sie sind keine Heilversprechen.</w:t>
      </w:r>
    </w:p>
    <w:p>
      <w:pPr>
        <w:pStyle w:val="Heading2"/>
      </w:pPr>
      <w:r>
        <w:t xml:space="preserve">Haftung</w:t>
      </w:r>
    </w:p>
    <w:p>
      <w:pPr>
        <w:spacing w:after="140" w:line="300"/>
        <w:jc w:val="both"/>
      </w:pPr>
      <w:r>
        <w:t xml:space="preserve">Alle Angaben wurden sorgfältig zusammengestellt. Trotzdem kann ich keine Gewähr für Richtigkeit, Vollständigkeit und Wirksamkeit übernehmen. Soweit gesetzlich zulässig, übernehmen Autorin und Verlag </w:t>
      </w:r>
      <w:r>
        <w:rPr>
          <w:b/>
          <w:bCs/>
        </w:rPr>
        <w:t xml:space="preserve">keine Haftung</w:t>
      </w:r>
      <w:r>
        <w:t xml:space="preserve"> für gesundheitliche Schäden, allergische Reaktionen oder sonstige Schäden, die durch den Anbau oder die Anwendung der beschriebenen Kräuter entstehen.</w:t>
      </w:r>
    </w:p>
    <w:p>
      <w:pPr>
        <w:pStyle w:val="Heading2"/>
      </w:pPr>
      <w:r>
        <w:t xml:space="preserve">Disclaimer (English)</w:t>
      </w:r>
    </w:p>
    <w:p>
      <w:pPr>
        <w:spacing w:after="140" w:line="300"/>
        <w:jc w:val="left"/>
      </w:pPr>
      <w:r>
        <w:rPr>
          <w:i/>
          <w:iCs/>
        </w:rPr>
        <w:t xml:space="preserve">The author is not a pharmacist, physician, herbalist or trained gardener. This booklet describes the traditional use of garden herbs for general information only and is not medical advice. Seek medical help for serious, persistent or unclear symptoms, and always for infants and young children. Consult a doctor or pharmacist before using herbal remedies during pregnancy or breastfeeding, with chronic illness or when taking medication. To the fullest extent permitted by law, the author and publisher disclaim any liability for injury, illness, allergic reaction, loss or damage arising from the use of the information in this booklet.</w:t>
      </w:r>
    </w:p>
    <w:p>
      <w:pPr>
        <w:pStyle w:val="Heading1"/>
        <w:pageBreakBefore/>
      </w:pPr>
      <w:bookmarkStart w:name="t2" w:id="1"/>
      <w:r>
        <w:t xml:space="preserve">Vorwort</w:t>
      </w:r>
      <w:bookmarkEnd w:id="1"/>
    </w:p>
    <w:p>
      <w:pPr>
        <w:spacing w:after="140" w:line="300"/>
        <w:jc w:val="both"/>
      </w:pPr>
      <w:r>
        <w:t xml:space="preserve">Schön, dass du wieder da bist!</w:t>
      </w:r>
    </w:p>
    <w:p>
      <w:pPr>
        <w:spacing w:after="140" w:line="300"/>
        <w:jc w:val="both"/>
      </w:pPr>
      <w:r>
        <w:t xml:space="preserve">Kräuter sind der leichteste Einstieg in die Selbstversorgung. Ein Topf Schnittlauch auf der Fensterbank, ein Kasten mit Thymian und Salbei auf dem Balkon, ein Rosmarin neben der Haustür – mehr braucht es nicht, um jeden Tag etwas Frisches aus eigener Ernte auf den Teller zu bringen.</w:t>
      </w:r>
    </w:p>
    <w:p>
      <w:pPr>
        <w:spacing w:after="140" w:line="300"/>
        <w:jc w:val="both"/>
      </w:pPr>
      <w:r>
        <w:t xml:space="preserve">Und viele Küchenkräuter sind zugleich alte Hausmittel: Salbei zum Gurgeln, Thymian bei Husten, Kamille und Pfefferminze für den Bauch, Melisse zum Einschlafen, Ringelblume für raue Hände. Unsere Großmütter hatten ihre Hausapotheke vor der Küchentür.</w:t>
      </w:r>
    </w:p>
    <w:p>
      <w:pPr>
        <w:spacing w:after="140" w:line="300"/>
        <w:jc w:val="both"/>
      </w:pPr>
      <w:r>
        <w:t xml:space="preserve">In diesem Heft geht es vor allem um den </w:t>
      </w:r>
      <w:r>
        <w:rPr>
          <w:b/>
          <w:bCs/>
        </w:rPr>
        <w:t xml:space="preserve">Anbau</w:t>
      </w:r>
      <w:r>
        <w:t xml:space="preserve">: wo welche Kräuter wachsen, wie du eine Kräuterspirale baust, Töpfe bepflanzt, Kräuter vermehrst, schneidest und überwinterst – und wann du sie erntest. Die ausführlichen Pflanzenporträts und viele Rezepte findest du in „Was die Natur uns schenkt“, Band 1.</w:t>
      </w:r>
    </w:p>
    <w:p>
      <w:pPr>
        <w:spacing w:after="140" w:line="300"/>
        <w:jc w:val="both"/>
      </w:pPr>
      <w:r>
        <w:t xml:space="preserve">Zurück zu den Basics – Stück für Stück.</w:t>
      </w:r>
    </w:p>
    <w:p>
      <w:pPr>
        <w:spacing w:after="140" w:line="300"/>
        <w:jc w:val="both"/>
      </w:pPr>
      <w:r>
        <w:t xml:space="preserve">Herzlich,</w:t>
      </w:r>
    </w:p>
    <w:p>
      <w:pPr>
        <w:spacing w:after="140" w:line="300"/>
        <w:jc w:val="both"/>
      </w:pPr>
      <w:r>
        <w:rPr>
          <w:i/>
          <w:iCs/>
        </w:rPr>
        <w:t xml:space="preserve">Diana</w:t>
      </w:r>
    </w:p>
    <w:p>
      <w:pPr>
        <w:pageBreakBefore/>
        <w:spacing w:before="3000"/>
      </w:pPr>
    </w:p>
    <w:p>
      <w:pPr>
        <w:pStyle w:val="Heading1"/>
        <w:jc w:val="center"/>
      </w:pPr>
      <w:bookmarkStart w:name="s_anbauen" w:id="1"/>
      <w:r>
        <w:t xml:space="preserve">Anlegen</w:t>
      </w:r>
      <w:bookmarkEnd w:id="1"/>
    </w:p>
    <w:p>
      <w:pPr>
        <w:spacing w:after="400"/>
        <w:jc w:val="center"/>
      </w:pPr>
      <w:r>
        <w:rPr>
          <w:i/>
          <w:iCs/>
          <w:color w:val="3B2F22"/>
          <w:sz w:val="26"/>
          <w:szCs w:val="26"/>
        </w:rPr>
        <w:t xml:space="preserve">Standort, Erde, Kräuterspirale, Töpfe und Kästen</w:t>
      </w:r>
    </w:p>
    <w:p>
      <w:pPr>
        <w:jc w:val="center"/>
      </w:pPr>
      <w:r>
        <w:rPr>
          <w:color w:val="6B5F4D"/>
          <w:sz w:val="20"/>
          <w:szCs w:val="20"/>
        </w:rPr>
        <w:t xml:space="preserve">Wo Kräuter wachsen wollen · Kräuterspirale, Töpfe und Balkonkasten</w:t>
      </w:r>
    </w:p>
    <w:p>
      <w:pPr>
        <w:pStyle w:val="Heading1"/>
        <w:pageBreakBefore/>
      </w:pPr>
      <w:bookmarkStart w:name="k_standort_erde" w:id="1"/>
      <w:r>
        <w:t xml:space="preserve">Wo Kräuter wachsen wollen</w:t>
      </w:r>
      <w:bookmarkEnd w:id="1"/>
    </w:p>
    <w:p>
      <w:pPr>
        <w:spacing w:after="140" w:line="300"/>
        <w:jc w:val="both"/>
      </w:pPr>
      <w:r>
        <w:t xml:space="preserve">Kräuter kommen aus ganz unterschiedlichen Gegenden – und das merkst du an ihren Wünschen. Wer das weiß, macht kaum noch Fehler.</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300"/>
        <w:gridCol w:w="3400"/>
        <w:gridCol w:w="3370"/>
      </w:tblGrid>
      <w:tr>
        <w:trPr>
          <w:cantSplit/>
          <w:tblHeader/>
        </w:trPr>
        <w:tc>
          <w:tcPr>
            <w:tcW w:type="dxa" w:w="23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Gruppe</w:t>
            </w:r>
          </w:p>
        </w:tc>
        <w:tc>
          <w:tcPr>
            <w:tcW w:type="dxa" w:w="34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Kräuter</w:t>
            </w:r>
          </w:p>
        </w:tc>
        <w:tc>
          <w:tcPr>
            <w:tcW w:type="dxa" w:w="33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Sie wollen</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Die Mittelmeerkräuter</w:t>
            </w:r>
          </w:p>
        </w:tc>
        <w:tc>
          <w:tcPr>
            <w:tcW w:type="dxa" w:w="34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Thymian, Salbei, Rosmarin, Lavendel, Oregano (Dost), Ysop, Bohnenkraut</w:t>
            </w:r>
          </w:p>
        </w:tc>
        <w:tc>
          <w:tcPr>
            <w:tcW w:type="dxa" w:w="33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volle Sonne</w:t>
            </w:r>
            <w:r>
              <w:t xml:space="preserve">, magere, durchlässige, eher kalkhaltige Erde, wenig Wasser, keinen Dünger. Staunässe ist ihr Tod.</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Die Hungrigen und Durstigen</w:t>
            </w:r>
          </w:p>
        </w:tc>
        <w:tc>
          <w:tcPr>
            <w:tcW w:type="dxa" w:w="34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Petersilie, Schnittlauch, Liebstöckel, Kerbel, Dill, Basilikum, Pfefferminze, Zitronenmelisse</w:t>
            </w:r>
          </w:p>
        </w:tc>
        <w:tc>
          <w:tcPr>
            <w:tcW w:type="dxa" w:w="33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Sonne bis Halbschatten, humose, nährstoffreiche, gleichmäßig feuchte Erde, etwas Kompost</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Die Heilblumen</w:t>
            </w:r>
          </w:p>
        </w:tc>
        <w:tc>
          <w:tcPr>
            <w:tcW w:type="dxa" w:w="34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Kamille, Ringelblume, Borretsch, Kapuzinerkresse</w:t>
            </w:r>
          </w:p>
        </w:tc>
        <w:tc>
          <w:tcPr>
            <w:tcW w:type="dxa" w:w="33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Sonne, normale Gartenerde; einjährig, säen sich oft selbst aus</w:t>
            </w:r>
          </w:p>
        </w:tc>
      </w:tr>
    </w:tbl>
    <w:p>
      <w:pPr>
        <w:spacing w:after="120"/>
      </w:pPr>
    </w:p>
    <w:p>
      <w:pPr>
        <w:pStyle w:val="Heading2"/>
      </w:pPr>
      <w:r>
        <w:t xml:space="preserve">Die richtige Erde</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800"/>
        <w:gridCol w:w="6270"/>
      </w:tblGrid>
      <w:tr>
        <w:trPr>
          <w:cantSplit/>
          <w:tblHeader/>
        </w:trPr>
        <w:tc>
          <w:tcPr>
            <w:tcW w:type="dxa" w:w="28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Für</w:t>
            </w:r>
          </w:p>
        </w:tc>
        <w:tc>
          <w:tcPr>
            <w:tcW w:type="dxa" w:w="62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Mischung</w:t>
            </w:r>
          </w:p>
        </w:tc>
      </w:tr>
      <w:tr>
        <w:trPr>
          <w:cantSplit/>
          <w:tblHeader w:val="false"/>
        </w:trPr>
        <w:tc>
          <w:tcPr>
            <w:tcW w:type="dxa" w:w="28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Mittelmeerkräuter</w:t>
            </w:r>
          </w:p>
        </w:tc>
        <w:tc>
          <w:tcPr>
            <w:tcW w:type="dxa" w:w="62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1 Teil Gartenerde oder Kompost, 1 Teil Sand, 1 Teil feiner Kies oder Splitt</w:t>
            </w:r>
          </w:p>
        </w:tc>
      </w:tr>
      <w:tr>
        <w:trPr>
          <w:cantSplit/>
          <w:tblHeader w:val="false"/>
        </w:trPr>
        <w:tc>
          <w:tcPr>
            <w:tcW w:type="dxa" w:w="28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Hungrige Kräuter</w:t>
            </w:r>
          </w:p>
        </w:tc>
        <w:tc>
          <w:tcPr>
            <w:tcW w:type="dxa" w:w="62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2 Teile Gartenerde oder Lauberde, 1 Teil reifer Kompost</w:t>
            </w:r>
          </w:p>
        </w:tc>
      </w:tr>
      <w:tr>
        <w:trPr>
          <w:cantSplit/>
          <w:tblHeader w:val="false"/>
        </w:trPr>
        <w:tc>
          <w:tcPr>
            <w:tcW w:type="dxa" w:w="28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Aussaat</w:t>
            </w:r>
          </w:p>
        </w:tc>
        <w:tc>
          <w:tcPr>
            <w:tcW w:type="dxa" w:w="62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Anzuchterde aus Heft 1 (Kompost, Gartenerde, Sand)</w:t>
            </w:r>
          </w:p>
        </w:tc>
      </w:tr>
    </w:tbl>
    <w:p>
      <w:pPr>
        <w:spacing w:after="120"/>
      </w:pPr>
    </w:p>
    <w:p>
      <w:pPr>
        <w:spacing w:after="140" w:line="300"/>
        <w:jc w:val="both"/>
      </w:pPr>
      <w:r>
        <w:t xml:space="preserve">Torffreie Erde aus eigenem Kompost und Lauberde (Heft 3) ist für Kräuter ideal. In jeden Topf gehört unten eine </w:t>
      </w:r>
      <w:r>
        <w:rPr>
          <w:b/>
          <w:bCs/>
        </w:rPr>
        <w:t xml:space="preserve">Drainageschicht</w:t>
      </w:r>
      <w:r>
        <w:t xml:space="preserve"> aus Kies, Tonscherben oder grobem Splitt, damit überschüssiges Wasser abfließt.</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3E5A2A" w:sz="24"/>
              <w:bottom w:val="none" w:color="FFFFFF" w:sz="0"/>
              <w:right w:val="none" w:color="FFFFFF" w:sz="0"/>
            </w:tcBorders>
            <w:shd w:fill="EEF3E4" w:color="auto" w:val="clear"/>
            <w:tcMar>
              <w:top w:type="dxa" w:w="160"/>
              <w:left w:type="dxa" w:w="240"/>
              <w:bottom w:type="dxa" w:w="160"/>
              <w:right w:type="dxa" w:w="200"/>
            </w:tcMar>
          </w:tcPr>
          <w:p>
            <w:pPr>
              <w:spacing w:after="100"/>
            </w:pPr>
            <w:r>
              <w:rPr>
                <w:b/>
                <w:bCs/>
                <w:color w:val="3E5A2A"/>
                <w:sz w:val="24"/>
                <w:szCs w:val="24"/>
              </w:rPr>
              <w:t xml:space="preserve">Weniger ist mehr</w:t>
            </w:r>
          </w:p>
          <w:p>
            <w:pPr>
              <w:spacing w:after="80" w:line="280"/>
            </w:pPr>
            <w:r>
              <w:t xml:space="preserve">Der häufigste Fehler bei Kräutern ist </w:t>
            </w:r>
            <w:r>
              <w:rPr>
                <w:b/>
                <w:bCs/>
              </w:rPr>
              <w:t xml:space="preserve">zu viel Liebe</w:t>
            </w:r>
            <w:r>
              <w:t xml:space="preserve">: zu viel Wasser und zu viel Dünger. Mittelmeerkräuter, die mager und trocken stehen, duften stärker und sind gesünder. Im Topf gießt du sie erst, wenn die Erde oben trocken ist.</w:t>
            </w:r>
          </w:p>
        </w:tc>
      </w:tr>
    </w:tbl>
    <w:p>
      <w:pPr>
        <w:spacing w:after="120"/>
      </w:pPr>
    </w:p>
    <w:p>
      <w:pPr>
        <w:pStyle w:val="Heading2"/>
      </w:pPr>
      <w:r>
        <w:t xml:space="preserve">Zusammen oder getrennt?</w:t>
      </w:r>
    </w:p>
    <w:p>
      <w:pPr>
        <w:pStyle w:val="ListParagraph"/>
        <w:numPr>
          <w:ilvl w:val="0"/>
          <w:numId w:val="2"/>
        </w:numPr>
        <w:spacing w:after="80" w:line="290"/>
      </w:pPr>
      <w:r>
        <w:t xml:space="preserve">Mittelmeerkräuter und hungrige Kräuter </w:t>
      </w:r>
      <w:r>
        <w:rPr>
          <w:b/>
          <w:bCs/>
        </w:rPr>
        <w:t xml:space="preserve">nicht in denselben Topf</w:t>
      </w:r>
      <w:r>
        <w:t xml:space="preserve"> – die einen wollen trocken, die anderen feucht.</w:t>
      </w:r>
    </w:p>
    <w:p>
      <w:pPr>
        <w:pStyle w:val="ListParagraph"/>
        <w:numPr>
          <w:ilvl w:val="0"/>
          <w:numId w:val="2"/>
        </w:numPr>
        <w:spacing w:after="80" w:line="290"/>
      </w:pPr>
      <w:r>
        <w:rPr>
          <w:b/>
          <w:bCs/>
        </w:rPr>
        <w:t xml:space="preserve">Pfefferminze</w:t>
      </w:r>
      <w:r>
        <w:t xml:space="preserve"> wuchert mit unterirdischen Ausläufern. Immer in einen eigenen Topf oder mit einer Wurzelsperre (ein bodenloser Eimer im Beet) pflanzen.</w:t>
      </w:r>
    </w:p>
    <w:p>
      <w:pPr>
        <w:pStyle w:val="ListParagraph"/>
        <w:numPr>
          <w:ilvl w:val="0"/>
          <w:numId w:val="2"/>
        </w:numPr>
        <w:spacing w:after="80" w:line="290"/>
      </w:pPr>
      <w:r>
        <w:rPr>
          <w:b/>
          <w:bCs/>
        </w:rPr>
        <w:t xml:space="preserve">Petersilie</w:t>
      </w:r>
      <w:r>
        <w:t xml:space="preserve"> mag nicht jedes Jahr am selben Platz wachsen. Wechsle den Ort, sonst kümmert sie.</w:t>
      </w:r>
    </w:p>
    <w:p>
      <w:pPr>
        <w:pStyle w:val="ListParagraph"/>
        <w:numPr>
          <w:ilvl w:val="0"/>
          <w:numId w:val="2"/>
        </w:numPr>
        <w:spacing w:after="80" w:line="290"/>
      </w:pPr>
      <w:r>
        <w:rPr>
          <w:b/>
          <w:bCs/>
        </w:rPr>
        <w:t xml:space="preserve">Liebstöckel</w:t>
      </w:r>
      <w:r>
        <w:t xml:space="preserve"> wird bis zu 2 m hoch – ein Exemplar am Beetrand reicht für die ganze Familie.</w:t>
      </w:r>
    </w:p>
    <w:p>
      <w:pPr>
        <w:pStyle w:val="ListParagraph"/>
        <w:numPr>
          <w:ilvl w:val="0"/>
          <w:numId w:val="2"/>
        </w:numPr>
        <w:spacing w:after="80" w:line="290"/>
      </w:pPr>
      <w:r>
        <w:rPr>
          <w:b/>
          <w:bCs/>
        </w:rPr>
        <w:t xml:space="preserve">Basilikum</w:t>
      </w:r>
      <w:r>
        <w:t xml:space="preserve"> braucht Wärme. Erst nach Mitte Mai ins Freie, am besten an eine geschützte, sonnige Hauswand.</w:t>
      </w:r>
    </w:p>
    <w:p>
      <w:pPr>
        <w:pStyle w:val="Heading1"/>
        <w:pageBreakBefore/>
      </w:pPr>
      <w:bookmarkStart w:name="k_kraeuterspirale_toepfe" w:id="1"/>
      <w:r>
        <w:t xml:space="preserve">Kräuterspirale, Töpfe und Balkonkasten</w:t>
      </w:r>
      <w:bookmarkEnd w:id="1"/>
    </w:p>
    <w:p>
      <w:pPr>
        <w:spacing w:after="140" w:line="300"/>
        <w:jc w:val="both"/>
      </w:pPr>
      <w:r>
        <w:t xml:space="preserve">Die </w:t>
      </w:r>
      <w:r>
        <w:rPr>
          <w:b/>
          <w:bCs/>
        </w:rPr>
        <w:t xml:space="preserve">Kräuterspirale</w:t>
      </w:r>
      <w:r>
        <w:t xml:space="preserve"> vereint auf kleinem Raum ganz verschiedene Standorte: oben trocken, warm und mager für die Mittelmeerkräuter, unten feucht und nährstoffreich für die Hungrigen.</w:t>
      </w:r>
    </w:p>
    <w:p>
      <w:pPr>
        <w:pStyle w:val="Heading3"/>
      </w:pPr>
      <w:bookmarkStart w:name="r1" w:id="1"/>
      <w:r>
        <w:t xml:space="preserve">Eine Kräuterspirale bauen</w:t>
      </w:r>
      <w:bookmarkEnd w:id="1"/>
    </w:p>
    <w:p>
      <w:pPr>
        <w:spacing w:after="140" w:line="300"/>
        <w:jc w:val="left"/>
      </w:pPr>
      <w:r>
        <w:rPr>
          <w:i/>
          <w:iCs/>
        </w:rPr>
        <w:t xml:space="preserve">Im Frühjahr oder Herbst, Durchmesser etwa 2,5 m</w:t>
      </w:r>
    </w:p>
    <w:p>
      <w:pPr>
        <w:spacing w:after="60"/>
      </w:pPr>
      <w:r>
        <w:rPr>
          <w:b/>
          <w:bCs/>
        </w:rPr>
        <w:t xml:space="preserve">Du brauchst</w:t>
      </w:r>
    </w:p>
    <w:p>
      <w:pPr>
        <w:pStyle w:val="ListParagraph"/>
        <w:numPr>
          <w:ilvl w:val="0"/>
          <w:numId w:val="2"/>
        </w:numPr>
        <w:spacing w:after="80" w:line="290"/>
      </w:pPr>
      <w:r>
        <w:t xml:space="preserve">ein sonniger Platz, möglichst nach Süden offen</w:t>
      </w:r>
    </w:p>
    <w:p>
      <w:pPr>
        <w:pStyle w:val="ListParagraph"/>
        <w:numPr>
          <w:ilvl w:val="0"/>
          <w:numId w:val="2"/>
        </w:numPr>
        <w:spacing w:after="80" w:line="290"/>
      </w:pPr>
      <w:r>
        <w:t xml:space="preserve">Natursteine (Feldsteine, Bruchsteine, alte Ziegel) – etwa 1 bis 1,5 Tonnen</w:t>
      </w:r>
    </w:p>
    <w:p>
      <w:pPr>
        <w:pStyle w:val="ListParagraph"/>
        <w:numPr>
          <w:ilvl w:val="0"/>
          <w:numId w:val="2"/>
        </w:numPr>
        <w:spacing w:after="80" w:line="290"/>
      </w:pPr>
      <w:r>
        <w:t xml:space="preserve">Kies, Schotter oder grober Bauschutt (ohne Beton- und Kunststoffreste) für das Innere</w:t>
      </w:r>
    </w:p>
    <w:p>
      <w:pPr>
        <w:pStyle w:val="ListParagraph"/>
        <w:numPr>
          <w:ilvl w:val="0"/>
          <w:numId w:val="2"/>
        </w:numPr>
        <w:spacing w:after="80" w:line="290"/>
      </w:pPr>
      <w:r>
        <w:t xml:space="preserve">Sand, Gartenerde, reifer Kompost</w:t>
      </w:r>
    </w:p>
    <w:p>
      <w:pPr>
        <w:pStyle w:val="ListParagraph"/>
        <w:numPr>
          <w:ilvl w:val="0"/>
          <w:numId w:val="2"/>
        </w:numPr>
        <w:spacing w:after="80" w:line="290"/>
      </w:pPr>
      <w:r>
        <w:t xml:space="preserve">eine Schnur und ein Stock zum Anzeichnen</w:t>
      </w:r>
    </w:p>
    <w:p>
      <w:pPr>
        <w:spacing w:after="60" w:before="120"/>
      </w:pPr>
      <w:r>
        <w:rPr>
          <w:b/>
          <w:bCs/>
        </w:rPr>
        <w:t xml:space="preserve">So geht es</w:t>
      </w:r>
    </w:p>
    <w:p>
      <w:pPr>
        <w:pStyle w:val="ListParagraph"/>
        <w:numPr>
          <w:ilvl w:val="0"/>
          <w:numId w:val="3"/>
        </w:numPr>
        <w:spacing w:after="80" w:line="290"/>
      </w:pPr>
      <w:r>
        <w:t xml:space="preserve">Den Grundriss als Schneckenhaus anzeichnen: Die Öffnung zeigt nach Süden.</w:t>
      </w:r>
    </w:p>
    <w:p>
      <w:pPr>
        <w:pStyle w:val="ListParagraph"/>
        <w:numPr>
          <w:ilvl w:val="0"/>
          <w:numId w:val="3"/>
        </w:numPr>
        <w:spacing w:after="80" w:line="290"/>
      </w:pPr>
      <w:r>
        <w:t xml:space="preserve">Den Rasen abstechen und 20 cm tief ausheben, mit Kies auffüllen – das ist die Drainage.</w:t>
      </w:r>
    </w:p>
    <w:p>
      <w:pPr>
        <w:pStyle w:val="ListParagraph"/>
        <w:numPr>
          <w:ilvl w:val="0"/>
          <w:numId w:val="3"/>
        </w:numPr>
        <w:spacing w:after="80" w:line="290"/>
      </w:pPr>
      <w:r>
        <w:t xml:space="preserve">Die Steine </w:t>
      </w:r>
      <w:r>
        <w:rPr>
          <w:b/>
          <w:bCs/>
        </w:rPr>
        <w:t xml:space="preserve">ohne Mörtel</w:t>
      </w:r>
      <w:r>
        <w:t xml:space="preserve"> als Trockenmauer in der Spiralform aufschichten. Die Mauer steigt von außen (etwa 10 cm) zur Mitte hin auf 70 bis 80 cm an.</w:t>
      </w:r>
    </w:p>
    <w:p>
      <w:pPr>
        <w:pStyle w:val="ListParagraph"/>
        <w:numPr>
          <w:ilvl w:val="0"/>
          <w:numId w:val="3"/>
        </w:numPr>
        <w:spacing w:after="80" w:line="290"/>
      </w:pPr>
      <w:r>
        <w:t xml:space="preserve">Das Innere zur Mitte hin mit grobem Schotter füllen, damit es oben gut abtrocknet.</w:t>
      </w:r>
    </w:p>
    <w:p>
      <w:pPr>
        <w:pStyle w:val="ListParagraph"/>
        <w:numPr>
          <w:ilvl w:val="0"/>
          <w:numId w:val="3"/>
        </w:numPr>
        <w:spacing w:after="80" w:line="290"/>
      </w:pPr>
      <w:r>
        <w:t xml:space="preserve">Die Erde einfüllen: </w:t>
      </w:r>
      <w:r>
        <w:rPr>
          <w:b/>
          <w:bCs/>
        </w:rPr>
        <w:t xml:space="preserve">oben</w:t>
      </w:r>
      <w:r>
        <w:t xml:space="preserve"> viel Sand und Kies (mager), </w:t>
      </w:r>
      <w:r>
        <w:rPr>
          <w:b/>
          <w:bCs/>
        </w:rPr>
        <w:t xml:space="preserve">in der Mitte</w:t>
      </w:r>
      <w:r>
        <w:t xml:space="preserve"> halb Erde, halb Sand, </w:t>
      </w:r>
      <w:r>
        <w:rPr>
          <w:b/>
          <w:bCs/>
        </w:rPr>
        <w:t xml:space="preserve">unten</w:t>
      </w:r>
      <w:r>
        <w:t xml:space="preserve"> Gartenerde mit Kompost.</w:t>
      </w:r>
    </w:p>
    <w:p>
      <w:pPr>
        <w:pStyle w:val="ListParagraph"/>
        <w:numPr>
          <w:ilvl w:val="0"/>
          <w:numId w:val="3"/>
        </w:numPr>
        <w:spacing w:after="80" w:line="290"/>
      </w:pPr>
      <w:r>
        <w:t xml:space="preserve">Ein paar Wochen setzen lassen, nachfüllen, dann bepflanzen.</w:t>
      </w:r>
    </w:p>
    <w:p>
      <w:pPr>
        <w:spacing w:after="140" w:line="300"/>
        <w:jc w:val="both"/>
      </w:pPr>
      <w:r>
        <w:rPr>
          <w:i/>
          <w:iCs/>
        </w:rPr>
        <w:t xml:space="preserve">Tipp: In den Fugen der Trockenmauer leben Eidechsen, Wildbienen und Laufkäfer. Wer mag, legt am Fuß der Spirale eine flache Wasserschale für Vögel und Insekten an.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4270"/>
      </w:tblGrid>
      <w:tr>
        <w:trPr>
          <w:cantSplit/>
          <w:tblHeader/>
        </w:trPr>
        <w:tc>
          <w:tcPr>
            <w:tcW w:type="dxa" w:w="16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Zone</w:t>
            </w:r>
          </w:p>
        </w:tc>
        <w:tc>
          <w:tcPr>
            <w:tcW w:type="dxa" w:w="32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Bedingungen</w:t>
            </w:r>
          </w:p>
        </w:tc>
        <w:tc>
          <w:tcPr>
            <w:tcW w:type="dxa" w:w="42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Was hineinkommt</w:t>
            </w:r>
          </w:p>
        </w:tc>
      </w:tr>
      <w:tr>
        <w:trPr>
          <w:cantSplit/>
          <w:tblHeader w:val="false"/>
        </w:trPr>
        <w:tc>
          <w:tcPr>
            <w:tcW w:type="dxa" w:w="1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Oben</w:t>
            </w:r>
          </w:p>
        </w:tc>
        <w:tc>
          <w:tcPr>
            <w:tcW w:type="dxa" w:w="32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sonnig, trocken, mager</w:t>
            </w:r>
          </w:p>
        </w:tc>
        <w:tc>
          <w:tcPr>
            <w:tcW w:type="dxa" w:w="42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Rosmarin, Thymian, Salbei, Lavendel</w:t>
            </w:r>
          </w:p>
        </w:tc>
      </w:tr>
      <w:tr>
        <w:trPr>
          <w:cantSplit/>
          <w:tblHeader w:val="false"/>
        </w:trPr>
        <w:tc>
          <w:tcPr>
            <w:tcW w:type="dxa" w:w="1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Mitte</w:t>
            </w:r>
          </w:p>
        </w:tc>
        <w:tc>
          <w:tcPr>
            <w:tcW w:type="dxa" w:w="32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sonnig, mäßig trocken</w:t>
            </w:r>
          </w:p>
        </w:tc>
        <w:tc>
          <w:tcPr>
            <w:tcW w:type="dxa" w:w="42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Oregano, Ysop, Bohnenkraut, Estragon, Kamille</w:t>
            </w:r>
          </w:p>
        </w:tc>
      </w:tr>
      <w:tr>
        <w:trPr>
          <w:cantSplit/>
          <w:tblHeader w:val="false"/>
        </w:trPr>
        <w:tc>
          <w:tcPr>
            <w:tcW w:type="dxa" w:w="1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Unten</w:t>
            </w:r>
          </w:p>
        </w:tc>
        <w:tc>
          <w:tcPr>
            <w:tcW w:type="dxa" w:w="32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halbschattig bis sonnig, feucht, humos</w:t>
            </w:r>
          </w:p>
        </w:tc>
        <w:tc>
          <w:tcPr>
            <w:tcW w:type="dxa" w:w="42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Petersilie, Schnittlauch, Kerbel, Zitronenmelisse, Pfefferminze (im versenkten Topf)</w:t>
            </w:r>
          </w:p>
        </w:tc>
      </w:tr>
    </w:tbl>
    <w:p>
      <w:pPr>
        <w:spacing w:after="120"/>
      </w:pPr>
    </w:p>
    <w:p>
      <w:pPr>
        <w:pStyle w:val="Heading2"/>
      </w:pPr>
      <w:r>
        <w:t xml:space="preserve">Kräuter im Topf und im Balkonkasten</w:t>
      </w:r>
    </w:p>
    <w:p>
      <w:pPr>
        <w:pStyle w:val="Heading3"/>
      </w:pPr>
      <w:bookmarkStart w:name="r2" w:id="1"/>
      <w:r>
        <w:t xml:space="preserve">Einen Kräuterkasten für den Südbalkon bepflanzen</w:t>
      </w:r>
      <w:bookmarkEnd w:id="1"/>
    </w:p>
    <w:p>
      <w:pPr>
        <w:spacing w:after="140" w:line="300"/>
        <w:jc w:val="left"/>
      </w:pPr>
      <w:r>
        <w:rPr>
          <w:i/>
          <w:iCs/>
        </w:rPr>
        <w:t xml:space="preserve">Im Mai</w:t>
      </w:r>
    </w:p>
    <w:p>
      <w:pPr>
        <w:spacing w:after="60"/>
      </w:pPr>
      <w:r>
        <w:rPr>
          <w:b/>
          <w:bCs/>
        </w:rPr>
        <w:t xml:space="preserve">Du brauchst</w:t>
      </w:r>
    </w:p>
    <w:p>
      <w:pPr>
        <w:pStyle w:val="ListParagraph"/>
        <w:numPr>
          <w:ilvl w:val="0"/>
          <w:numId w:val="2"/>
        </w:numPr>
        <w:spacing w:after="80" w:line="290"/>
      </w:pPr>
      <w:r>
        <w:t xml:space="preserve">ein Balkonkasten (80 bis 100 cm) mit Abzugslöchern</w:t>
      </w:r>
    </w:p>
    <w:p>
      <w:pPr>
        <w:pStyle w:val="ListParagraph"/>
        <w:numPr>
          <w:ilvl w:val="0"/>
          <w:numId w:val="2"/>
        </w:numPr>
        <w:spacing w:after="80" w:line="290"/>
      </w:pPr>
      <w:r>
        <w:t xml:space="preserve">Kies oder Tonscherben</w:t>
      </w:r>
    </w:p>
    <w:p>
      <w:pPr>
        <w:pStyle w:val="ListParagraph"/>
        <w:numPr>
          <w:ilvl w:val="0"/>
          <w:numId w:val="2"/>
        </w:numPr>
        <w:spacing w:after="80" w:line="290"/>
      </w:pPr>
      <w:r>
        <w:t xml:space="preserve">Erde für Mittelmeerkräuter (Kapitel 1)</w:t>
      </w:r>
    </w:p>
    <w:p>
      <w:pPr>
        <w:pStyle w:val="ListParagraph"/>
        <w:numPr>
          <w:ilvl w:val="0"/>
          <w:numId w:val="2"/>
        </w:numPr>
        <w:spacing w:after="80" w:line="290"/>
      </w:pPr>
      <w:r>
        <w:t xml:space="preserve">je eine Pflanze Thymian, Salbei, Oregano, Bohnenkraut, dazu ein Lavendel</w:t>
      </w:r>
    </w:p>
    <w:p>
      <w:pPr>
        <w:spacing w:after="60" w:before="120"/>
      </w:pPr>
      <w:r>
        <w:rPr>
          <w:b/>
          <w:bCs/>
        </w:rPr>
        <w:t xml:space="preserve">So geht es</w:t>
      </w:r>
    </w:p>
    <w:p>
      <w:pPr>
        <w:pStyle w:val="ListParagraph"/>
        <w:numPr>
          <w:ilvl w:val="0"/>
          <w:numId w:val="4"/>
        </w:numPr>
        <w:spacing w:after="80" w:line="290"/>
      </w:pPr>
      <w:r>
        <w:t xml:space="preserve">Eine 3 cm dicke Kiesschicht in den Kasten geben.</w:t>
      </w:r>
    </w:p>
    <w:p>
      <w:pPr>
        <w:pStyle w:val="ListParagraph"/>
        <w:numPr>
          <w:ilvl w:val="0"/>
          <w:numId w:val="4"/>
        </w:numPr>
        <w:spacing w:after="80" w:line="290"/>
      </w:pPr>
      <w:r>
        <w:t xml:space="preserve">Mit der mageren Erdmischung halb auffüllen.</w:t>
      </w:r>
    </w:p>
    <w:p>
      <w:pPr>
        <w:pStyle w:val="ListParagraph"/>
        <w:numPr>
          <w:ilvl w:val="0"/>
          <w:numId w:val="4"/>
        </w:numPr>
        <w:spacing w:after="80" w:line="290"/>
      </w:pPr>
      <w:r>
        <w:t xml:space="preserve">Die Pflanzen aus den Töpfen nehmen, Wurzelballen etwas lockern, mit 15 bis 20 cm Abstand einsetzen.</w:t>
      </w:r>
    </w:p>
    <w:p>
      <w:pPr>
        <w:pStyle w:val="ListParagraph"/>
        <w:numPr>
          <w:ilvl w:val="0"/>
          <w:numId w:val="4"/>
        </w:numPr>
        <w:spacing w:after="80" w:line="290"/>
      </w:pPr>
      <w:r>
        <w:t xml:space="preserve">Mit Erde auffüllen, andrücken, angießen.</w:t>
      </w:r>
    </w:p>
    <w:p>
      <w:pPr>
        <w:pStyle w:val="ListParagraph"/>
        <w:numPr>
          <w:ilvl w:val="0"/>
          <w:numId w:val="4"/>
        </w:numPr>
        <w:spacing w:after="80" w:line="290"/>
      </w:pPr>
      <w:r>
        <w:t xml:space="preserve">Danach nur gießen, wenn die Erde oben trocken ist.</w:t>
      </w:r>
    </w:p>
    <w:p>
      <w:pPr>
        <w:spacing w:after="140" w:line="300"/>
        <w:jc w:val="both"/>
      </w:pPr>
      <w:r>
        <w:rPr>
          <w:i/>
          <w:iCs/>
        </w:rPr>
        <w:t xml:space="preserve">Tipp: Für den </w:t>
      </w:r>
      <w:r>
        <w:rPr>
          <w:i/>
          <w:iCs/>
        </w:rPr>
        <w:t xml:space="preserve">Ost- oder Westbalkon</w:t>
      </w:r>
      <w:r>
        <w:rPr>
          <w:i/>
          <w:iCs/>
        </w:rPr>
        <w:t xml:space="preserve"> einen zweiten Kasten mit Petersilie, Schnittlauch, Kerbel und Melisse in nährstoffreicherer Erde. Auf dem </w:t>
      </w:r>
      <w:r>
        <w:rPr>
          <w:i/>
          <w:iCs/>
        </w:rPr>
        <w:t xml:space="preserve">Nordbalkon</w:t>
      </w:r>
      <w:r>
        <w:rPr>
          <w:i/>
          <w:iCs/>
        </w:rPr>
        <w:t xml:space="preserve"> gedeihen nur Minze, Kerbel und Schnittlauch einigermaßen.</w:t>
      </w:r>
    </w:p>
    <w:p>
      <w:pPr>
        <w:pStyle w:val="ListParagraph"/>
        <w:numPr>
          <w:ilvl w:val="0"/>
          <w:numId w:val="2"/>
        </w:numPr>
        <w:spacing w:after="80" w:line="290"/>
      </w:pPr>
      <w:r>
        <w:rPr>
          <w:b/>
          <w:bCs/>
        </w:rPr>
        <w:t xml:space="preserve">Töpfe aus Ton</w:t>
      </w:r>
      <w:r>
        <w:t xml:space="preserve"> atmen und lassen überschüssiges Wasser verdunsten – gut für Mittelmeerkräuter. Kunststofftöpfe halten länger feucht – gut für Petersilie und Minze.</w:t>
      </w:r>
    </w:p>
    <w:p>
      <w:pPr>
        <w:pStyle w:val="ListParagraph"/>
        <w:numPr>
          <w:ilvl w:val="0"/>
          <w:numId w:val="2"/>
        </w:numPr>
        <w:spacing w:after="80" w:line="290"/>
      </w:pPr>
      <w:r>
        <w:rPr>
          <w:b/>
          <w:bCs/>
        </w:rPr>
        <w:t xml:space="preserve">Je größer der Topf, desto leichter:</w:t>
      </w:r>
      <w:r>
        <w:t xml:space="preserve"> Mindestens 20 cm Durchmesser für ausdauernde Kräuter, 30 cm und mehr für Rosmarin und Lavendel.</w:t>
      </w:r>
    </w:p>
    <w:p>
      <w:pPr>
        <w:pStyle w:val="ListParagraph"/>
        <w:numPr>
          <w:ilvl w:val="0"/>
          <w:numId w:val="2"/>
        </w:numPr>
        <w:spacing w:after="80" w:line="290"/>
      </w:pPr>
      <w:r>
        <w:t xml:space="preserve">Kräuter aus dem Supermarkt stehen oft viel zu dicht. </w:t>
      </w:r>
      <w:r>
        <w:rPr>
          <w:b/>
          <w:bCs/>
        </w:rPr>
        <w:t xml:space="preserve">Teile</w:t>
      </w:r>
      <w:r>
        <w:t xml:space="preserve"> den Topf vorsichtig in drei, vier kleine Büschel und pflanze sie einzeln um – dann wachsen sie weiter.</w:t>
      </w:r>
    </w:p>
    <w:p>
      <w:pPr>
        <w:pageBreakBefore/>
        <w:spacing w:before="3000"/>
      </w:pPr>
    </w:p>
    <w:p>
      <w:pPr>
        <w:pStyle w:val="Heading1"/>
        <w:jc w:val="center"/>
      </w:pPr>
      <w:bookmarkStart w:name="s_kraeuter" w:id="1"/>
      <w:r>
        <w:t xml:space="preserve">Die Kräuter</w:t>
      </w:r>
      <w:bookmarkEnd w:id="1"/>
    </w:p>
    <w:p>
      <w:pPr>
        <w:spacing w:after="400"/>
        <w:jc w:val="center"/>
      </w:pPr>
      <w:r>
        <w:rPr>
          <w:i/>
          <w:iCs/>
          <w:color w:val="3B2F22"/>
          <w:sz w:val="26"/>
          <w:szCs w:val="26"/>
        </w:rPr>
        <w:t xml:space="preserve">Küchenkräuter und Heilkräuter im Porträt</w:t>
      </w:r>
    </w:p>
    <w:p>
      <w:pPr>
        <w:jc w:val="center"/>
      </w:pPr>
      <w:r>
        <w:rPr>
          <w:color w:val="6B5F4D"/>
          <w:sz w:val="20"/>
          <w:szCs w:val="20"/>
        </w:rPr>
        <w:t xml:space="preserve">Die Küchenkräuter im Überblick · Heilkräuter für den Garten und den Balkon</w:t>
      </w:r>
    </w:p>
    <w:p>
      <w:pPr>
        <w:pStyle w:val="Heading1"/>
        <w:pageBreakBefore/>
      </w:pPr>
      <w:bookmarkStart w:name="k_kuechenkraeuter" w:id="1"/>
      <w:r>
        <w:t xml:space="preserve">Die Küchenkräuter im Überblick</w:t>
      </w:r>
      <w:bookmarkEnd w:id="1"/>
    </w:p>
    <w:p>
      <w:pPr>
        <w:spacing w:after="140" w:line="300"/>
        <w:jc w:val="both"/>
      </w:pPr>
      <w:r>
        <w:t xml:space="preserve">Ausführliche Porträts und Rezepte zu allen Kräutern findest du in Band 1. Hier steht, was du für den Anbau wissen musst.</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500"/>
        <w:gridCol w:w="1600"/>
        <w:gridCol w:w="2100"/>
        <w:gridCol w:w="1300"/>
        <w:gridCol w:w="2570"/>
      </w:tblGrid>
      <w:tr>
        <w:trPr>
          <w:cantSplit/>
          <w:tblHeader/>
        </w:trPr>
        <w:tc>
          <w:tcPr>
            <w:tcW w:type="dxa" w:w="15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Kraut</w:t>
            </w:r>
          </w:p>
        </w:tc>
        <w:tc>
          <w:tcPr>
            <w:tcW w:type="dxa" w:w="16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Lebensdauer</w:t>
            </w:r>
          </w:p>
        </w:tc>
        <w:tc>
          <w:tcPr>
            <w:tcW w:type="dxa" w:w="21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Säen oder pflanzen</w:t>
            </w:r>
          </w:p>
        </w:tc>
        <w:tc>
          <w:tcPr>
            <w:tcW w:type="dxa" w:w="13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Ernte</w:t>
            </w:r>
          </w:p>
        </w:tc>
        <w:tc>
          <w:tcPr>
            <w:tcW w:type="dxa" w:w="25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Gut zu wissen</w:t>
            </w:r>
          </w:p>
        </w:tc>
      </w:tr>
      <w:tr>
        <w:trPr>
          <w:cantSplit/>
          <w:tblHeader w:val="false"/>
        </w:trPr>
        <w:tc>
          <w:tcPr>
            <w:tcW w:type="dxa" w:w="15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Schnittlauch</w:t>
            </w:r>
          </w:p>
        </w:tc>
        <w:tc>
          <w:tcPr>
            <w:tcW w:type="dxa" w:w="1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mehrjährig</w:t>
            </w:r>
          </w:p>
        </w:tc>
        <w:tc>
          <w:tcPr>
            <w:tcW w:type="dxa" w:w="21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pflanzen; säen März–Mai</w:t>
            </w:r>
          </w:p>
        </w:tc>
        <w:tc>
          <w:tcPr>
            <w:tcW w:type="dxa" w:w="1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März–Okt.</w:t>
            </w:r>
          </w:p>
        </w:tc>
        <w:tc>
          <w:tcPr>
            <w:tcW w:type="dxa" w:w="25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alle 3–4 Jahre im Frühjahr teilen; Blüten essbar</w:t>
            </w:r>
          </w:p>
        </w:tc>
      </w:tr>
      <w:tr>
        <w:trPr>
          <w:cantSplit/>
          <w:tblHeader w:val="false"/>
        </w:trPr>
        <w:tc>
          <w:tcPr>
            <w:tcW w:type="dxa" w:w="15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Petersilie</w:t>
            </w:r>
          </w:p>
        </w:tc>
        <w:tc>
          <w:tcPr>
            <w:tcW w:type="dxa" w:w="1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zweijährig</w:t>
            </w:r>
          </w:p>
        </w:tc>
        <w:tc>
          <w:tcPr>
            <w:tcW w:type="dxa" w:w="21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säen März–Juli</w:t>
            </w:r>
          </w:p>
        </w:tc>
        <w:tc>
          <w:tcPr>
            <w:tcW w:type="dxa" w:w="1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Mai–Dez.</w:t>
            </w:r>
          </w:p>
        </w:tc>
        <w:tc>
          <w:tcPr>
            <w:tcW w:type="dxa" w:w="25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keimt 3–4 Wochen; Platz jährlich wechseln</w:t>
            </w:r>
          </w:p>
        </w:tc>
      </w:tr>
      <w:tr>
        <w:trPr>
          <w:cantSplit/>
          <w:tblHeader w:val="false"/>
        </w:trPr>
        <w:tc>
          <w:tcPr>
            <w:tcW w:type="dxa" w:w="15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Kerbel</w:t>
            </w:r>
          </w:p>
        </w:tc>
        <w:tc>
          <w:tcPr>
            <w:tcW w:type="dxa" w:w="1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einjährig</w:t>
            </w:r>
          </w:p>
        </w:tc>
        <w:tc>
          <w:tcPr>
            <w:tcW w:type="dxa" w:w="21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säen März–April, Aug.–Sept.</w:t>
            </w:r>
          </w:p>
        </w:tc>
        <w:tc>
          <w:tcPr>
            <w:tcW w:type="dxa" w:w="1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April–Juni, Herbst</w:t>
            </w:r>
          </w:p>
        </w:tc>
        <w:tc>
          <w:tcPr>
            <w:tcW w:type="dxa" w:w="25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mag Halbschatten, schießt im Sommer</w:t>
            </w:r>
          </w:p>
        </w:tc>
      </w:tr>
      <w:tr>
        <w:trPr>
          <w:cantSplit/>
          <w:tblHeader w:val="false"/>
        </w:trPr>
        <w:tc>
          <w:tcPr>
            <w:tcW w:type="dxa" w:w="15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Dill</w:t>
            </w:r>
          </w:p>
        </w:tc>
        <w:tc>
          <w:tcPr>
            <w:tcW w:type="dxa" w:w="1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einjährig</w:t>
            </w:r>
          </w:p>
        </w:tc>
        <w:tc>
          <w:tcPr>
            <w:tcW w:type="dxa" w:w="21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säen April–Juli</w:t>
            </w:r>
          </w:p>
        </w:tc>
        <w:tc>
          <w:tcPr>
            <w:tcW w:type="dxa" w:w="1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Juni–Sept.</w:t>
            </w:r>
          </w:p>
        </w:tc>
        <w:tc>
          <w:tcPr>
            <w:tcW w:type="dxa" w:w="25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Lichtkeimer; nicht umpflanzen</w:t>
            </w:r>
          </w:p>
        </w:tc>
      </w:tr>
      <w:tr>
        <w:trPr>
          <w:cantSplit/>
          <w:tblHeader w:val="false"/>
        </w:trPr>
        <w:tc>
          <w:tcPr>
            <w:tcW w:type="dxa" w:w="15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Basilikum</w:t>
            </w:r>
          </w:p>
        </w:tc>
        <w:tc>
          <w:tcPr>
            <w:tcW w:type="dxa" w:w="1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einjährig</w:t>
            </w:r>
          </w:p>
        </w:tc>
        <w:tc>
          <w:tcPr>
            <w:tcW w:type="dxa" w:w="21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vorziehen April, raus nach Mitte Mai</w:t>
            </w:r>
          </w:p>
        </w:tc>
        <w:tc>
          <w:tcPr>
            <w:tcW w:type="dxa" w:w="1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Juni–Sept.</w:t>
            </w:r>
          </w:p>
        </w:tc>
        <w:tc>
          <w:tcPr>
            <w:tcW w:type="dxa" w:w="25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Triebspitzen ernten, nicht einzelne Blätter</w:t>
            </w:r>
          </w:p>
        </w:tc>
      </w:tr>
      <w:tr>
        <w:trPr>
          <w:cantSplit/>
          <w:tblHeader w:val="false"/>
        </w:trPr>
        <w:tc>
          <w:tcPr>
            <w:tcW w:type="dxa" w:w="15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Thymian</w:t>
            </w:r>
          </w:p>
        </w:tc>
        <w:tc>
          <w:tcPr>
            <w:tcW w:type="dxa" w:w="1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mehrjährig</w:t>
            </w:r>
          </w:p>
        </w:tc>
        <w:tc>
          <w:tcPr>
            <w:tcW w:type="dxa" w:w="21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pflanzen; säen April–Mai</w:t>
            </w:r>
          </w:p>
        </w:tc>
        <w:tc>
          <w:tcPr>
            <w:tcW w:type="dxa" w:w="1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Mai–Okt.</w:t>
            </w:r>
          </w:p>
        </w:tc>
        <w:tc>
          <w:tcPr>
            <w:tcW w:type="dxa" w:w="25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im Frühjahr zurückschneiden</w:t>
            </w:r>
          </w:p>
        </w:tc>
      </w:tr>
      <w:tr>
        <w:trPr>
          <w:cantSplit/>
          <w:tblHeader w:val="false"/>
        </w:trPr>
        <w:tc>
          <w:tcPr>
            <w:tcW w:type="dxa" w:w="15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Salbei</w:t>
            </w:r>
          </w:p>
        </w:tc>
        <w:tc>
          <w:tcPr>
            <w:tcW w:type="dxa" w:w="1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mehrjährig</w:t>
            </w:r>
          </w:p>
        </w:tc>
        <w:tc>
          <w:tcPr>
            <w:tcW w:type="dxa" w:w="21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pflanzen</w:t>
            </w:r>
          </w:p>
        </w:tc>
        <w:tc>
          <w:tcPr>
            <w:tcW w:type="dxa" w:w="1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Mai–Okt.</w:t>
            </w:r>
          </w:p>
        </w:tc>
        <w:tc>
          <w:tcPr>
            <w:tcW w:type="dxa" w:w="25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im Frühjahr zurückschneiden, nicht ins alte Holz</w:t>
            </w:r>
          </w:p>
        </w:tc>
      </w:tr>
      <w:tr>
        <w:trPr>
          <w:cantSplit/>
          <w:tblHeader w:val="false"/>
        </w:trPr>
        <w:tc>
          <w:tcPr>
            <w:tcW w:type="dxa" w:w="15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Rosmarin</w:t>
            </w:r>
          </w:p>
        </w:tc>
        <w:tc>
          <w:tcPr>
            <w:tcW w:type="dxa" w:w="1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mehrjährig</w:t>
            </w:r>
          </w:p>
        </w:tc>
        <w:tc>
          <w:tcPr>
            <w:tcW w:type="dxa" w:w="21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pflanzen</w:t>
            </w:r>
          </w:p>
        </w:tc>
        <w:tc>
          <w:tcPr>
            <w:tcW w:type="dxa" w:w="1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ganzjährig</w:t>
            </w:r>
          </w:p>
        </w:tc>
        <w:tc>
          <w:tcPr>
            <w:tcW w:type="dxa" w:w="25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nur bedingt winterhart (Kapitel Überwintern)</w:t>
            </w:r>
          </w:p>
        </w:tc>
      </w:tr>
      <w:tr>
        <w:trPr>
          <w:cantSplit/>
          <w:tblHeader w:val="false"/>
        </w:trPr>
        <w:tc>
          <w:tcPr>
            <w:tcW w:type="dxa" w:w="15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Oregano (Dost)</w:t>
            </w:r>
          </w:p>
        </w:tc>
        <w:tc>
          <w:tcPr>
            <w:tcW w:type="dxa" w:w="1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mehrjährig</w:t>
            </w:r>
          </w:p>
        </w:tc>
        <w:tc>
          <w:tcPr>
            <w:tcW w:type="dxa" w:w="21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pflanzen; säen April–Mai</w:t>
            </w:r>
          </w:p>
        </w:tc>
        <w:tc>
          <w:tcPr>
            <w:tcW w:type="dxa" w:w="1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Juni–Sept.</w:t>
            </w:r>
          </w:p>
        </w:tc>
        <w:tc>
          <w:tcPr>
            <w:tcW w:type="dxa" w:w="25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Lichtkeimer; Bienenweide</w:t>
            </w:r>
          </w:p>
        </w:tc>
      </w:tr>
      <w:tr>
        <w:trPr>
          <w:cantSplit/>
          <w:tblHeader w:val="false"/>
        </w:trPr>
        <w:tc>
          <w:tcPr>
            <w:tcW w:type="dxa" w:w="15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Bohnenkraut</w:t>
            </w:r>
          </w:p>
        </w:tc>
        <w:tc>
          <w:tcPr>
            <w:tcW w:type="dxa" w:w="1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einjährig (Sommer-) oder mehrjährig (Berg-)</w:t>
            </w:r>
          </w:p>
        </w:tc>
        <w:tc>
          <w:tcPr>
            <w:tcW w:type="dxa" w:w="21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säen April–Mai</w:t>
            </w:r>
          </w:p>
        </w:tc>
        <w:tc>
          <w:tcPr>
            <w:tcW w:type="dxa" w:w="1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Juni–Sept.</w:t>
            </w:r>
          </w:p>
        </w:tc>
        <w:tc>
          <w:tcPr>
            <w:tcW w:type="dxa" w:w="25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neben die Bohnen pflanzen</w:t>
            </w:r>
          </w:p>
        </w:tc>
      </w:tr>
      <w:tr>
        <w:trPr>
          <w:cantSplit/>
          <w:tblHeader w:val="false"/>
        </w:trPr>
        <w:tc>
          <w:tcPr>
            <w:tcW w:type="dxa" w:w="15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Liebstöckel</w:t>
            </w:r>
          </w:p>
        </w:tc>
        <w:tc>
          <w:tcPr>
            <w:tcW w:type="dxa" w:w="1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mehrjährig</w:t>
            </w:r>
          </w:p>
        </w:tc>
        <w:tc>
          <w:tcPr>
            <w:tcW w:type="dxa" w:w="21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pflanzen</w:t>
            </w:r>
          </w:p>
        </w:tc>
        <w:tc>
          <w:tcPr>
            <w:tcW w:type="dxa" w:w="1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April–Okt.</w:t>
            </w:r>
          </w:p>
        </w:tc>
        <w:tc>
          <w:tcPr>
            <w:tcW w:type="dxa" w:w="25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sehr groß; eine Pflanze reicht</w:t>
            </w:r>
          </w:p>
        </w:tc>
      </w:tr>
      <w:tr>
        <w:trPr>
          <w:cantSplit/>
          <w:tblHeader w:val="false"/>
        </w:trPr>
        <w:tc>
          <w:tcPr>
            <w:tcW w:type="dxa" w:w="15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Pfefferminze</w:t>
            </w:r>
          </w:p>
        </w:tc>
        <w:tc>
          <w:tcPr>
            <w:tcW w:type="dxa" w:w="1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mehrjährig</w:t>
            </w:r>
          </w:p>
        </w:tc>
        <w:tc>
          <w:tcPr>
            <w:tcW w:type="dxa" w:w="21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pflanzen (Ausläufer)</w:t>
            </w:r>
          </w:p>
        </w:tc>
        <w:tc>
          <w:tcPr>
            <w:tcW w:type="dxa" w:w="1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Mai–Sept.</w:t>
            </w:r>
          </w:p>
        </w:tc>
        <w:tc>
          <w:tcPr>
            <w:tcW w:type="dxa" w:w="25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wuchert – nur mit Wurzelsperre</w:t>
            </w:r>
          </w:p>
        </w:tc>
      </w:tr>
      <w:tr>
        <w:trPr>
          <w:cantSplit/>
          <w:tblHeader w:val="false"/>
        </w:trPr>
        <w:tc>
          <w:tcPr>
            <w:tcW w:type="dxa" w:w="15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Zitronenmelisse</w:t>
            </w:r>
          </w:p>
        </w:tc>
        <w:tc>
          <w:tcPr>
            <w:tcW w:type="dxa" w:w="1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mehrjährig</w:t>
            </w:r>
          </w:p>
        </w:tc>
        <w:tc>
          <w:tcPr>
            <w:tcW w:type="dxa" w:w="21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pflanzen; säen April</w:t>
            </w:r>
          </w:p>
        </w:tc>
        <w:tc>
          <w:tcPr>
            <w:tcW w:type="dxa" w:w="1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Mai–Sept.</w:t>
            </w:r>
          </w:p>
        </w:tc>
        <w:tc>
          <w:tcPr>
            <w:tcW w:type="dxa" w:w="25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nach der Ernte zurückschneiden, treibt neu aus</w:t>
            </w:r>
          </w:p>
        </w:tc>
      </w:tr>
      <w:tr>
        <w:trPr>
          <w:cantSplit/>
          <w:tblHeader w:val="false"/>
        </w:trPr>
        <w:tc>
          <w:tcPr>
            <w:tcW w:type="dxa" w:w="15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Estragon</w:t>
            </w:r>
          </w:p>
        </w:tc>
        <w:tc>
          <w:tcPr>
            <w:tcW w:type="dxa" w:w="1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mehrjährig</w:t>
            </w:r>
          </w:p>
        </w:tc>
        <w:tc>
          <w:tcPr>
            <w:tcW w:type="dxa" w:w="21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pflanzen (französischer)</w:t>
            </w:r>
          </w:p>
        </w:tc>
        <w:tc>
          <w:tcPr>
            <w:tcW w:type="dxa" w:w="1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Mai–Sept.</w:t>
            </w:r>
          </w:p>
        </w:tc>
        <w:tc>
          <w:tcPr>
            <w:tcW w:type="dxa" w:w="25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französischer Estragon schmeckt, russischer kaum</w:t>
            </w:r>
          </w:p>
        </w:tc>
      </w:tr>
    </w:tbl>
    <w:p>
      <w:pPr>
        <w:spacing w:after="120"/>
      </w:pP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3E5A2A" w:sz="24"/>
              <w:bottom w:val="none" w:color="FFFFFF" w:sz="0"/>
              <w:right w:val="none" w:color="FFFFFF" w:sz="0"/>
            </w:tcBorders>
            <w:shd w:fill="EEF3E4" w:color="auto" w:val="clear"/>
            <w:tcMar>
              <w:top w:type="dxa" w:w="160"/>
              <w:left w:type="dxa" w:w="240"/>
              <w:bottom w:type="dxa" w:w="160"/>
              <w:right w:type="dxa" w:w="200"/>
            </w:tcMar>
          </w:tcPr>
          <w:p>
            <w:pPr>
              <w:spacing w:after="100"/>
            </w:pPr>
            <w:r>
              <w:rPr>
                <w:b/>
                <w:bCs/>
                <w:color w:val="3E5A2A"/>
                <w:sz w:val="24"/>
                <w:szCs w:val="24"/>
              </w:rPr>
              <w:t xml:space="preserve">Was du nicht im Kräutergarten brauchst</w:t>
            </w:r>
          </w:p>
          <w:p>
            <w:pPr>
              <w:spacing w:after="80" w:line="280"/>
            </w:pPr>
            <w:r>
              <w:t xml:space="preserve">Manche Kräuter aus alten Büchern sind giftig oder werden leicht verwechselt – zum Beispiel Weinraute, Rainfarn, Wermut in größeren Mengen oder Beinwell, dessen junge Blätter dem giftigen Fingerhut ähneln. Sie stehen nicht in diesem Heft. Wer Wildkräuter sammeln möchte, findet in Band 1 nur Pflanzen, die sicher zu erkennen sind.</w:t>
            </w:r>
          </w:p>
        </w:tc>
      </w:tr>
    </w:tbl>
    <w:p>
      <w:pPr>
        <w:spacing w:after="120"/>
      </w:pPr>
    </w:p>
    <w:p>
      <w:pPr>
        <w:pStyle w:val="Heading1"/>
        <w:pageBreakBefore/>
      </w:pPr>
      <w:bookmarkStart w:name="k_heilkraeuter" w:id="1"/>
      <w:r>
        <w:t xml:space="preserve">Heilkräuter für den Garten und den Balkon</w:t>
      </w:r>
      <w:bookmarkEnd w:id="1"/>
    </w:p>
    <w:p>
      <w:pPr>
        <w:spacing w:after="140" w:line="300"/>
        <w:jc w:val="both"/>
      </w:pPr>
      <w:r>
        <w:t xml:space="preserve">Diese Kräuter haben eine lange Tradition in der Hausapotheke und wachsen ohne großen Aufwand im Garten oder im Topf.</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100"/>
        <w:gridCol w:w="2470"/>
      </w:tblGrid>
      <w:tr>
        <w:trPr>
          <w:cantSplit/>
          <w:tblHeader/>
        </w:trPr>
        <w:tc>
          <w:tcPr>
            <w:tcW w:type="dxa" w:w="20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Kraut</w:t>
            </w:r>
          </w:p>
        </w:tc>
        <w:tc>
          <w:tcPr>
            <w:tcW w:type="dxa" w:w="25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Anbau</w:t>
            </w:r>
          </w:p>
        </w:tc>
        <w:tc>
          <w:tcPr>
            <w:tcW w:type="dxa" w:w="21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Ernte</w:t>
            </w:r>
          </w:p>
        </w:tc>
        <w:tc>
          <w:tcPr>
            <w:tcW w:type="dxa" w:w="24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Traditionell verwendet</w:t>
            </w:r>
          </w:p>
        </w:tc>
      </w:tr>
      <w:tr>
        <w:trPr>
          <w:cantSplit/>
          <w:tblHeader w:val="false"/>
        </w:trPr>
        <w:tc>
          <w:tcPr>
            <w:tcW w:type="dxa" w:w="20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Kamille</w:t>
            </w:r>
            <w:r>
              <w:t xml:space="preserve"> (Echte Kamille)</w:t>
            </w:r>
          </w:p>
        </w:tc>
        <w:tc>
          <w:tcPr>
            <w:tcW w:type="dxa" w:w="25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einjährig; Lichtkeimer, säen März–Mai oder Sept.; sonnig</w:t>
            </w:r>
          </w:p>
        </w:tc>
        <w:tc>
          <w:tcPr>
            <w:tcW w:type="dxa" w:w="21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Blütenköpfe, wenn sie ganz offen sind (Juni–Aug.)</w:t>
            </w:r>
          </w:p>
        </w:tc>
        <w:tc>
          <w:tcPr>
            <w:tcW w:type="dxa" w:w="2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als Tee bei Magen-Darm-Beschwerden, zum Gurgeln, für Dampfbäder</w:t>
            </w:r>
          </w:p>
        </w:tc>
      </w:tr>
      <w:tr>
        <w:trPr>
          <w:cantSplit/>
          <w:tblHeader w:val="false"/>
        </w:trPr>
        <w:tc>
          <w:tcPr>
            <w:tcW w:type="dxa" w:w="20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Ringelblume</w:t>
            </w:r>
          </w:p>
        </w:tc>
        <w:tc>
          <w:tcPr>
            <w:tcW w:type="dxa" w:w="25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einjährig; säen April–Mai; sät sich selbst aus</w:t>
            </w:r>
          </w:p>
        </w:tc>
        <w:tc>
          <w:tcPr>
            <w:tcW w:type="dxa" w:w="21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Blüten den ganzen Sommer</w:t>
            </w:r>
          </w:p>
        </w:tc>
        <w:tc>
          <w:tcPr>
            <w:tcW w:type="dxa" w:w="2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als Salbe und Öl für raue Haut und kleine Hautverletzungen</w:t>
            </w:r>
          </w:p>
        </w:tc>
      </w:tr>
      <w:tr>
        <w:trPr>
          <w:cantSplit/>
          <w:tblHeader w:val="false"/>
        </w:trPr>
        <w:tc>
          <w:tcPr>
            <w:tcW w:type="dxa" w:w="20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Salbei</w:t>
            </w:r>
          </w:p>
        </w:tc>
        <w:tc>
          <w:tcPr>
            <w:tcW w:type="dxa" w:w="25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mehrjährig; sonnig, mager</w:t>
            </w:r>
          </w:p>
        </w:tc>
        <w:tc>
          <w:tcPr>
            <w:tcW w:type="dxa" w:w="21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Blätter vor der Blüte</w:t>
            </w:r>
          </w:p>
        </w:tc>
        <w:tc>
          <w:tcPr>
            <w:tcW w:type="dxa" w:w="2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zum Gurgeln bei Halsschmerzen, als Tee bei übermäßigem Schwitzen</w:t>
            </w:r>
          </w:p>
        </w:tc>
      </w:tr>
      <w:tr>
        <w:trPr>
          <w:cantSplit/>
          <w:tblHeader w:val="false"/>
        </w:trPr>
        <w:tc>
          <w:tcPr>
            <w:tcW w:type="dxa" w:w="20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Thymian</w:t>
            </w:r>
          </w:p>
        </w:tc>
        <w:tc>
          <w:tcPr>
            <w:tcW w:type="dxa" w:w="25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mehrjährig; sonnig, mager</w:t>
            </w:r>
          </w:p>
        </w:tc>
        <w:tc>
          <w:tcPr>
            <w:tcW w:type="dxa" w:w="21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Triebspitzen zu Beginn der Blüte</w:t>
            </w:r>
          </w:p>
        </w:tc>
        <w:tc>
          <w:tcPr>
            <w:tcW w:type="dxa" w:w="2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als Tee und Sirup bei Husten und Erkältung</w:t>
            </w:r>
          </w:p>
        </w:tc>
      </w:tr>
      <w:tr>
        <w:trPr>
          <w:cantSplit/>
          <w:tblHeader w:val="false"/>
        </w:trPr>
        <w:tc>
          <w:tcPr>
            <w:tcW w:type="dxa" w:w="20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Pfefferminze</w:t>
            </w:r>
          </w:p>
        </w:tc>
        <w:tc>
          <w:tcPr>
            <w:tcW w:type="dxa" w:w="25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mehrjährig; feucht, Wurzelsperre</w:t>
            </w:r>
          </w:p>
        </w:tc>
        <w:tc>
          <w:tcPr>
            <w:tcW w:type="dxa" w:w="21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Blätter vor der Blüte</w:t>
            </w:r>
          </w:p>
        </w:tc>
        <w:tc>
          <w:tcPr>
            <w:tcW w:type="dxa" w:w="2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als Tee bei Magen-Darm-Beschwerden</w:t>
            </w:r>
          </w:p>
        </w:tc>
      </w:tr>
      <w:tr>
        <w:trPr>
          <w:cantSplit/>
          <w:tblHeader w:val="false"/>
        </w:trPr>
        <w:tc>
          <w:tcPr>
            <w:tcW w:type="dxa" w:w="20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Zitronenmelisse</w:t>
            </w:r>
          </w:p>
        </w:tc>
        <w:tc>
          <w:tcPr>
            <w:tcW w:type="dxa" w:w="25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mehrjährig; Sonne bis Halbschatten</w:t>
            </w:r>
          </w:p>
        </w:tc>
        <w:tc>
          <w:tcPr>
            <w:tcW w:type="dxa" w:w="21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Blätter vor der Blüte</w:t>
            </w:r>
          </w:p>
        </w:tc>
        <w:tc>
          <w:tcPr>
            <w:tcW w:type="dxa" w:w="2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als Tee zur Beruhigung und zum Einschlafen</w:t>
            </w:r>
          </w:p>
        </w:tc>
      </w:tr>
      <w:tr>
        <w:trPr>
          <w:cantSplit/>
          <w:tblHeader w:val="false"/>
        </w:trPr>
        <w:tc>
          <w:tcPr>
            <w:tcW w:type="dxa" w:w="20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Lavendel</w:t>
            </w:r>
            <w:r>
              <w:t xml:space="preserve"> (Echter Lavendel)</w:t>
            </w:r>
          </w:p>
        </w:tc>
        <w:tc>
          <w:tcPr>
            <w:tcW w:type="dxa" w:w="25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mehrjährig; sonnig, mager, kalkhaltig</w:t>
            </w:r>
          </w:p>
        </w:tc>
        <w:tc>
          <w:tcPr>
            <w:tcW w:type="dxa" w:w="21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Blütenrispen, wenn die ersten Blüten offen sind</w:t>
            </w:r>
          </w:p>
        </w:tc>
        <w:tc>
          <w:tcPr>
            <w:tcW w:type="dxa" w:w="2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als Tee und im Kissen zur Entspannung</w:t>
            </w:r>
          </w:p>
        </w:tc>
      </w:tr>
      <w:tr>
        <w:trPr>
          <w:cantSplit/>
          <w:tblHeader w:val="false"/>
        </w:trPr>
        <w:tc>
          <w:tcPr>
            <w:tcW w:type="dxa" w:w="20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Johanniskraut</w:t>
            </w:r>
          </w:p>
        </w:tc>
        <w:tc>
          <w:tcPr>
            <w:tcW w:type="dxa" w:w="25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mehrjährig; sonnig</w:t>
            </w:r>
          </w:p>
        </w:tc>
        <w:tc>
          <w:tcPr>
            <w:tcW w:type="dxa" w:w="21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blühende Triebspitzen um Ende Juni</w:t>
            </w:r>
          </w:p>
        </w:tc>
        <w:tc>
          <w:tcPr>
            <w:tcW w:type="dxa" w:w="2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nur äußerlich</w:t>
            </w:r>
            <w:r>
              <w:t xml:space="preserve"> als Rotöl für die Haut (siehe Hausapotheke)</w:t>
            </w:r>
          </w:p>
        </w:tc>
      </w:tr>
    </w:tbl>
    <w:p>
      <w:pPr>
        <w:spacing w:after="120"/>
      </w:pPr>
    </w:p>
    <w:p>
      <w:pPr>
        <w:spacing w:after="140" w:line="300"/>
        <w:jc w:val="both"/>
      </w:pPr>
      <w:r>
        <w:t xml:space="preserve">Alle diese Kräuter sind in Band 1 ausführlich beschrieben – mit Bestimmungsmerkmalen, Inhaltsstoffen und weiteren Rezepten.</w:t>
      </w:r>
    </w:p>
    <w:p>
      <w:pPr>
        <w:pageBreakBefore/>
        <w:spacing w:before="3000"/>
      </w:pPr>
    </w:p>
    <w:p>
      <w:pPr>
        <w:pStyle w:val="Heading1"/>
        <w:jc w:val="center"/>
      </w:pPr>
      <w:bookmarkStart w:name="s_pflege" w:id="1"/>
      <w:r>
        <w:t xml:space="preserve">Pflegen und Ernten</w:t>
      </w:r>
      <w:bookmarkEnd w:id="1"/>
    </w:p>
    <w:p>
      <w:pPr>
        <w:spacing w:after="400"/>
        <w:jc w:val="center"/>
      </w:pPr>
      <w:r>
        <w:rPr>
          <w:i/>
          <w:iCs/>
          <w:color w:val="3B2F22"/>
          <w:sz w:val="26"/>
          <w:szCs w:val="26"/>
        </w:rPr>
        <w:t xml:space="preserve">Vermehren, Schneiden, Überwintern, Ernten</w:t>
      </w:r>
    </w:p>
    <w:p>
      <w:pPr>
        <w:jc w:val="center"/>
      </w:pPr>
      <w:r>
        <w:rPr>
          <w:color w:val="6B5F4D"/>
          <w:sz w:val="20"/>
          <w:szCs w:val="20"/>
        </w:rPr>
        <w:t xml:space="preserve">Vermehren und Schneiden · Kräuter gut über den Winter bringen · Ernten und haltbar machen</w:t>
      </w:r>
    </w:p>
    <w:p>
      <w:pPr>
        <w:pStyle w:val="Heading1"/>
        <w:pageBreakBefore/>
      </w:pPr>
      <w:bookmarkStart w:name="k_vermehren_schneiden" w:id="1"/>
      <w:r>
        <w:t xml:space="preserve">Vermehren und Schneiden</w:t>
      </w:r>
      <w:bookmarkEnd w:id="1"/>
    </w:p>
    <w:p>
      <w:pPr>
        <w:spacing w:after="140" w:line="300"/>
        <w:jc w:val="both"/>
      </w:pPr>
      <w:r>
        <w:t xml:space="preserve">Aus einer gekauften Kräuterpflanze werden mit wenig Aufwand viele. Es gibt drei alte Wege: Stecklinge, Teilen und Absenker.</w:t>
      </w:r>
    </w:p>
    <w:p>
      <w:pPr>
        <w:pStyle w:val="Heading3"/>
      </w:pPr>
      <w:bookmarkStart w:name="r3" w:id="1"/>
      <w:r>
        <w:t xml:space="preserve">Stecklinge schneiden</w:t>
      </w:r>
      <w:bookmarkEnd w:id="1"/>
    </w:p>
    <w:p>
      <w:pPr>
        <w:spacing w:after="140" w:line="300"/>
        <w:jc w:val="left"/>
      </w:pPr>
      <w:r>
        <w:rPr>
          <w:i/>
          <w:iCs/>
        </w:rPr>
        <w:t xml:space="preserve">Juni bis August, für Rosmarin, Salbei, Lavendel, Thymian, Ysop, Minze, Melisse</w:t>
      </w:r>
    </w:p>
    <w:p>
      <w:pPr>
        <w:spacing w:after="60"/>
      </w:pPr>
      <w:r>
        <w:rPr>
          <w:b/>
          <w:bCs/>
        </w:rPr>
        <w:t xml:space="preserve">Du brauchst</w:t>
      </w:r>
    </w:p>
    <w:p>
      <w:pPr>
        <w:pStyle w:val="ListParagraph"/>
        <w:numPr>
          <w:ilvl w:val="0"/>
          <w:numId w:val="2"/>
        </w:numPr>
        <w:spacing w:after="80" w:line="290"/>
      </w:pPr>
      <w:r>
        <w:t xml:space="preserve">eine gesunde Mutterpflanze</w:t>
      </w:r>
    </w:p>
    <w:p>
      <w:pPr>
        <w:pStyle w:val="ListParagraph"/>
        <w:numPr>
          <w:ilvl w:val="0"/>
          <w:numId w:val="2"/>
        </w:numPr>
        <w:spacing w:after="80" w:line="290"/>
      </w:pPr>
      <w:r>
        <w:t xml:space="preserve">ein scharfes Messer oder eine Schere</w:t>
      </w:r>
    </w:p>
    <w:p>
      <w:pPr>
        <w:pStyle w:val="ListParagraph"/>
        <w:numPr>
          <w:ilvl w:val="0"/>
          <w:numId w:val="2"/>
        </w:numPr>
        <w:spacing w:after="80" w:line="290"/>
      </w:pPr>
      <w:r>
        <w:t xml:space="preserve">kleine Töpfe mit Anzuchterde und Sand (halb und halb)</w:t>
      </w:r>
    </w:p>
    <w:p>
      <w:pPr>
        <w:pStyle w:val="ListParagraph"/>
        <w:numPr>
          <w:ilvl w:val="0"/>
          <w:numId w:val="2"/>
        </w:numPr>
        <w:spacing w:after="80" w:line="290"/>
      </w:pPr>
      <w:r>
        <w:t xml:space="preserve">ein Glas oder eine Plastiktüte als Haube</w:t>
      </w:r>
    </w:p>
    <w:p>
      <w:pPr>
        <w:spacing w:after="60" w:before="120"/>
      </w:pPr>
      <w:r>
        <w:rPr>
          <w:b/>
          <w:bCs/>
        </w:rPr>
        <w:t xml:space="preserve">So geht es</w:t>
      </w:r>
    </w:p>
    <w:p>
      <w:pPr>
        <w:pStyle w:val="ListParagraph"/>
        <w:numPr>
          <w:ilvl w:val="0"/>
          <w:numId w:val="5"/>
        </w:numPr>
        <w:spacing w:after="80" w:line="290"/>
      </w:pPr>
      <w:r>
        <w:t xml:space="preserve">Von nicht blühenden Trieben </w:t>
      </w:r>
      <w:r>
        <w:rPr>
          <w:b/>
          <w:bCs/>
        </w:rPr>
        <w:t xml:space="preserve">8 bis 10 cm lange Spitzen</w:t>
      </w:r>
      <w:r>
        <w:t xml:space="preserve"> abschneiden, knapp unter einem Blattpaar.</w:t>
      </w:r>
    </w:p>
    <w:p>
      <w:pPr>
        <w:pStyle w:val="ListParagraph"/>
        <w:numPr>
          <w:ilvl w:val="0"/>
          <w:numId w:val="5"/>
        </w:numPr>
        <w:spacing w:after="80" w:line="290"/>
      </w:pPr>
      <w:r>
        <w:t xml:space="preserve">Die unteren Blätter entfernen, sodass nur oben 4 bis 6 Blätter bleiben.</w:t>
      </w:r>
    </w:p>
    <w:p>
      <w:pPr>
        <w:pStyle w:val="ListParagraph"/>
        <w:numPr>
          <w:ilvl w:val="0"/>
          <w:numId w:val="5"/>
        </w:numPr>
        <w:spacing w:after="80" w:line="290"/>
      </w:pPr>
      <w:r>
        <w:t xml:space="preserve">Die Stecklinge 3 bis 4 cm tief in die feuchte Erde stecken und andrücken.</w:t>
      </w:r>
    </w:p>
    <w:p>
      <w:pPr>
        <w:pStyle w:val="ListParagraph"/>
        <w:numPr>
          <w:ilvl w:val="0"/>
          <w:numId w:val="5"/>
        </w:numPr>
        <w:spacing w:after="80" w:line="290"/>
      </w:pPr>
      <w:r>
        <w:t xml:space="preserve">Eine Haube darüber stülpen und hell, aber </w:t>
      </w:r>
      <w:r>
        <w:rPr>
          <w:b/>
          <w:bCs/>
        </w:rPr>
        <w:t xml:space="preserve">nicht in die pralle Sonne</w:t>
      </w:r>
      <w:r>
        <w:t xml:space="preserve"> stellen. Täglich kurz lüften.</w:t>
      </w:r>
    </w:p>
    <w:p>
      <w:pPr>
        <w:pStyle w:val="ListParagraph"/>
        <w:numPr>
          <w:ilvl w:val="0"/>
          <w:numId w:val="5"/>
        </w:numPr>
        <w:spacing w:after="80" w:line="290"/>
      </w:pPr>
      <w:r>
        <w:t xml:space="preserve">Nach 3 bis 6 Wochen zeigen neue Blätter, dass sich Wurzeln gebildet haben. Dann die Haube entfernen und später umtopfen.</w:t>
      </w:r>
    </w:p>
    <w:p>
      <w:pPr>
        <w:spacing w:after="140" w:line="300"/>
        <w:jc w:val="both"/>
      </w:pPr>
      <w:r>
        <w:rPr>
          <w:i/>
          <w:iCs/>
        </w:rPr>
        <w:t xml:space="preserve">Tipp: Minze und Melisse bilden sogar im Wasserglas Wurzeln. Rosmarin und Lavendel brauchen länger – mach immer ein paar mehr Stecklinge, als du brauchst.</w:t>
      </w:r>
    </w:p>
    <w:p>
      <w:pPr>
        <w:pStyle w:val="Heading3"/>
      </w:pPr>
      <w:bookmarkStart w:name="r4" w:id="1"/>
      <w:r>
        <w:t xml:space="preserve">Kräuter teilen</w:t>
      </w:r>
      <w:bookmarkEnd w:id="1"/>
    </w:p>
    <w:p>
      <w:pPr>
        <w:spacing w:after="140" w:line="300"/>
        <w:jc w:val="left"/>
      </w:pPr>
      <w:r>
        <w:rPr>
          <w:i/>
          <w:iCs/>
        </w:rPr>
        <w:t xml:space="preserve">Im Frühjahr (März bis April)</w:t>
      </w:r>
    </w:p>
    <w:p>
      <w:pPr>
        <w:spacing w:after="60"/>
      </w:pPr>
      <w:r>
        <w:rPr>
          <w:b/>
          <w:bCs/>
        </w:rPr>
        <w:t xml:space="preserve">Du brauchst</w:t>
      </w:r>
    </w:p>
    <w:p>
      <w:pPr>
        <w:pStyle w:val="ListParagraph"/>
        <w:numPr>
          <w:ilvl w:val="0"/>
          <w:numId w:val="2"/>
        </w:numPr>
        <w:spacing w:after="80" w:line="290"/>
      </w:pPr>
      <w:r>
        <w:t xml:space="preserve">Schnittlauch, Minze, Melisse, Oregano, Liebstöckel oder Estragon</w:t>
      </w:r>
    </w:p>
    <w:p>
      <w:pPr>
        <w:pStyle w:val="ListParagraph"/>
        <w:numPr>
          <w:ilvl w:val="0"/>
          <w:numId w:val="2"/>
        </w:numPr>
        <w:spacing w:after="80" w:line="290"/>
      </w:pPr>
      <w:r>
        <w:t xml:space="preserve">ein Spaten oder ein scharfes Messer</w:t>
      </w:r>
    </w:p>
    <w:p>
      <w:pPr>
        <w:spacing w:after="60" w:before="120"/>
      </w:pPr>
      <w:r>
        <w:rPr>
          <w:b/>
          <w:bCs/>
        </w:rPr>
        <w:t xml:space="preserve">So geht es</w:t>
      </w:r>
    </w:p>
    <w:p>
      <w:pPr>
        <w:pStyle w:val="ListParagraph"/>
        <w:numPr>
          <w:ilvl w:val="0"/>
          <w:numId w:val="6"/>
        </w:numPr>
        <w:spacing w:after="80" w:line="290"/>
      </w:pPr>
      <w:r>
        <w:t xml:space="preserve">Die Pflanze ausgraben oder aus dem Topf nehmen.</w:t>
      </w:r>
    </w:p>
    <w:p>
      <w:pPr>
        <w:pStyle w:val="ListParagraph"/>
        <w:numPr>
          <w:ilvl w:val="0"/>
          <w:numId w:val="6"/>
        </w:numPr>
        <w:spacing w:after="80" w:line="290"/>
      </w:pPr>
      <w:r>
        <w:t xml:space="preserve">Den Wurzelballen mit dem Spaten oder Messer in zwei bis vier Stücke teilen. Jedes Stück braucht Wurzeln und Triebe.</w:t>
      </w:r>
    </w:p>
    <w:p>
      <w:pPr>
        <w:pStyle w:val="ListParagraph"/>
        <w:numPr>
          <w:ilvl w:val="0"/>
          <w:numId w:val="6"/>
        </w:numPr>
        <w:spacing w:after="80" w:line="290"/>
      </w:pPr>
      <w:r>
        <w:t xml:space="preserve">Alte, verholzte Teile aus der Mitte entfernen.</w:t>
      </w:r>
    </w:p>
    <w:p>
      <w:pPr>
        <w:pStyle w:val="ListParagraph"/>
        <w:numPr>
          <w:ilvl w:val="0"/>
          <w:numId w:val="6"/>
        </w:numPr>
        <w:spacing w:after="80" w:line="290"/>
      </w:pPr>
      <w:r>
        <w:t xml:space="preserve">Die Teile an neue Plätze pflanzen und gut angießen.</w:t>
      </w:r>
    </w:p>
    <w:p>
      <w:pPr>
        <w:spacing w:after="140" w:line="300"/>
        <w:jc w:val="both"/>
      </w:pPr>
      <w:r>
        <w:rPr>
          <w:i/>
          <w:iCs/>
        </w:rPr>
        <w:t xml:space="preserve">Tipp: Schnittlauch und Minze werden nach drei, vier Jahren in der Mitte kahl. Teilen verjüngt sie – und du hast Pflanzen zum Verschenken.</w:t>
      </w:r>
    </w:p>
    <w:p>
      <w:pPr>
        <w:pStyle w:val="Heading3"/>
      </w:pPr>
      <w:bookmarkStart w:name="r5" w:id="1"/>
      <w:r>
        <w:t xml:space="preserve">Absenker</w:t>
      </w:r>
      <w:bookmarkEnd w:id="1"/>
    </w:p>
    <w:p>
      <w:pPr>
        <w:spacing w:after="140" w:line="300"/>
        <w:jc w:val="left"/>
      </w:pPr>
      <w:r>
        <w:rPr>
          <w:i/>
          <w:iCs/>
        </w:rPr>
        <w:t xml:space="preserve">Frühsommer, für Thymian, Salbei, Rosmarin</w:t>
      </w:r>
    </w:p>
    <w:p>
      <w:pPr>
        <w:spacing w:after="60"/>
      </w:pPr>
      <w:r>
        <w:rPr>
          <w:b/>
          <w:bCs/>
        </w:rPr>
        <w:t xml:space="preserve">Du brauchst</w:t>
      </w:r>
    </w:p>
    <w:p>
      <w:pPr>
        <w:pStyle w:val="ListParagraph"/>
        <w:numPr>
          <w:ilvl w:val="0"/>
          <w:numId w:val="2"/>
        </w:numPr>
        <w:spacing w:after="80" w:line="290"/>
      </w:pPr>
      <w:r>
        <w:t xml:space="preserve">ein langer, biegsamer Trieb, der bis zum Boden reicht</w:t>
      </w:r>
    </w:p>
    <w:p>
      <w:pPr>
        <w:pStyle w:val="ListParagraph"/>
        <w:numPr>
          <w:ilvl w:val="0"/>
          <w:numId w:val="2"/>
        </w:numPr>
        <w:spacing w:after="80" w:line="290"/>
      </w:pPr>
      <w:r>
        <w:t xml:space="preserve">ein Stein oder ein Drahtbügel</w:t>
      </w:r>
    </w:p>
    <w:p>
      <w:pPr>
        <w:spacing w:after="60" w:before="120"/>
      </w:pPr>
      <w:r>
        <w:rPr>
          <w:b/>
          <w:bCs/>
        </w:rPr>
        <w:t xml:space="preserve">So geht es</w:t>
      </w:r>
    </w:p>
    <w:p>
      <w:pPr>
        <w:pStyle w:val="ListParagraph"/>
        <w:numPr>
          <w:ilvl w:val="0"/>
          <w:numId w:val="7"/>
        </w:numPr>
        <w:spacing w:after="80" w:line="290"/>
      </w:pPr>
      <w:r>
        <w:t xml:space="preserve">Den Trieb zum Boden biegen und an einer Stelle die Rinde leicht anritzen.</w:t>
      </w:r>
    </w:p>
    <w:p>
      <w:pPr>
        <w:pStyle w:val="ListParagraph"/>
        <w:numPr>
          <w:ilvl w:val="0"/>
          <w:numId w:val="7"/>
        </w:numPr>
        <w:spacing w:after="80" w:line="290"/>
      </w:pPr>
      <w:r>
        <w:t xml:space="preserve">Diese Stelle 3 bis 5 cm tief in die Erde legen und mit einem Stein oder Bügel festhalten. Die Spitze schaut heraus.</w:t>
      </w:r>
    </w:p>
    <w:p>
      <w:pPr>
        <w:pStyle w:val="ListParagraph"/>
        <w:numPr>
          <w:ilvl w:val="0"/>
          <w:numId w:val="7"/>
        </w:numPr>
        <w:spacing w:after="80" w:line="290"/>
      </w:pPr>
      <w:r>
        <w:t xml:space="preserve">Feucht halten. Nach einigen Monaten hat sich an der Stelle eine Wurzel gebildet.</w:t>
      </w:r>
    </w:p>
    <w:p>
      <w:pPr>
        <w:pStyle w:val="ListParagraph"/>
        <w:numPr>
          <w:ilvl w:val="0"/>
          <w:numId w:val="7"/>
        </w:numPr>
        <w:spacing w:after="80" w:line="290"/>
      </w:pPr>
      <w:r>
        <w:t xml:space="preserve">Im Herbst oder nächsten Frühjahr von der Mutterpflanze abschneiden und umpflanzen.</w:t>
      </w:r>
    </w:p>
    <w:p>
      <w:pPr>
        <w:pStyle w:val="Heading2"/>
      </w:pPr>
      <w:r>
        <w:t xml:space="preserve">Richtig schneiden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400"/>
        <w:gridCol w:w="2900"/>
        <w:gridCol w:w="3770"/>
      </w:tblGrid>
      <w:tr>
        <w:trPr>
          <w:cantSplit/>
          <w:tblHeader/>
        </w:trPr>
        <w:tc>
          <w:tcPr>
            <w:tcW w:type="dxa" w:w="24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Kraut</w:t>
            </w:r>
          </w:p>
        </w:tc>
        <w:tc>
          <w:tcPr>
            <w:tcW w:type="dxa" w:w="29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Wann</w:t>
            </w:r>
          </w:p>
        </w:tc>
        <w:tc>
          <w:tcPr>
            <w:tcW w:type="dxa" w:w="37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Wie</w:t>
            </w:r>
          </w:p>
        </w:tc>
      </w:tr>
      <w:tr>
        <w:trPr>
          <w:cantSplit/>
          <w:tblHeader w:val="false"/>
        </w:trPr>
        <w:tc>
          <w:tcPr>
            <w:tcW w:type="dxa" w:w="24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Thymian, Salbei, Ysop</w:t>
            </w:r>
          </w:p>
        </w:tc>
        <w:tc>
          <w:tcPr>
            <w:tcW w:type="dxa" w:w="29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im Frühjahr, wenn kein starker Frost mehr kommt (März/April)</w:t>
            </w:r>
          </w:p>
        </w:tc>
        <w:tc>
          <w:tcPr>
            <w:tcW w:type="dxa" w:w="37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um ein Drittel einkürzen, </w:t>
            </w:r>
            <w:r>
              <w:rPr>
                <w:b/>
                <w:bCs/>
              </w:rPr>
              <w:t xml:space="preserve">nicht ins alte, kahle Holz</w:t>
            </w:r>
            <w:r>
              <w:t xml:space="preserve"> – dort treiben sie nicht mehr aus</w:t>
            </w:r>
          </w:p>
        </w:tc>
      </w:tr>
      <w:tr>
        <w:trPr>
          <w:cantSplit/>
          <w:tblHeader w:val="false"/>
        </w:trPr>
        <w:tc>
          <w:tcPr>
            <w:tcW w:type="dxa" w:w="24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Lavendel</w:t>
            </w:r>
          </w:p>
        </w:tc>
        <w:tc>
          <w:tcPr>
            <w:tcW w:type="dxa" w:w="29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nach der Blüte (Juli/August) und im Frühjahr</w:t>
            </w:r>
          </w:p>
        </w:tc>
        <w:tc>
          <w:tcPr>
            <w:tcW w:type="dxa" w:w="37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nach der Blüte die Blütenstiele samt 2 cm Laub abschneiden; im Frühjahr in Form schneiden, nie ins alte Holz</w:t>
            </w:r>
          </w:p>
        </w:tc>
      </w:tr>
      <w:tr>
        <w:trPr>
          <w:cantSplit/>
          <w:tblHeader w:val="false"/>
        </w:trPr>
        <w:tc>
          <w:tcPr>
            <w:tcW w:type="dxa" w:w="24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Rosmarin</w:t>
            </w:r>
          </w:p>
        </w:tc>
        <w:tc>
          <w:tcPr>
            <w:tcW w:type="dxa" w:w="29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nach der Blüte oder im Frühjahr</w:t>
            </w:r>
          </w:p>
        </w:tc>
        <w:tc>
          <w:tcPr>
            <w:tcW w:type="dxa" w:w="37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nur leicht einkürzen; durch die Ernte bleibt er buschig</w:t>
            </w:r>
          </w:p>
        </w:tc>
      </w:tr>
      <w:tr>
        <w:trPr>
          <w:cantSplit/>
          <w:tblHeader w:val="false"/>
        </w:trPr>
        <w:tc>
          <w:tcPr>
            <w:tcW w:type="dxa" w:w="24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Minze, Melisse, Oregano</w:t>
            </w:r>
          </w:p>
        </w:tc>
        <w:tc>
          <w:tcPr>
            <w:tcW w:type="dxa" w:w="29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im Sommer nach der Haupternte</w:t>
            </w:r>
          </w:p>
        </w:tc>
        <w:tc>
          <w:tcPr>
            <w:tcW w:type="dxa" w:w="37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kräftig bis auf eine Handbreit über dem Boden – sie treiben frisch nach</w:t>
            </w:r>
          </w:p>
        </w:tc>
      </w:tr>
      <w:tr>
        <w:trPr>
          <w:cantSplit/>
          <w:tblHeader w:val="false"/>
        </w:trPr>
        <w:tc>
          <w:tcPr>
            <w:tcW w:type="dxa" w:w="24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Schnittlauch</w:t>
            </w:r>
          </w:p>
        </w:tc>
        <w:tc>
          <w:tcPr>
            <w:tcW w:type="dxa" w:w="29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bei jeder Ernte</w:t>
            </w:r>
          </w:p>
        </w:tc>
        <w:tc>
          <w:tcPr>
            <w:tcW w:type="dxa" w:w="37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ganze Halme 2 cm über dem Boden abschneiden, nicht nur die Spitzen</w:t>
            </w:r>
          </w:p>
        </w:tc>
      </w:tr>
      <w:tr>
        <w:trPr>
          <w:cantSplit/>
          <w:tblHeader w:val="false"/>
        </w:trPr>
        <w:tc>
          <w:tcPr>
            <w:tcW w:type="dxa" w:w="24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Basilikum</w:t>
            </w:r>
          </w:p>
        </w:tc>
        <w:tc>
          <w:tcPr>
            <w:tcW w:type="dxa" w:w="29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bei jeder Ernte</w:t>
            </w:r>
          </w:p>
        </w:tc>
        <w:tc>
          <w:tcPr>
            <w:tcW w:type="dxa" w:w="37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Triebspitzen über einem Blattpaar abknipsen – so verzweigt er sich</w:t>
            </w:r>
          </w:p>
        </w:tc>
      </w:tr>
    </w:tbl>
    <w:p>
      <w:pPr>
        <w:spacing w:after="120"/>
      </w:pPr>
    </w:p>
    <w:p>
      <w:pPr>
        <w:pStyle w:val="Heading1"/>
        <w:pageBreakBefore/>
      </w:pPr>
      <w:bookmarkStart w:name="k_ueberwintern" w:id="1"/>
      <w:r>
        <w:t xml:space="preserve">Kräuter gut über den Winter bringen</w:t>
      </w:r>
      <w:bookmarkEnd w:id="1"/>
    </w:p>
    <w:p>
      <w:pPr>
        <w:spacing w:after="140" w:line="300"/>
        <w:jc w:val="both"/>
      </w:pPr>
      <w:r>
        <w:t xml:space="preserve">Im Beet überstehen die meisten ausdauernden Kräuter den Winter problemlos. Im Topf ist es schwieriger: Der Wurzelballen friert schnell durch, und in sonnigen Frosttagen vertrocknen immergrüne Kräuter, weil sie aus dem gefrorenen Boden kein Wasser ziehen können.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100"/>
        <w:gridCol w:w="2900"/>
        <w:gridCol w:w="3070"/>
      </w:tblGrid>
      <w:tr>
        <w:trPr>
          <w:cantSplit/>
          <w:tblHeader/>
        </w:trPr>
        <w:tc>
          <w:tcPr>
            <w:tcW w:type="dxa" w:w="31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Kraut</w:t>
            </w:r>
          </w:p>
        </w:tc>
        <w:tc>
          <w:tcPr>
            <w:tcW w:type="dxa" w:w="29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Im Beet</w:t>
            </w:r>
          </w:p>
        </w:tc>
        <w:tc>
          <w:tcPr>
            <w:tcW w:type="dxa" w:w="30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Im Topf</w:t>
            </w:r>
          </w:p>
        </w:tc>
      </w:tr>
      <w:tr>
        <w:trPr>
          <w:cantSplit/>
          <w:tblHeader w:val="false"/>
        </w:trPr>
        <w:tc>
          <w:tcPr>
            <w:tcW w:type="dxa" w:w="31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Schnittlauch, Minze, Melisse, Oregano, Liebstöckel, Estragon</w:t>
            </w:r>
          </w:p>
        </w:tc>
        <w:tc>
          <w:tcPr>
            <w:tcW w:type="dxa" w:w="29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winterhart, ziehen im Winter ein</w:t>
            </w:r>
          </w:p>
        </w:tc>
        <w:tc>
          <w:tcPr>
            <w:tcW w:type="dxa" w:w="30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winterhart, Topf an eine geschützte Hauswand</w:t>
            </w:r>
          </w:p>
        </w:tc>
      </w:tr>
      <w:tr>
        <w:trPr>
          <w:cantSplit/>
          <w:tblHeader w:val="false"/>
        </w:trPr>
        <w:tc>
          <w:tcPr>
            <w:tcW w:type="dxa" w:w="31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Thymian, Salbei, Lavendel, Ysop</w:t>
            </w:r>
          </w:p>
        </w:tc>
        <w:tc>
          <w:tcPr>
            <w:tcW w:type="dxa" w:w="29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winterhart; in rauen Lagen mit Fichtenzweigen abdecken</w:t>
            </w:r>
          </w:p>
        </w:tc>
        <w:tc>
          <w:tcPr>
            <w:tcW w:type="dxa" w:w="30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Topf in Jute oder eine alte Decke wickeln, auf Holz stellen, an einen regengeschützten Platz</w:t>
            </w:r>
          </w:p>
        </w:tc>
      </w:tr>
      <w:tr>
        <w:trPr>
          <w:cantSplit/>
          <w:tblHeader w:val="false"/>
        </w:trPr>
        <w:tc>
          <w:tcPr>
            <w:tcW w:type="dxa" w:w="31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Rosmarin</w:t>
            </w:r>
          </w:p>
        </w:tc>
        <w:tc>
          <w:tcPr>
            <w:tcW w:type="dxa" w:w="29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nur in milden Lagen und bei winterharten Sorten; bis etwa –10 °C</w:t>
            </w:r>
          </w:p>
        </w:tc>
        <w:tc>
          <w:tcPr>
            <w:tcW w:type="dxa" w:w="30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am besten hell und kühl im Haus</w:t>
            </w:r>
            <w:r>
              <w:t xml:space="preserve"> bei 5 bis 10 °C (Treppenhaus, kühles Fenster), wenig gießen</w:t>
            </w:r>
          </w:p>
        </w:tc>
      </w:tr>
      <w:tr>
        <w:trPr>
          <w:cantSplit/>
          <w:tblHeader w:val="false"/>
        </w:trPr>
        <w:tc>
          <w:tcPr>
            <w:tcW w:type="dxa" w:w="31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Petersilie</w:t>
            </w:r>
          </w:p>
        </w:tc>
        <w:tc>
          <w:tcPr>
            <w:tcW w:type="dxa" w:w="29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zweijährig, übersteht den Winter meist; im Frühjahr blüht sie</w:t>
            </w:r>
          </w:p>
        </w:tc>
        <w:tc>
          <w:tcPr>
            <w:tcW w:type="dxa" w:w="30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auf der kühlen Fensterbank weiter ernten</w:t>
            </w:r>
          </w:p>
        </w:tc>
      </w:tr>
      <w:tr>
        <w:trPr>
          <w:cantSplit/>
          <w:tblHeader w:val="false"/>
        </w:trPr>
        <w:tc>
          <w:tcPr>
            <w:tcW w:type="dxa" w:w="31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Basilikum</w:t>
            </w:r>
          </w:p>
        </w:tc>
        <w:tc>
          <w:tcPr>
            <w:tcW w:type="dxa" w:w="29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nicht winterhart</w:t>
            </w:r>
          </w:p>
        </w:tc>
        <w:tc>
          <w:tcPr>
            <w:tcW w:type="dxa" w:w="30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auf der warmen, hellen Fensterbank – hält oft nur einige Wochen; im Frühjahr neu säen</w:t>
            </w:r>
          </w:p>
        </w:tc>
      </w:tr>
    </w:tbl>
    <w:p>
      <w:pPr>
        <w:spacing w:after="120"/>
      </w:pPr>
    </w:p>
    <w:p>
      <w:pPr>
        <w:pStyle w:val="Heading3"/>
      </w:pPr>
      <w:bookmarkStart w:name="r6" w:id="1"/>
      <w:r>
        <w:t xml:space="preserve">Kräutertöpfe winterfest machen</w:t>
      </w:r>
      <w:bookmarkEnd w:id="1"/>
    </w:p>
    <w:p>
      <w:pPr>
        <w:spacing w:after="140" w:line="300"/>
        <w:jc w:val="left"/>
      </w:pPr>
      <w:r>
        <w:rPr>
          <w:i/>
          <w:iCs/>
        </w:rPr>
        <w:t xml:space="preserve">Im November</w:t>
      </w:r>
    </w:p>
    <w:p>
      <w:pPr>
        <w:spacing w:after="60"/>
      </w:pPr>
      <w:r>
        <w:rPr>
          <w:b/>
          <w:bCs/>
        </w:rPr>
        <w:t xml:space="preserve">Du brauchst</w:t>
      </w:r>
    </w:p>
    <w:p>
      <w:pPr>
        <w:pStyle w:val="ListParagraph"/>
        <w:numPr>
          <w:ilvl w:val="0"/>
          <w:numId w:val="2"/>
        </w:numPr>
        <w:spacing w:after="80" w:line="290"/>
      </w:pPr>
      <w:r>
        <w:t xml:space="preserve">Jutesäcke, alte Decken oder Baumwollreste</w:t>
      </w:r>
    </w:p>
    <w:p>
      <w:pPr>
        <w:pStyle w:val="ListParagraph"/>
        <w:numPr>
          <w:ilvl w:val="0"/>
          <w:numId w:val="2"/>
        </w:numPr>
        <w:spacing w:after="80" w:line="290"/>
      </w:pPr>
      <w:r>
        <w:t xml:space="preserve">Holzlatten oder ein dickes Brett</w:t>
      </w:r>
    </w:p>
    <w:p>
      <w:pPr>
        <w:pStyle w:val="ListParagraph"/>
        <w:numPr>
          <w:ilvl w:val="0"/>
          <w:numId w:val="2"/>
        </w:numPr>
        <w:spacing w:after="80" w:line="290"/>
      </w:pPr>
      <w:r>
        <w:t xml:space="preserve">trockenes Laub, Stroh, Fichtenzweige</w:t>
      </w:r>
    </w:p>
    <w:p>
      <w:pPr>
        <w:spacing w:after="60" w:before="120"/>
      </w:pPr>
      <w:r>
        <w:rPr>
          <w:b/>
          <w:bCs/>
        </w:rPr>
        <w:t xml:space="preserve">So geht es</w:t>
      </w:r>
    </w:p>
    <w:p>
      <w:pPr>
        <w:pStyle w:val="ListParagraph"/>
        <w:numPr>
          <w:ilvl w:val="0"/>
          <w:numId w:val="8"/>
        </w:numPr>
        <w:spacing w:after="80" w:line="290"/>
      </w:pPr>
      <w:r>
        <w:t xml:space="preserve">Die Töpfe dicht zusammenstellen, am besten an eine Hauswand mit Dachüberstand.</w:t>
      </w:r>
    </w:p>
    <w:p>
      <w:pPr>
        <w:pStyle w:val="ListParagraph"/>
        <w:numPr>
          <w:ilvl w:val="0"/>
          <w:numId w:val="8"/>
        </w:numPr>
        <w:spacing w:after="80" w:line="290"/>
      </w:pPr>
      <w:r>
        <w:t xml:space="preserve">Auf ein Brett oder Holzlatten stellen – so frieren sie nicht von unten durch.</w:t>
      </w:r>
    </w:p>
    <w:p>
      <w:pPr>
        <w:pStyle w:val="ListParagraph"/>
        <w:numPr>
          <w:ilvl w:val="0"/>
          <w:numId w:val="8"/>
        </w:numPr>
        <w:spacing w:after="80" w:line="290"/>
      </w:pPr>
      <w:r>
        <w:t xml:space="preserve">Die Töpfe rundum mit Jute oder einer Decke einwickeln.</w:t>
      </w:r>
    </w:p>
    <w:p>
      <w:pPr>
        <w:pStyle w:val="ListParagraph"/>
        <w:numPr>
          <w:ilvl w:val="0"/>
          <w:numId w:val="8"/>
        </w:numPr>
        <w:spacing w:after="80" w:line="290"/>
      </w:pPr>
      <w:r>
        <w:t xml:space="preserve">Die Erdoberfläche mit Laub oder Stroh bedecken, Fichtenzweige locker über die Pflanzen legen.</w:t>
      </w:r>
    </w:p>
    <w:p>
      <w:pPr>
        <w:pStyle w:val="ListParagraph"/>
        <w:numPr>
          <w:ilvl w:val="0"/>
          <w:numId w:val="8"/>
        </w:numPr>
        <w:spacing w:after="80" w:line="290"/>
      </w:pPr>
      <w:r>
        <w:t xml:space="preserve">An frostfreien Tagen gießen, wenn die Erde trocken ist – im Winter verdursten mehr Kräuter als sie erfrieren.</w:t>
      </w:r>
    </w:p>
    <w:p>
      <w:pPr>
        <w:pStyle w:val="Heading3"/>
      </w:pPr>
      <w:bookmarkStart w:name="r7" w:id="1"/>
      <w:r>
        <w:t xml:space="preserve">Schnittlauch für den Winter treiben</w:t>
      </w:r>
      <w:bookmarkEnd w:id="1"/>
    </w:p>
    <w:p>
      <w:pPr>
        <w:spacing w:after="140" w:line="300"/>
        <w:jc w:val="left"/>
      </w:pPr>
      <w:r>
        <w:rPr>
          <w:i/>
          <w:iCs/>
        </w:rPr>
        <w:t xml:space="preserve">Ab Dezember</w:t>
      </w:r>
    </w:p>
    <w:p>
      <w:pPr>
        <w:spacing w:after="60"/>
      </w:pPr>
      <w:r>
        <w:rPr>
          <w:b/>
          <w:bCs/>
        </w:rPr>
        <w:t xml:space="preserve">Du brauchst</w:t>
      </w:r>
    </w:p>
    <w:p>
      <w:pPr>
        <w:pStyle w:val="ListParagraph"/>
        <w:numPr>
          <w:ilvl w:val="0"/>
          <w:numId w:val="2"/>
        </w:numPr>
        <w:spacing w:after="80" w:line="290"/>
      </w:pPr>
      <w:r>
        <w:t xml:space="preserve">ein Schnittlauchballen aus dem Garten</w:t>
      </w:r>
    </w:p>
    <w:p>
      <w:pPr>
        <w:pStyle w:val="ListParagraph"/>
        <w:numPr>
          <w:ilvl w:val="0"/>
          <w:numId w:val="2"/>
        </w:numPr>
        <w:spacing w:after="80" w:line="290"/>
      </w:pPr>
      <w:r>
        <w:t xml:space="preserve">ein Topf mit Erde</w:t>
      </w:r>
    </w:p>
    <w:p>
      <w:pPr>
        <w:spacing w:after="60" w:before="120"/>
      </w:pPr>
      <w:r>
        <w:rPr>
          <w:b/>
          <w:bCs/>
        </w:rPr>
        <w:t xml:space="preserve">So geht es</w:t>
      </w:r>
    </w:p>
    <w:p>
      <w:pPr>
        <w:pStyle w:val="ListParagraph"/>
        <w:numPr>
          <w:ilvl w:val="0"/>
          <w:numId w:val="9"/>
        </w:numPr>
        <w:spacing w:after="80" w:line="290"/>
      </w:pPr>
      <w:r>
        <w:t xml:space="preserve">Im November ein Stück Schnittlauch mit Wurzeln ausgraben und in einen Topf setzen.</w:t>
      </w:r>
    </w:p>
    <w:p>
      <w:pPr>
        <w:pStyle w:val="ListParagraph"/>
        <w:numPr>
          <w:ilvl w:val="0"/>
          <w:numId w:val="9"/>
        </w:numPr>
        <w:spacing w:after="80" w:line="290"/>
      </w:pPr>
      <w:r>
        <w:t xml:space="preserve">Den Topf draußen stehen lassen, bis er einmal Frost abbekommen hat – das braucht der Schnittlauch als „Winter“.</w:t>
      </w:r>
    </w:p>
    <w:p>
      <w:pPr>
        <w:pStyle w:val="ListParagraph"/>
        <w:numPr>
          <w:ilvl w:val="0"/>
          <w:numId w:val="9"/>
        </w:numPr>
        <w:spacing w:after="80" w:line="290"/>
      </w:pPr>
      <w:r>
        <w:t xml:space="preserve">Dann auf eine helle, kühle Fensterbank stellen und feucht halten.</w:t>
      </w:r>
    </w:p>
    <w:p>
      <w:pPr>
        <w:pStyle w:val="ListParagraph"/>
        <w:numPr>
          <w:ilvl w:val="0"/>
          <w:numId w:val="9"/>
        </w:numPr>
        <w:spacing w:after="80" w:line="290"/>
      </w:pPr>
      <w:r>
        <w:t xml:space="preserve">Nach 2 bis 3 Wochen kannst du frisches Grün schneiden.</w:t>
      </w:r>
    </w:p>
    <w:p>
      <w:pPr>
        <w:pStyle w:val="Heading1"/>
        <w:pageBreakBefore/>
      </w:pPr>
      <w:bookmarkStart w:name="k_ernten" w:id="1"/>
      <w:r>
        <w:t xml:space="preserve">Ernten und haltbar machen</w:t>
      </w:r>
      <w:bookmarkEnd w:id="1"/>
    </w:p>
    <w:p>
      <w:pPr>
        <w:pStyle w:val="ListParagraph"/>
        <w:numPr>
          <w:ilvl w:val="0"/>
          <w:numId w:val="2"/>
        </w:numPr>
        <w:spacing w:after="80" w:line="290"/>
      </w:pPr>
      <w:r>
        <w:rPr>
          <w:b/>
          <w:bCs/>
        </w:rPr>
        <w:t xml:space="preserve">Morgens ernten</w:t>
      </w:r>
      <w:r>
        <w:t xml:space="preserve">, wenn der Tau getrocknet ist, aber bevor die Mittagssonne die ätherischen Öle verfliegen lässt.</w:t>
      </w:r>
    </w:p>
    <w:p>
      <w:pPr>
        <w:pStyle w:val="ListParagraph"/>
        <w:numPr>
          <w:ilvl w:val="0"/>
          <w:numId w:val="2"/>
        </w:numPr>
        <w:spacing w:after="80" w:line="290"/>
      </w:pPr>
      <w:r>
        <w:rPr>
          <w:b/>
          <w:bCs/>
        </w:rPr>
        <w:t xml:space="preserve">Blätter kurz vor der Blüte</w:t>
      </w:r>
      <w:r>
        <w:t xml:space="preserve"> – dann ist das Aroma am stärksten: Melisse, Minze, Salbei, Thymian, Oregano.</w:t>
      </w:r>
    </w:p>
    <w:p>
      <w:pPr>
        <w:pStyle w:val="ListParagraph"/>
        <w:numPr>
          <w:ilvl w:val="0"/>
          <w:numId w:val="2"/>
        </w:numPr>
        <w:spacing w:after="80" w:line="290"/>
      </w:pPr>
      <w:r>
        <w:rPr>
          <w:b/>
          <w:bCs/>
        </w:rPr>
        <w:t xml:space="preserve">Blüten, wenn sie gerade aufgegangen sind:</w:t>
      </w:r>
      <w:r>
        <w:t xml:space="preserve"> Kamille, Ringelblume, Lavendel, Johanniskraut.</w:t>
      </w:r>
    </w:p>
    <w:p>
      <w:pPr>
        <w:pStyle w:val="ListParagraph"/>
        <w:numPr>
          <w:ilvl w:val="0"/>
          <w:numId w:val="2"/>
        </w:numPr>
        <w:spacing w:after="80" w:line="290"/>
      </w:pPr>
      <w:r>
        <w:t xml:space="preserve">Nie mehr als ein Drittel einer Pflanze auf einmal ernten, damit sie nachwachsen kann.</w:t>
      </w:r>
    </w:p>
    <w:p>
      <w:pPr>
        <w:pStyle w:val="ListParagraph"/>
        <w:numPr>
          <w:ilvl w:val="0"/>
          <w:numId w:val="2"/>
        </w:numPr>
        <w:spacing w:after="80" w:line="290"/>
      </w:pPr>
      <w:r>
        <w:t xml:space="preserve">Für die Küche: immer frisch. Für den Vorrat: trocknen, einfrieren oder in Salz.</w:t>
      </w:r>
    </w:p>
    <w:p>
      <w:pPr>
        <w:pStyle w:val="Heading2"/>
      </w:pPr>
      <w:r>
        <w:t xml:space="preserve">Kräuter haltbar machen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900"/>
        <w:gridCol w:w="3800"/>
        <w:gridCol w:w="3370"/>
      </w:tblGrid>
      <w:tr>
        <w:trPr>
          <w:cantSplit/>
          <w:tblHeader/>
        </w:trPr>
        <w:tc>
          <w:tcPr>
            <w:tcW w:type="dxa" w:w="19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Methode</w:t>
            </w:r>
          </w:p>
        </w:tc>
        <w:tc>
          <w:tcPr>
            <w:tcW w:type="dxa" w:w="38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Gut für</w:t>
            </w:r>
          </w:p>
        </w:tc>
        <w:tc>
          <w:tcPr>
            <w:tcW w:type="dxa" w:w="33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So geht es</w:t>
            </w:r>
          </w:p>
        </w:tc>
      </w:tr>
      <w:tr>
        <w:trPr>
          <w:cantSplit/>
          <w:tblHeader w:val="false"/>
        </w:trPr>
        <w:tc>
          <w:tcPr>
            <w:tcW w:type="dxa" w:w="19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Trocknen</w:t>
            </w:r>
          </w:p>
        </w:tc>
        <w:tc>
          <w:tcPr>
            <w:tcW w:type="dxa" w:w="38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Thymian, Salbei, Rosmarin, Oregano, Bohnenkraut, Minze, Melisse, Kamille, Ringelblume, Lavendel</w:t>
            </w:r>
          </w:p>
        </w:tc>
        <w:tc>
          <w:tcPr>
            <w:tcW w:type="dxa" w:w="33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in Bündeln oder auf Gittern, schattig und luftig (Heft 6)</w:t>
            </w:r>
          </w:p>
        </w:tc>
      </w:tr>
      <w:tr>
        <w:trPr>
          <w:cantSplit/>
          <w:tblHeader w:val="false"/>
        </w:trPr>
        <w:tc>
          <w:tcPr>
            <w:tcW w:type="dxa" w:w="19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Einfrieren</w:t>
            </w:r>
          </w:p>
        </w:tc>
        <w:tc>
          <w:tcPr>
            <w:tcW w:type="dxa" w:w="38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Petersilie, Schnittlauch, Dill, Kerbel, Basilikum</w:t>
            </w:r>
          </w:p>
        </w:tc>
        <w:tc>
          <w:tcPr>
            <w:tcW w:type="dxa" w:w="33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gehackt in Dosen oder mit etwas Wasser oder Öl in Eiswürfelformen</w:t>
            </w:r>
          </w:p>
        </w:tc>
      </w:tr>
      <w:tr>
        <w:trPr>
          <w:cantSplit/>
          <w:tblHeader w:val="false"/>
        </w:trPr>
        <w:tc>
          <w:tcPr>
            <w:tcW w:type="dxa" w:w="19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In Salz</w:t>
            </w:r>
          </w:p>
        </w:tc>
        <w:tc>
          <w:tcPr>
            <w:tcW w:type="dxa" w:w="38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Mischungen aller Küchenkräuter</w:t>
            </w:r>
          </w:p>
        </w:tc>
        <w:tc>
          <w:tcPr>
            <w:tcW w:type="dxa" w:w="33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Kräutersalz (Heft 6)</w:t>
            </w:r>
          </w:p>
        </w:tc>
      </w:tr>
      <w:tr>
        <w:trPr>
          <w:cantSplit/>
          <w:tblHeader w:val="false"/>
        </w:trPr>
        <w:tc>
          <w:tcPr>
            <w:tcW w:type="dxa" w:w="19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In Essig</w:t>
            </w:r>
          </w:p>
        </w:tc>
        <w:tc>
          <w:tcPr>
            <w:tcW w:type="dxa" w:w="38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Estragon, Thymian, Rosmarin, Dill</w:t>
            </w:r>
          </w:p>
        </w:tc>
        <w:tc>
          <w:tcPr>
            <w:tcW w:type="dxa" w:w="33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Zweige in eine Flasche Apfel- oder Weinessig, 2 bis 3 Wochen ziehen lassen</w:t>
            </w:r>
          </w:p>
        </w:tc>
      </w:tr>
    </w:tbl>
    <w:p>
      <w:pPr>
        <w:spacing w:after="120"/>
      </w:pP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B5482F" w:sz="24"/>
              <w:bottom w:val="none" w:color="FFFFFF" w:sz="0"/>
              <w:right w:val="none" w:color="FFFFFF" w:sz="0"/>
            </w:tcBorders>
            <w:shd w:fill="FBEDE7" w:color="auto" w:val="clear"/>
            <w:tcMar>
              <w:top w:type="dxa" w:w="160"/>
              <w:left w:type="dxa" w:w="240"/>
              <w:bottom w:type="dxa" w:w="160"/>
              <w:right w:type="dxa" w:w="200"/>
            </w:tcMar>
          </w:tcPr>
          <w:p>
            <w:pPr>
              <w:spacing w:after="100"/>
            </w:pPr>
            <w:r>
              <w:rPr>
                <w:b/>
                <w:bCs/>
                <w:color w:val="B5482F"/>
                <w:sz w:val="24"/>
                <w:szCs w:val="24"/>
              </w:rPr>
              <w:t xml:space="preserve">Kräuter in Öl</w:t>
            </w:r>
          </w:p>
          <w:p>
            <w:pPr>
              <w:spacing w:after="80" w:line="280"/>
            </w:pPr>
            <w:r>
              <w:t xml:space="preserve">Frische Kräuter und Knoblauch in Öl sind ein </w:t>
            </w:r>
            <w:r>
              <w:rPr>
                <w:b/>
                <w:bCs/>
              </w:rPr>
              <w:t xml:space="preserve">Botulismus-Risiko</w:t>
            </w:r>
            <w:r>
              <w:t xml:space="preserve">. Kräuteröl nur in kleinen Mengen frisch ansetzen, im Kühlschrank aufbewahren und innerhalb einer Woche verbrauchen. Ölauszüge für die Haut (Ringelblume, Johanniskraut) macht man mit </w:t>
            </w:r>
            <w:r>
              <w:rPr>
                <w:b/>
                <w:bCs/>
              </w:rPr>
              <w:t xml:space="preserve">getrockneten</w:t>
            </w:r>
            <w:r>
              <w:t xml:space="preserve"> Blüten.</w:t>
            </w:r>
          </w:p>
        </w:tc>
      </w:tr>
    </w:tbl>
    <w:p>
      <w:pPr>
        <w:spacing w:after="120"/>
      </w:pPr>
    </w:p>
    <w:p>
      <w:pPr>
        <w:pStyle w:val="Heading3"/>
      </w:pPr>
      <w:bookmarkStart w:name="r8" w:id="1"/>
      <w:r>
        <w:t xml:space="preserve">Kräuterwürfel für den Winter</w:t>
      </w:r>
      <w:bookmarkEnd w:id="1"/>
    </w:p>
    <w:p>
      <w:pPr>
        <w:spacing w:after="140" w:line="300"/>
        <w:jc w:val="left"/>
      </w:pPr>
      <w:r>
        <w:rPr>
          <w:i/>
          <w:iCs/>
        </w:rPr>
        <w:t xml:space="preserve">Für eine Eiswürfelform</w:t>
      </w:r>
    </w:p>
    <w:p>
      <w:pPr>
        <w:spacing w:after="60"/>
      </w:pPr>
      <w:r>
        <w:rPr>
          <w:b/>
          <w:bCs/>
        </w:rPr>
        <w:t xml:space="preserve">Du brauchst</w:t>
      </w:r>
    </w:p>
    <w:p>
      <w:pPr>
        <w:pStyle w:val="ListParagraph"/>
        <w:numPr>
          <w:ilvl w:val="0"/>
          <w:numId w:val="2"/>
        </w:numPr>
        <w:spacing w:after="80" w:line="290"/>
      </w:pPr>
      <w:r>
        <w:t xml:space="preserve">2 Handvoll gemischte frische Kräuter (Petersilie, Schnittlauch, Dill, Kerbel, Basilikum)</w:t>
      </w:r>
    </w:p>
    <w:p>
      <w:pPr>
        <w:pStyle w:val="ListParagraph"/>
        <w:numPr>
          <w:ilvl w:val="0"/>
          <w:numId w:val="2"/>
        </w:numPr>
        <w:spacing w:after="80" w:line="290"/>
      </w:pPr>
      <w:r>
        <w:t xml:space="preserve">etwas Wasser oder Olivenöl</w:t>
      </w:r>
    </w:p>
    <w:p>
      <w:pPr>
        <w:pStyle w:val="ListParagraph"/>
        <w:numPr>
          <w:ilvl w:val="0"/>
          <w:numId w:val="2"/>
        </w:numPr>
        <w:spacing w:after="80" w:line="290"/>
      </w:pPr>
      <w:r>
        <w:t xml:space="preserve">eine Eiswürfelform, Gefrierdose</w:t>
      </w:r>
    </w:p>
    <w:p>
      <w:pPr>
        <w:spacing w:after="60" w:before="120"/>
      </w:pPr>
      <w:r>
        <w:rPr>
          <w:b/>
          <w:bCs/>
        </w:rPr>
        <w:t xml:space="preserve">So geht es</w:t>
      </w:r>
    </w:p>
    <w:p>
      <w:pPr>
        <w:pStyle w:val="ListParagraph"/>
        <w:numPr>
          <w:ilvl w:val="0"/>
          <w:numId w:val="10"/>
        </w:numPr>
        <w:spacing w:after="80" w:line="290"/>
      </w:pPr>
      <w:r>
        <w:t xml:space="preserve">Kräuter waschen, trocken schütteln, fein hacken.</w:t>
      </w:r>
    </w:p>
    <w:p>
      <w:pPr>
        <w:pStyle w:val="ListParagraph"/>
        <w:numPr>
          <w:ilvl w:val="0"/>
          <w:numId w:val="10"/>
        </w:numPr>
        <w:spacing w:after="80" w:line="290"/>
      </w:pPr>
      <w:r>
        <w:t xml:space="preserve">In die Mulden der Eiswürfelform füllen, mit Wasser oder Öl bedecken.</w:t>
      </w:r>
    </w:p>
    <w:p>
      <w:pPr>
        <w:pStyle w:val="ListParagraph"/>
        <w:numPr>
          <w:ilvl w:val="0"/>
          <w:numId w:val="10"/>
        </w:numPr>
        <w:spacing w:after="80" w:line="290"/>
      </w:pPr>
      <w:r>
        <w:t xml:space="preserve">Einfrieren, dann die Würfel herauslösen und in einer beschrifteten Dose aufbewahren.</w:t>
      </w:r>
    </w:p>
    <w:p>
      <w:pPr>
        <w:pStyle w:val="ListParagraph"/>
        <w:numPr>
          <w:ilvl w:val="0"/>
          <w:numId w:val="10"/>
        </w:numPr>
        <w:spacing w:after="80" w:line="290"/>
      </w:pPr>
      <w:r>
        <w:t xml:space="preserve">Gefroren direkt in Suppen, Saucen und Pfannengerichte geben.</w:t>
      </w:r>
    </w:p>
    <w:p>
      <w:pPr>
        <w:pageBreakBefore/>
        <w:spacing w:before="3000"/>
      </w:pPr>
    </w:p>
    <w:p>
      <w:pPr>
        <w:pStyle w:val="Heading1"/>
        <w:jc w:val="center"/>
      </w:pPr>
      <w:bookmarkStart w:name="s_apotheke" w:id="1"/>
      <w:r>
        <w:t xml:space="preserve">Die kleine Hausapotheke</w:t>
      </w:r>
      <w:bookmarkEnd w:id="1"/>
    </w:p>
    <w:p>
      <w:pPr>
        <w:spacing w:after="400"/>
        <w:jc w:val="center"/>
      </w:pPr>
      <w:r>
        <w:rPr>
          <w:i/>
          <w:iCs/>
          <w:color w:val="3B2F22"/>
          <w:sz w:val="26"/>
          <w:szCs w:val="26"/>
        </w:rPr>
        <w:t xml:space="preserve">Tees und einfache Anwendungen</w:t>
      </w:r>
    </w:p>
    <w:p>
      <w:pPr>
        <w:jc w:val="center"/>
      </w:pPr>
      <w:r>
        <w:rPr>
          <w:color w:val="6B5F4D"/>
          <w:sz w:val="20"/>
          <w:szCs w:val="20"/>
        </w:rPr>
        <w:t xml:space="preserve">Die kleine Hausapotheke vom Balkon</w:t>
      </w:r>
    </w:p>
    <w:p>
      <w:pPr>
        <w:pStyle w:val="Heading1"/>
        <w:pageBreakBefore/>
      </w:pPr>
      <w:bookmarkStart w:name="k_hausapotheke" w:id="1"/>
      <w:r>
        <w:t xml:space="preserve">Die kleine Hausapotheke vom Balkon</w:t>
      </w:r>
      <w:bookmarkEnd w:id="1"/>
    </w:p>
    <w:p>
      <w:pPr>
        <w:spacing w:after="140" w:line="300"/>
        <w:jc w:val="both"/>
      </w:pPr>
      <w:r>
        <w:t xml:space="preserve">Bei kleinen Alltagsbeschwerden haben unsere Großmütter zuerst in den Garten gegriffen. Die folgenden Anwendungen beschreiben diese </w:t>
      </w:r>
      <w:r>
        <w:rPr>
          <w:b/>
          <w:bCs/>
        </w:rPr>
        <w:t xml:space="preserve">traditionelle Verwendung</w:t>
      </w:r>
      <w:r>
        <w:t xml:space="preserve">. Sie lindern, sie heilen keine Krankheiten.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B5482F" w:sz="24"/>
              <w:bottom w:val="none" w:color="FFFFFF" w:sz="0"/>
              <w:right w:val="none" w:color="FFFFFF" w:sz="0"/>
            </w:tcBorders>
            <w:shd w:fill="FBEDE7" w:color="auto" w:val="clear"/>
            <w:tcMar>
              <w:top w:type="dxa" w:w="160"/>
              <w:left w:type="dxa" w:w="240"/>
              <w:bottom w:type="dxa" w:w="160"/>
              <w:right w:type="dxa" w:w="200"/>
            </w:tcMar>
          </w:tcPr>
          <w:p>
            <w:pPr>
              <w:spacing w:after="100"/>
            </w:pPr>
            <w:r>
              <w:rPr>
                <w:b/>
                <w:bCs/>
                <w:color w:val="B5482F"/>
                <w:sz w:val="24"/>
                <w:szCs w:val="24"/>
              </w:rPr>
              <w:t xml:space="preserve">Wann du zum Arzt gehst</w:t>
            </w:r>
          </w:p>
          <w:p>
            <w:pPr>
              <w:spacing w:after="80" w:line="280"/>
            </w:pPr>
            <w:r>
              <w:t xml:space="preserve">Bei hohem Fieber, Atemnot, starken oder unklaren Schmerzen, Blut im Auswurf, Beschwerden länger als drei Tage, bei Säuglingen und Kleinkindern, in der Schwangerschaft und bei chronischen Erkrankungen: </w:t>
            </w:r>
            <w:r>
              <w:rPr>
                <w:b/>
                <w:bCs/>
              </w:rPr>
              <w:t xml:space="preserve">ärztlichen Rat holen</w:t>
            </w:r>
            <w:r>
              <w:t xml:space="preserve">, statt dich auf Hausmittel zu verlassen. Für Kinder unter 12 Jahren vor der Anwendung in der Kinderarztpraxis oder Apotheke nachfragen.</w:t>
            </w:r>
          </w:p>
        </w:tc>
      </w:tr>
    </w:tbl>
    <w:p>
      <w:pPr>
        <w:spacing w:after="120"/>
      </w:pPr>
    </w:p>
    <w:p>
      <w:pPr>
        <w:pStyle w:val="Heading3"/>
      </w:pPr>
      <w:bookmarkStart w:name="r9" w:id="1"/>
      <w:r>
        <w:t xml:space="preserve">Kräutertee – die Grundregel</w:t>
      </w:r>
      <w:bookmarkEnd w:id="1"/>
    </w:p>
    <w:p>
      <w:pPr>
        <w:spacing w:after="140" w:line="300"/>
        <w:jc w:val="left"/>
      </w:pPr>
      <w:r>
        <w:rPr>
          <w:i/>
          <w:iCs/>
        </w:rPr>
        <w:t xml:space="preserve">Für eine Tasse</w:t>
      </w:r>
    </w:p>
    <w:p>
      <w:pPr>
        <w:spacing w:after="60"/>
      </w:pPr>
      <w:r>
        <w:rPr>
          <w:b/>
          <w:bCs/>
        </w:rPr>
        <w:t xml:space="preserve">Du brauchst</w:t>
      </w:r>
    </w:p>
    <w:p>
      <w:pPr>
        <w:pStyle w:val="ListParagraph"/>
        <w:numPr>
          <w:ilvl w:val="0"/>
          <w:numId w:val="2"/>
        </w:numPr>
        <w:spacing w:after="80" w:line="290"/>
      </w:pPr>
      <w:r>
        <w:t xml:space="preserve">1 TL getrocknete oder 2 TL frische, grob zerkleinerte Kräuter</w:t>
      </w:r>
    </w:p>
    <w:p>
      <w:pPr>
        <w:pStyle w:val="ListParagraph"/>
        <w:numPr>
          <w:ilvl w:val="0"/>
          <w:numId w:val="2"/>
        </w:numPr>
        <w:spacing w:after="80" w:line="290"/>
      </w:pPr>
      <w:r>
        <w:t xml:space="preserve">200 bis 250 ml kochendes Wasser</w:t>
      </w:r>
    </w:p>
    <w:p>
      <w:pPr>
        <w:pStyle w:val="ListParagraph"/>
        <w:numPr>
          <w:ilvl w:val="0"/>
          <w:numId w:val="2"/>
        </w:numPr>
        <w:spacing w:after="80" w:line="290"/>
      </w:pPr>
      <w:r>
        <w:t xml:space="preserve">eine Tasse mit Deckel oder Untertasse</w:t>
      </w:r>
    </w:p>
    <w:p>
      <w:pPr>
        <w:spacing w:after="60" w:before="120"/>
      </w:pPr>
      <w:r>
        <w:rPr>
          <w:b/>
          <w:bCs/>
        </w:rPr>
        <w:t xml:space="preserve">So geht es</w:t>
      </w:r>
    </w:p>
    <w:p>
      <w:pPr>
        <w:pStyle w:val="ListParagraph"/>
        <w:numPr>
          <w:ilvl w:val="0"/>
          <w:numId w:val="11"/>
        </w:numPr>
        <w:spacing w:after="80" w:line="290"/>
      </w:pPr>
      <w:r>
        <w:t xml:space="preserve">Die Kräuter in die Tasse oder ein Teesieb geben.</w:t>
      </w:r>
    </w:p>
    <w:p>
      <w:pPr>
        <w:pStyle w:val="ListParagraph"/>
        <w:numPr>
          <w:ilvl w:val="0"/>
          <w:numId w:val="11"/>
        </w:numPr>
        <w:spacing w:after="80" w:line="290"/>
      </w:pPr>
      <w:r>
        <w:t xml:space="preserve">Mit kochendem Wasser übergießen.</w:t>
      </w:r>
    </w:p>
    <w:p>
      <w:pPr>
        <w:pStyle w:val="ListParagraph"/>
        <w:numPr>
          <w:ilvl w:val="0"/>
          <w:numId w:val="11"/>
        </w:numPr>
        <w:spacing w:after="80" w:line="290"/>
      </w:pPr>
      <w:r>
        <w:rPr>
          <w:b/>
          <w:bCs/>
        </w:rPr>
        <w:t xml:space="preserve">Zugedeckt</w:t>
      </w:r>
      <w:r>
        <w:t xml:space="preserve"> 5 bis 10 Minuten ziehen lassen – der Deckel hält die ätherischen Öle in der Tasse.</w:t>
      </w:r>
    </w:p>
    <w:p>
      <w:pPr>
        <w:pStyle w:val="ListParagraph"/>
        <w:numPr>
          <w:ilvl w:val="0"/>
          <w:numId w:val="11"/>
        </w:numPr>
        <w:spacing w:after="80" w:line="290"/>
      </w:pPr>
      <w:r>
        <w:t xml:space="preserve">Abseihen, den Kondenstropfen vom Deckel zurück in die Tasse geben.</w:t>
      </w:r>
    </w:p>
    <w:p>
      <w:pPr>
        <w:spacing w:after="140" w:line="300"/>
        <w:jc w:val="both"/>
      </w:pPr>
      <w:r>
        <w:rPr>
          <w:i/>
          <w:iCs/>
        </w:rPr>
        <w:t xml:space="preserve">Tipp: Heilkräutertees nicht dauerhaft jeden Tag in großen Mengen trinken. Nach zwei, drei Wochen eine Pause machen oder die Sorte wechseln.</w:t>
      </w:r>
    </w:p>
    <w:p>
      <w:pPr>
        <w:pStyle w:val="Heading3"/>
      </w:pPr>
      <w:bookmarkStart w:name="r10" w:id="1"/>
      <w:r>
        <w:t xml:space="preserve">Salbei-Gurgelwasser</w:t>
      </w:r>
      <w:bookmarkEnd w:id="1"/>
    </w:p>
    <w:p>
      <w:pPr>
        <w:spacing w:after="140" w:line="300"/>
        <w:jc w:val="left"/>
      </w:pPr>
      <w:r>
        <w:rPr>
          <w:i/>
          <w:iCs/>
        </w:rPr>
        <w:t xml:space="preserve">Bei Halskratzen</w:t>
      </w:r>
    </w:p>
    <w:p>
      <w:pPr>
        <w:spacing w:after="60"/>
      </w:pPr>
      <w:r>
        <w:rPr>
          <w:b/>
          <w:bCs/>
        </w:rPr>
        <w:t xml:space="preserve">Du brauchst</w:t>
      </w:r>
    </w:p>
    <w:p>
      <w:pPr>
        <w:pStyle w:val="ListParagraph"/>
        <w:numPr>
          <w:ilvl w:val="0"/>
          <w:numId w:val="2"/>
        </w:numPr>
        <w:spacing w:after="80" w:line="290"/>
      </w:pPr>
      <w:r>
        <w:t xml:space="preserve">1 EL frische oder 1 TL getrocknete Salbeiblätter</w:t>
      </w:r>
    </w:p>
    <w:p>
      <w:pPr>
        <w:pStyle w:val="ListParagraph"/>
        <w:numPr>
          <w:ilvl w:val="0"/>
          <w:numId w:val="2"/>
        </w:numPr>
        <w:spacing w:after="80" w:line="290"/>
      </w:pPr>
      <w:r>
        <w:t xml:space="preserve">250 ml kochendes Wasser</w:t>
      </w:r>
    </w:p>
    <w:p>
      <w:pPr>
        <w:spacing w:after="60" w:before="120"/>
      </w:pPr>
      <w:r>
        <w:rPr>
          <w:b/>
          <w:bCs/>
        </w:rPr>
        <w:t xml:space="preserve">So geht es</w:t>
      </w:r>
    </w:p>
    <w:p>
      <w:pPr>
        <w:pStyle w:val="ListParagraph"/>
        <w:numPr>
          <w:ilvl w:val="0"/>
          <w:numId w:val="12"/>
        </w:numPr>
        <w:spacing w:after="80" w:line="290"/>
      </w:pPr>
      <w:r>
        <w:t xml:space="preserve">Salbei überbrühen, zugedeckt 10 Minuten ziehen lassen, abseihen.</w:t>
      </w:r>
    </w:p>
    <w:p>
      <w:pPr>
        <w:pStyle w:val="ListParagraph"/>
        <w:numPr>
          <w:ilvl w:val="0"/>
          <w:numId w:val="12"/>
        </w:numPr>
        <w:spacing w:after="80" w:line="290"/>
      </w:pPr>
      <w:r>
        <w:t xml:space="preserve">Lauwarm abkühlen lassen.</w:t>
      </w:r>
    </w:p>
    <w:p>
      <w:pPr>
        <w:pStyle w:val="ListParagraph"/>
        <w:numPr>
          <w:ilvl w:val="0"/>
          <w:numId w:val="12"/>
        </w:numPr>
        <w:spacing w:after="80" w:line="290"/>
      </w:pPr>
      <w:r>
        <w:t xml:space="preserve">Mehrmals täglich damit gurgeln und den Mund spülen – </w:t>
      </w:r>
      <w:r>
        <w:rPr>
          <w:b/>
          <w:bCs/>
        </w:rPr>
        <w:t xml:space="preserve">nicht schlucken</w:t>
      </w:r>
      <w:r>
        <w:t xml:space="preserve">.</w:t>
      </w:r>
    </w:p>
    <w:p>
      <w:pPr>
        <w:spacing w:after="140" w:line="300"/>
        <w:jc w:val="both"/>
      </w:pPr>
      <w:r>
        <w:rPr>
          <w:i/>
          <w:iCs/>
        </w:rPr>
        <w:t xml:space="preserve">Tipp: Salbei nicht in der Schwangerschaft und Stillzeit innerlich anwenden. Als Tee nicht über längere Zeit trinken.</w:t>
      </w:r>
    </w:p>
    <w:p>
      <w:pPr>
        <w:pStyle w:val="Heading3"/>
      </w:pPr>
      <w:bookmarkStart w:name="r11" w:id="1"/>
      <w:r>
        <w:t xml:space="preserve">Thymian-Hustensirup</w:t>
      </w:r>
      <w:bookmarkEnd w:id="1"/>
    </w:p>
    <w:p>
      <w:pPr>
        <w:spacing w:after="140" w:line="300"/>
        <w:jc w:val="left"/>
      </w:pPr>
      <w:r>
        <w:rPr>
          <w:i/>
          <w:iCs/>
        </w:rPr>
        <w:t xml:space="preserve">Für eine kleine Flasche</w:t>
      </w:r>
    </w:p>
    <w:p>
      <w:pPr>
        <w:spacing w:after="60"/>
      </w:pPr>
      <w:r>
        <w:rPr>
          <w:b/>
          <w:bCs/>
        </w:rPr>
        <w:t xml:space="preserve">Du brauchst</w:t>
      </w:r>
    </w:p>
    <w:p>
      <w:pPr>
        <w:pStyle w:val="ListParagraph"/>
        <w:numPr>
          <w:ilvl w:val="0"/>
          <w:numId w:val="2"/>
        </w:numPr>
        <w:spacing w:after="80" w:line="290"/>
      </w:pPr>
      <w:r>
        <w:t xml:space="preserve">eine große Handvoll frischer Thymian (oder 3 EL getrocknet)</w:t>
      </w:r>
    </w:p>
    <w:p>
      <w:pPr>
        <w:pStyle w:val="ListParagraph"/>
        <w:numPr>
          <w:ilvl w:val="0"/>
          <w:numId w:val="2"/>
        </w:numPr>
        <w:spacing w:after="80" w:line="290"/>
      </w:pPr>
      <w:r>
        <w:t xml:space="preserve">250 ml Wasser</w:t>
      </w:r>
    </w:p>
    <w:p>
      <w:pPr>
        <w:pStyle w:val="ListParagraph"/>
        <w:numPr>
          <w:ilvl w:val="0"/>
          <w:numId w:val="2"/>
        </w:numPr>
        <w:spacing w:after="80" w:line="290"/>
      </w:pPr>
      <w:r>
        <w:t xml:space="preserve">250 g Zucker</w:t>
      </w:r>
    </w:p>
    <w:p>
      <w:pPr>
        <w:pStyle w:val="ListParagraph"/>
        <w:numPr>
          <w:ilvl w:val="0"/>
          <w:numId w:val="2"/>
        </w:numPr>
        <w:spacing w:after="80" w:line="290"/>
      </w:pPr>
      <w:r>
        <w:t xml:space="preserve">eine kleine, heiß ausgespülte Flasche</w:t>
      </w:r>
    </w:p>
    <w:p>
      <w:pPr>
        <w:spacing w:after="60" w:before="120"/>
      </w:pPr>
      <w:r>
        <w:rPr>
          <w:b/>
          <w:bCs/>
        </w:rPr>
        <w:t xml:space="preserve">So geht es</w:t>
      </w:r>
    </w:p>
    <w:p>
      <w:pPr>
        <w:pStyle w:val="ListParagraph"/>
        <w:numPr>
          <w:ilvl w:val="0"/>
          <w:numId w:val="13"/>
        </w:numPr>
        <w:spacing w:after="80" w:line="290"/>
      </w:pPr>
      <w:r>
        <w:t xml:space="preserve">Thymian mit kochendem Wasser übergießen und zugedeckt 15 Minuten ziehen lassen.</w:t>
      </w:r>
    </w:p>
    <w:p>
      <w:pPr>
        <w:pStyle w:val="ListParagraph"/>
        <w:numPr>
          <w:ilvl w:val="0"/>
          <w:numId w:val="13"/>
        </w:numPr>
        <w:spacing w:after="80" w:line="290"/>
      </w:pPr>
      <w:r>
        <w:t xml:space="preserve">Abseihen und die Kräuter gut ausdrücken.</w:t>
      </w:r>
    </w:p>
    <w:p>
      <w:pPr>
        <w:pStyle w:val="ListParagraph"/>
        <w:numPr>
          <w:ilvl w:val="0"/>
          <w:numId w:val="13"/>
        </w:numPr>
        <w:spacing w:after="80" w:line="290"/>
      </w:pPr>
      <w:r>
        <w:t xml:space="preserve">Den Tee mit dem Zucker aufkochen und 5 bis 10 Minuten köcheln lassen, bis er leicht sirupartig ist.</w:t>
      </w:r>
    </w:p>
    <w:p>
      <w:pPr>
        <w:pStyle w:val="ListParagraph"/>
        <w:numPr>
          <w:ilvl w:val="0"/>
          <w:numId w:val="13"/>
        </w:numPr>
        <w:spacing w:after="80" w:line="290"/>
      </w:pPr>
      <w:r>
        <w:t xml:space="preserve">Heiß in die Flasche füllen, verschließen.</w:t>
      </w:r>
    </w:p>
    <w:p>
      <w:pPr>
        <w:pStyle w:val="ListParagraph"/>
        <w:numPr>
          <w:ilvl w:val="0"/>
          <w:numId w:val="13"/>
        </w:numPr>
        <w:spacing w:after="80" w:line="290"/>
      </w:pPr>
      <w:r>
        <w:t xml:space="preserve">Bei Husten mehrmals täglich einen Teelöffel nehmen.</w:t>
      </w:r>
    </w:p>
    <w:p>
      <w:pPr>
        <w:spacing w:after="140" w:line="300"/>
        <w:jc w:val="both"/>
      </w:pPr>
      <w:r>
        <w:rPr>
          <w:i/>
          <w:iCs/>
        </w:rPr>
        <w:t xml:space="preserve">Tipp: Im Kühlschrank etwa 4 Wochen haltbar. Weitere Hustensirupe stehen in Band 1.</w:t>
      </w:r>
    </w:p>
    <w:p>
      <w:pPr>
        <w:pStyle w:val="Heading3"/>
      </w:pPr>
      <w:bookmarkStart w:name="r12" w:id="1"/>
      <w:r>
        <w:t xml:space="preserve">Bauchwohl-Tee</w:t>
      </w:r>
      <w:bookmarkEnd w:id="1"/>
    </w:p>
    <w:p>
      <w:pPr>
        <w:spacing w:after="140" w:line="300"/>
        <w:jc w:val="left"/>
      </w:pPr>
      <w:r>
        <w:rPr>
          <w:i/>
          <w:iCs/>
        </w:rPr>
        <w:t xml:space="preserve">Für eine Tasse</w:t>
      </w:r>
    </w:p>
    <w:p>
      <w:pPr>
        <w:spacing w:after="60"/>
      </w:pPr>
      <w:r>
        <w:rPr>
          <w:b/>
          <w:bCs/>
        </w:rPr>
        <w:t xml:space="preserve">Du brauchst</w:t>
      </w:r>
    </w:p>
    <w:p>
      <w:pPr>
        <w:pStyle w:val="ListParagraph"/>
        <w:numPr>
          <w:ilvl w:val="0"/>
          <w:numId w:val="2"/>
        </w:numPr>
        <w:spacing w:after="80" w:line="290"/>
      </w:pPr>
      <w:r>
        <w:t xml:space="preserve">½ TL getrocknete Pfefferminze</w:t>
      </w:r>
    </w:p>
    <w:p>
      <w:pPr>
        <w:pStyle w:val="ListParagraph"/>
        <w:numPr>
          <w:ilvl w:val="0"/>
          <w:numId w:val="2"/>
        </w:numPr>
        <w:spacing w:after="80" w:line="290"/>
      </w:pPr>
      <w:r>
        <w:t xml:space="preserve">½ TL getrocknete Kamillenblüten</w:t>
      </w:r>
    </w:p>
    <w:p>
      <w:pPr>
        <w:spacing w:after="60" w:before="120"/>
      </w:pPr>
      <w:r>
        <w:rPr>
          <w:b/>
          <w:bCs/>
        </w:rPr>
        <w:t xml:space="preserve">So geht es</w:t>
      </w:r>
    </w:p>
    <w:p>
      <w:pPr>
        <w:pStyle w:val="ListParagraph"/>
        <w:numPr>
          <w:ilvl w:val="0"/>
          <w:numId w:val="14"/>
        </w:numPr>
        <w:spacing w:after="80" w:line="290"/>
      </w:pPr>
      <w:r>
        <w:t xml:space="preserve">Wie in der Grundregel aufbrühen und 5 bis 10 Minuten ziehen lassen.</w:t>
      </w:r>
    </w:p>
    <w:p>
      <w:pPr>
        <w:pStyle w:val="ListParagraph"/>
        <w:numPr>
          <w:ilvl w:val="0"/>
          <w:numId w:val="14"/>
        </w:numPr>
        <w:spacing w:after="80" w:line="290"/>
      </w:pPr>
      <w:r>
        <w:t xml:space="preserve">In kleinen Schlucken warm trinken.</w:t>
      </w:r>
    </w:p>
    <w:p>
      <w:pPr>
        <w:spacing w:after="140" w:line="300"/>
        <w:jc w:val="both"/>
      </w:pPr>
      <w:r>
        <w:rPr>
          <w:i/>
          <w:iCs/>
        </w:rPr>
        <w:t xml:space="preserve">Tipp: Pfefferminztee kann Sodbrennen verstärken – dann nur Kamille nehmen.</w:t>
      </w:r>
    </w:p>
    <w:p>
      <w:pPr>
        <w:pStyle w:val="Heading3"/>
      </w:pPr>
      <w:bookmarkStart w:name="r13" w:id="1"/>
      <w:r>
        <w:t xml:space="preserve">Abendtee mit Melisse und Lavendel</w:t>
      </w:r>
      <w:bookmarkEnd w:id="1"/>
    </w:p>
    <w:p>
      <w:pPr>
        <w:spacing w:after="140" w:line="300"/>
        <w:jc w:val="left"/>
      </w:pPr>
      <w:r>
        <w:rPr>
          <w:i/>
          <w:iCs/>
        </w:rPr>
        <w:t xml:space="preserve">Für eine Tasse</w:t>
      </w:r>
    </w:p>
    <w:p>
      <w:pPr>
        <w:spacing w:after="60"/>
      </w:pPr>
      <w:r>
        <w:rPr>
          <w:b/>
          <w:bCs/>
        </w:rPr>
        <w:t xml:space="preserve">Du brauchst</w:t>
      </w:r>
    </w:p>
    <w:p>
      <w:pPr>
        <w:pStyle w:val="ListParagraph"/>
        <w:numPr>
          <w:ilvl w:val="0"/>
          <w:numId w:val="2"/>
        </w:numPr>
        <w:spacing w:after="80" w:line="290"/>
      </w:pPr>
      <w:r>
        <w:t xml:space="preserve">1 TL getrocknete Zitronenmelisse (oder 2 TL frisch)</w:t>
      </w:r>
    </w:p>
    <w:p>
      <w:pPr>
        <w:pStyle w:val="ListParagraph"/>
        <w:numPr>
          <w:ilvl w:val="0"/>
          <w:numId w:val="2"/>
        </w:numPr>
        <w:spacing w:after="80" w:line="290"/>
      </w:pPr>
      <w:r>
        <w:t xml:space="preserve">eine Prise (¼ TL) getrocknete Lavendelblüten</w:t>
      </w:r>
    </w:p>
    <w:p>
      <w:pPr>
        <w:spacing w:after="60" w:before="120"/>
      </w:pPr>
      <w:r>
        <w:rPr>
          <w:b/>
          <w:bCs/>
        </w:rPr>
        <w:t xml:space="preserve">So geht es</w:t>
      </w:r>
    </w:p>
    <w:p>
      <w:pPr>
        <w:pStyle w:val="ListParagraph"/>
        <w:numPr>
          <w:ilvl w:val="0"/>
          <w:numId w:val="15"/>
        </w:numPr>
        <w:spacing w:after="80" w:line="290"/>
      </w:pPr>
      <w:r>
        <w:t xml:space="preserve">Aufbrühen, zugedeckt 10 Minuten ziehen lassen, abseihen.</w:t>
      </w:r>
    </w:p>
    <w:p>
      <w:pPr>
        <w:pStyle w:val="ListParagraph"/>
        <w:numPr>
          <w:ilvl w:val="0"/>
          <w:numId w:val="15"/>
        </w:numPr>
        <w:spacing w:after="80" w:line="290"/>
      </w:pPr>
      <w:r>
        <w:t xml:space="preserve">Eine halbe Stunde vor dem Schlafengehen trinken.</w:t>
      </w:r>
    </w:p>
    <w:p>
      <w:pPr>
        <w:spacing w:after="140" w:line="300"/>
        <w:jc w:val="both"/>
      </w:pPr>
      <w:r>
        <w:rPr>
          <w:i/>
          <w:iCs/>
        </w:rPr>
        <w:t xml:space="preserve">Tipp: Lavendel schmeckt kräftig – lieber wenig nehmen. Dazu ein Lavendelsäckchen unters Kopfkissen: getrocknete Blüten in ein kleines Baumwollsäckchen.</w:t>
      </w:r>
    </w:p>
    <w:p>
      <w:pPr>
        <w:pStyle w:val="Heading3"/>
      </w:pPr>
      <w:bookmarkStart w:name="r14" w:id="1"/>
      <w:r>
        <w:t xml:space="preserve">Kamillen-Dampfbad</w:t>
      </w:r>
      <w:bookmarkEnd w:id="1"/>
    </w:p>
    <w:p>
      <w:pPr>
        <w:spacing w:after="140" w:line="300"/>
        <w:jc w:val="left"/>
      </w:pPr>
      <w:r>
        <w:rPr>
          <w:i/>
          <w:iCs/>
        </w:rPr>
        <w:t xml:space="preserve">Bei verstopfter Nase, für Erwachsene</w:t>
      </w:r>
    </w:p>
    <w:p>
      <w:pPr>
        <w:spacing w:after="60"/>
      </w:pPr>
      <w:r>
        <w:rPr>
          <w:b/>
          <w:bCs/>
        </w:rPr>
        <w:t xml:space="preserve">Du brauchst</w:t>
      </w:r>
    </w:p>
    <w:p>
      <w:pPr>
        <w:pStyle w:val="ListParagraph"/>
        <w:numPr>
          <w:ilvl w:val="0"/>
          <w:numId w:val="2"/>
        </w:numPr>
        <w:spacing w:after="80" w:line="290"/>
      </w:pPr>
      <w:r>
        <w:t xml:space="preserve">2 EL getrocknete Kamillenblüten</w:t>
      </w:r>
    </w:p>
    <w:p>
      <w:pPr>
        <w:pStyle w:val="ListParagraph"/>
        <w:numPr>
          <w:ilvl w:val="0"/>
          <w:numId w:val="2"/>
        </w:numPr>
        <w:spacing w:after="80" w:line="290"/>
      </w:pPr>
      <w:r>
        <w:t xml:space="preserve">1 Liter kochendes Wasser</w:t>
      </w:r>
    </w:p>
    <w:p>
      <w:pPr>
        <w:pStyle w:val="ListParagraph"/>
        <w:numPr>
          <w:ilvl w:val="0"/>
          <w:numId w:val="2"/>
        </w:numPr>
        <w:spacing w:after="80" w:line="290"/>
      </w:pPr>
      <w:r>
        <w:t xml:space="preserve">eine große, standfeste Schüssel, ein großes Handtuch</w:t>
      </w:r>
    </w:p>
    <w:p>
      <w:pPr>
        <w:spacing w:after="60" w:before="120"/>
      </w:pPr>
      <w:r>
        <w:rPr>
          <w:b/>
          <w:bCs/>
        </w:rPr>
        <w:t xml:space="preserve">So geht es</w:t>
      </w:r>
    </w:p>
    <w:p>
      <w:pPr>
        <w:pStyle w:val="ListParagraph"/>
        <w:numPr>
          <w:ilvl w:val="0"/>
          <w:numId w:val="16"/>
        </w:numPr>
        <w:spacing w:after="80" w:line="290"/>
      </w:pPr>
      <w:r>
        <w:t xml:space="preserve">Kamille in die Schüssel geben, mit dem kochenden Wasser übergießen.</w:t>
      </w:r>
    </w:p>
    <w:p>
      <w:pPr>
        <w:pStyle w:val="ListParagraph"/>
        <w:numPr>
          <w:ilvl w:val="0"/>
          <w:numId w:val="16"/>
        </w:numPr>
        <w:spacing w:after="80" w:line="290"/>
      </w:pPr>
      <w:r>
        <w:t xml:space="preserve">Die Schüssel sicher auf den Tisch stellen, den Kopf darüber beugen (Abstand etwa 30 cm), Handtuch über Kopf und Schüssel legen.</w:t>
      </w:r>
    </w:p>
    <w:p>
      <w:pPr>
        <w:pStyle w:val="ListParagraph"/>
        <w:numPr>
          <w:ilvl w:val="0"/>
          <w:numId w:val="16"/>
        </w:numPr>
        <w:spacing w:after="80" w:line="290"/>
      </w:pPr>
      <w:r>
        <w:t xml:space="preserve">Mit </w:t>
      </w:r>
      <w:r>
        <w:rPr>
          <w:b/>
          <w:bCs/>
        </w:rPr>
        <w:t xml:space="preserve">geschlossenen Augen</w:t>
      </w:r>
      <w:r>
        <w:t xml:space="preserve"> 5 bis 10 Minuten ruhig ein- und ausatmen.</w:t>
      </w:r>
    </w:p>
    <w:p>
      <w:pPr>
        <w:pStyle w:val="ListParagraph"/>
        <w:numPr>
          <w:ilvl w:val="0"/>
          <w:numId w:val="16"/>
        </w:numPr>
        <w:spacing w:after="80" w:line="290"/>
      </w:pPr>
      <w:r>
        <w:t xml:space="preserve">Danach das Gesicht abtrocknen und eine Weile im Warmen bleiben.</w:t>
      </w:r>
    </w:p>
    <w:p>
      <w:pPr>
        <w:spacing w:after="140" w:line="300"/>
        <w:jc w:val="both"/>
      </w:pPr>
      <w:r>
        <w:rPr>
          <w:i/>
          <w:iCs/>
        </w:rPr>
        <w:t xml:space="preserve">Tipp: </w:t>
      </w:r>
      <w:r>
        <w:rPr>
          <w:i/>
          <w:iCs/>
        </w:rPr>
        <w:t xml:space="preserve">Nicht für Kinder</w:t>
      </w:r>
      <w:r>
        <w:rPr>
          <w:i/>
          <w:iCs/>
        </w:rPr>
        <w:t xml:space="preserve"> – sie verbrühen sich zu leicht, wenn die Schüssel kippt. Kamille nicht als Augenbad verwenden.</w:t>
      </w:r>
    </w:p>
    <w:p>
      <w:pPr>
        <w:pStyle w:val="Heading3"/>
      </w:pPr>
      <w:bookmarkStart w:name="r15" w:id="1"/>
      <w:r>
        <w:t xml:space="preserve">Ringelblumenöl und -salbe</w:t>
      </w:r>
      <w:bookmarkEnd w:id="1"/>
    </w:p>
    <w:p>
      <w:pPr>
        <w:spacing w:after="140" w:line="300"/>
        <w:jc w:val="left"/>
      </w:pPr>
      <w:r>
        <w:rPr>
          <w:i/>
          <w:iCs/>
        </w:rPr>
        <w:t xml:space="preserve">Ölauszug ab Juli, Salbe danach</w:t>
      </w:r>
    </w:p>
    <w:p>
      <w:pPr>
        <w:spacing w:after="60"/>
      </w:pPr>
      <w:r>
        <w:rPr>
          <w:b/>
          <w:bCs/>
        </w:rPr>
        <w:t xml:space="preserve">Du brauchst</w:t>
      </w:r>
    </w:p>
    <w:p>
      <w:pPr>
        <w:pStyle w:val="ListParagraph"/>
        <w:numPr>
          <w:ilvl w:val="0"/>
          <w:numId w:val="2"/>
        </w:numPr>
        <w:spacing w:after="80" w:line="290"/>
      </w:pPr>
      <w:r>
        <w:t xml:space="preserve">getrocknete Ringelblumenblüten</w:t>
      </w:r>
    </w:p>
    <w:p>
      <w:pPr>
        <w:pStyle w:val="ListParagraph"/>
        <w:numPr>
          <w:ilvl w:val="0"/>
          <w:numId w:val="2"/>
        </w:numPr>
        <w:spacing w:after="80" w:line="290"/>
      </w:pPr>
      <w:r>
        <w:t xml:space="preserve">Sonnenblumen- oder Olivenöl</w:t>
      </w:r>
    </w:p>
    <w:p>
      <w:pPr>
        <w:pStyle w:val="ListParagraph"/>
        <w:numPr>
          <w:ilvl w:val="0"/>
          <w:numId w:val="2"/>
        </w:numPr>
        <w:spacing w:after="80" w:line="290"/>
      </w:pPr>
      <w:r>
        <w:t xml:space="preserve">ein Schraubglas</w:t>
      </w:r>
    </w:p>
    <w:p>
      <w:pPr>
        <w:pStyle w:val="ListParagraph"/>
        <w:numPr>
          <w:ilvl w:val="0"/>
          <w:numId w:val="2"/>
        </w:numPr>
        <w:spacing w:after="80" w:line="290"/>
      </w:pPr>
      <w:r>
        <w:t xml:space="preserve">für die Salbe: 100 ml Ringelblumenöl und 8 g Candelillawachs</w:t>
      </w:r>
    </w:p>
    <w:p>
      <w:pPr>
        <w:spacing w:after="60" w:before="120"/>
      </w:pPr>
      <w:r>
        <w:rPr>
          <w:b/>
          <w:bCs/>
        </w:rPr>
        <w:t xml:space="preserve">So geht es</w:t>
      </w:r>
    </w:p>
    <w:p>
      <w:pPr>
        <w:pStyle w:val="ListParagraph"/>
        <w:numPr>
          <w:ilvl w:val="0"/>
          <w:numId w:val="17"/>
        </w:numPr>
        <w:spacing w:after="80" w:line="290"/>
      </w:pPr>
      <w:r>
        <w:t xml:space="preserve">Das Glas locker mit getrockneten Blüten füllen und mit Öl bedecken.</w:t>
      </w:r>
    </w:p>
    <w:p>
      <w:pPr>
        <w:pStyle w:val="ListParagraph"/>
        <w:numPr>
          <w:ilvl w:val="0"/>
          <w:numId w:val="17"/>
        </w:numPr>
        <w:spacing w:after="80" w:line="290"/>
      </w:pPr>
      <w:r>
        <w:t xml:space="preserve">4 bis 6 Wochen an einem warmen Ort ziehen lassen, täglich schütteln.</w:t>
      </w:r>
    </w:p>
    <w:p>
      <w:pPr>
        <w:pStyle w:val="ListParagraph"/>
        <w:numPr>
          <w:ilvl w:val="0"/>
          <w:numId w:val="17"/>
        </w:numPr>
        <w:spacing w:after="80" w:line="290"/>
      </w:pPr>
      <w:r>
        <w:t xml:space="preserve">Abseihen und in eine dunkle Flasche füllen – das ist das Ringelblumenöl.</w:t>
      </w:r>
    </w:p>
    <w:p>
      <w:pPr>
        <w:pStyle w:val="ListParagraph"/>
        <w:numPr>
          <w:ilvl w:val="0"/>
          <w:numId w:val="17"/>
        </w:numPr>
        <w:spacing w:after="80" w:line="290"/>
      </w:pPr>
      <w:r>
        <w:t xml:space="preserve">Für die Salbe Öl und Wachs im Wasserbad schmelzen, in Tiegel gießen, abkühlen lassen.</w:t>
      </w:r>
    </w:p>
    <w:p>
      <w:pPr>
        <w:spacing w:after="140" w:line="300"/>
        <w:jc w:val="both"/>
      </w:pPr>
      <w:r>
        <w:rPr>
          <w:i/>
          <w:iCs/>
        </w:rPr>
        <w:t xml:space="preserve">Tipp: Für raue Hände, rissige Fersen, trockene Haut. Ausführlich in Band 1 und Band 5.</w:t>
      </w:r>
    </w:p>
    <w:p>
      <w:pPr>
        <w:pStyle w:val="Heading3"/>
      </w:pPr>
      <w:bookmarkStart w:name="r16" w:id="1"/>
      <w:r>
        <w:t xml:space="preserve">Johanniskraut-Rotöl</w:t>
      </w:r>
      <w:bookmarkEnd w:id="1"/>
    </w:p>
    <w:p>
      <w:pPr>
        <w:spacing w:after="140" w:line="300"/>
        <w:jc w:val="left"/>
      </w:pPr>
      <w:r>
        <w:rPr>
          <w:i/>
          <w:iCs/>
        </w:rPr>
        <w:t xml:space="preserve">Ende Juni bis Juli</w:t>
      </w:r>
    </w:p>
    <w:p>
      <w:pPr>
        <w:spacing w:after="60"/>
      </w:pPr>
      <w:r>
        <w:rPr>
          <w:b/>
          <w:bCs/>
        </w:rPr>
        <w:t xml:space="preserve">Du brauchst</w:t>
      </w:r>
    </w:p>
    <w:p>
      <w:pPr>
        <w:pStyle w:val="ListParagraph"/>
        <w:numPr>
          <w:ilvl w:val="0"/>
          <w:numId w:val="2"/>
        </w:numPr>
        <w:spacing w:after="80" w:line="290"/>
      </w:pPr>
      <w:r>
        <w:t xml:space="preserve">frisch erblühte Johanniskraut-Triebspitzen</w:t>
      </w:r>
    </w:p>
    <w:p>
      <w:pPr>
        <w:pStyle w:val="ListParagraph"/>
        <w:numPr>
          <w:ilvl w:val="0"/>
          <w:numId w:val="2"/>
        </w:numPr>
        <w:spacing w:after="80" w:line="290"/>
      </w:pPr>
      <w:r>
        <w:t xml:space="preserve">Olivenöl</w:t>
      </w:r>
    </w:p>
    <w:p>
      <w:pPr>
        <w:pStyle w:val="ListParagraph"/>
        <w:numPr>
          <w:ilvl w:val="0"/>
          <w:numId w:val="2"/>
        </w:numPr>
        <w:spacing w:after="80" w:line="290"/>
      </w:pPr>
      <w:r>
        <w:t xml:space="preserve">ein helles Schraubglas</w:t>
      </w:r>
    </w:p>
    <w:p>
      <w:pPr>
        <w:spacing w:after="60" w:before="120"/>
      </w:pPr>
      <w:r>
        <w:rPr>
          <w:b/>
          <w:bCs/>
        </w:rPr>
        <w:t xml:space="preserve">So geht es</w:t>
      </w:r>
    </w:p>
    <w:p>
      <w:pPr>
        <w:pStyle w:val="ListParagraph"/>
        <w:numPr>
          <w:ilvl w:val="0"/>
          <w:numId w:val="18"/>
        </w:numPr>
        <w:spacing w:after="80" w:line="290"/>
      </w:pPr>
      <w:r>
        <w:t xml:space="preserve">Die Blüten einen Tag auf einem Tuch anwelken lassen – dann haben sie weniger Wasser und schimmeln nicht.</w:t>
      </w:r>
    </w:p>
    <w:p>
      <w:pPr>
        <w:pStyle w:val="ListParagraph"/>
        <w:numPr>
          <w:ilvl w:val="0"/>
          <w:numId w:val="18"/>
        </w:numPr>
        <w:spacing w:after="80" w:line="290"/>
      </w:pPr>
      <w:r>
        <w:t xml:space="preserve">Locker ins Glas füllen und ganz mit Öl bedecken.</w:t>
      </w:r>
    </w:p>
    <w:p>
      <w:pPr>
        <w:pStyle w:val="ListParagraph"/>
        <w:numPr>
          <w:ilvl w:val="0"/>
          <w:numId w:val="18"/>
        </w:numPr>
        <w:spacing w:after="80" w:line="290"/>
      </w:pPr>
      <w:r>
        <w:t xml:space="preserve">Das Glas 4 bis 6 Wochen an einen sonnigen Platz stellen und täglich schütteln. Das Öl färbt sich tiefrot.</w:t>
      </w:r>
    </w:p>
    <w:p>
      <w:pPr>
        <w:pStyle w:val="ListParagraph"/>
        <w:numPr>
          <w:ilvl w:val="0"/>
          <w:numId w:val="18"/>
        </w:numPr>
        <w:spacing w:after="80" w:line="290"/>
      </w:pPr>
      <w:r>
        <w:t xml:space="preserve">Abseihen und in eine dunkle Flasche füllen.</w:t>
      </w:r>
    </w:p>
    <w:p>
      <w:pPr>
        <w:spacing w:after="140" w:line="300"/>
        <w:jc w:val="both"/>
      </w:pPr>
      <w:r>
        <w:rPr>
          <w:i/>
          <w:iCs/>
        </w:rPr>
        <w:t xml:space="preserve">Tipp: </w:t>
      </w:r>
      <w:r>
        <w:rPr>
          <w:i/>
          <w:iCs/>
        </w:rPr>
        <w:t xml:space="preserve">Nur äußerlich</w:t>
      </w:r>
      <w:r>
        <w:rPr>
          <w:i/>
          <w:iCs/>
        </w:rPr>
        <w:t xml:space="preserve"> zum Einreiben verspannter Muskeln und trockener Haut. Johanniskraut macht die Haut </w:t>
      </w:r>
      <w:r>
        <w:rPr>
          <w:i/>
          <w:iCs/>
        </w:rPr>
        <w:t xml:space="preserve">lichtempfindlich</w:t>
      </w:r>
      <w:r>
        <w:rPr>
          <w:i/>
          <w:iCs/>
        </w:rPr>
        <w:t xml:space="preserve">: Eingeriebene Stellen nicht in die Sonne oder ins Solarium bringen. Johanniskraut nie ohne ärztlichen Rat innerlich anwenden – es beeinflusst viele Medikamente, auch die Pille.</w:t>
      </w:r>
    </w:p>
    <w:p>
      <w:pPr>
        <w:pStyle w:val="Heading3"/>
      </w:pPr>
      <w:bookmarkStart w:name="r17" w:id="1"/>
      <w:r>
        <w:t xml:space="preserve">Spitzwegerich bei Insektenstichen</w:t>
      </w:r>
      <w:bookmarkEnd w:id="1"/>
    </w:p>
    <w:p>
      <w:pPr>
        <w:spacing w:after="140" w:line="300"/>
        <w:jc w:val="left"/>
      </w:pPr>
      <w:r>
        <w:rPr>
          <w:i/>
          <w:iCs/>
        </w:rPr>
        <w:t xml:space="preserve">Unterwegs und im Garten</w:t>
      </w:r>
    </w:p>
    <w:p>
      <w:pPr>
        <w:spacing w:after="60"/>
      </w:pPr>
      <w:r>
        <w:rPr>
          <w:b/>
          <w:bCs/>
        </w:rPr>
        <w:t xml:space="preserve">Du brauchst</w:t>
      </w:r>
    </w:p>
    <w:p>
      <w:pPr>
        <w:pStyle w:val="ListParagraph"/>
        <w:numPr>
          <w:ilvl w:val="0"/>
          <w:numId w:val="2"/>
        </w:numPr>
        <w:spacing w:after="80" w:line="290"/>
      </w:pPr>
      <w:r>
        <w:t xml:space="preserve">ein paar frische Spitzwegerichblätter (aus dem eigenen Garten oder sicher bestimmt, siehe Band 1)</w:t>
      </w:r>
    </w:p>
    <w:p>
      <w:pPr>
        <w:spacing w:after="60" w:before="120"/>
      </w:pPr>
      <w:r>
        <w:rPr>
          <w:b/>
          <w:bCs/>
        </w:rPr>
        <w:t xml:space="preserve">So geht es</w:t>
      </w:r>
    </w:p>
    <w:p>
      <w:pPr>
        <w:pStyle w:val="ListParagraph"/>
        <w:numPr>
          <w:ilvl w:val="0"/>
          <w:numId w:val="19"/>
        </w:numPr>
        <w:spacing w:after="80" w:line="290"/>
      </w:pPr>
      <w:r>
        <w:t xml:space="preserve">Die Blätter zwischen den Fingern zerreiben, bis Saft austritt.</w:t>
      </w:r>
    </w:p>
    <w:p>
      <w:pPr>
        <w:pStyle w:val="ListParagraph"/>
        <w:numPr>
          <w:ilvl w:val="0"/>
          <w:numId w:val="19"/>
        </w:numPr>
        <w:spacing w:after="80" w:line="290"/>
      </w:pPr>
      <w:r>
        <w:t xml:space="preserve">Auf den Stich legen und leicht andrücken.</w:t>
      </w:r>
    </w:p>
    <w:p>
      <w:pPr>
        <w:spacing w:after="140" w:line="300"/>
        <w:jc w:val="both"/>
      </w:pPr>
      <w:r>
        <w:rPr>
          <w:i/>
          <w:iCs/>
        </w:rPr>
        <w:t xml:space="preserve">Tipp: Kühlt und lindert den Juckreiz – das älteste Pflaster der Wiese. Bei Stichen in Mund oder Rachen, Atemnot, Schwellungen am ganzen Körper oder bekannter Insektengiftallergie </w:t>
      </w:r>
      <w:r>
        <w:rPr>
          <w:i/>
          <w:iCs/>
        </w:rPr>
        <w:t xml:space="preserve">sofort den Notruf 112</w:t>
      </w:r>
      <w:r>
        <w:rPr>
          <w:i/>
          <w:iCs/>
        </w:rPr>
        <w:t xml:space="preserve"> wählen.</w:t>
      </w:r>
    </w:p>
    <w:p>
      <w:pPr>
        <w:pageBreakBefore/>
        <w:spacing w:before="3000"/>
      </w:pPr>
    </w:p>
    <w:p>
      <w:pPr>
        <w:pStyle w:val="Heading1"/>
        <w:jc w:val="center"/>
      </w:pPr>
      <w:bookmarkStart w:name="s_jahr" w:id="1"/>
      <w:r>
        <w:t xml:space="preserve">Das Kräuterjahr</w:t>
      </w:r>
      <w:bookmarkEnd w:id="1"/>
    </w:p>
    <w:p>
      <w:pPr>
        <w:spacing w:after="400"/>
        <w:jc w:val="center"/>
      </w:pPr>
      <w:r>
        <w:rPr>
          <w:i/>
          <w:iCs/>
          <w:color w:val="3B2F22"/>
          <w:sz w:val="26"/>
          <w:szCs w:val="26"/>
        </w:rPr>
        <w:t xml:space="preserve">Was du wann tust</w:t>
      </w:r>
    </w:p>
    <w:p>
      <w:pPr>
        <w:jc w:val="center"/>
      </w:pPr>
      <w:r>
        <w:rPr>
          <w:color w:val="6B5F4D"/>
          <w:sz w:val="20"/>
          <w:szCs w:val="20"/>
        </w:rPr>
        <w:t xml:space="preserve">Das Kräuterjahr auf einen Blick</w:t>
      </w:r>
    </w:p>
    <w:p>
      <w:pPr>
        <w:pStyle w:val="Heading1"/>
        <w:pageBreakBefore/>
      </w:pPr>
      <w:bookmarkStart w:name="k_kraeuterjahr" w:id="1"/>
      <w:r>
        <w:t xml:space="preserve">Das Kräuterjahr auf einen Blick</w:t>
      </w:r>
      <w:bookmarkEnd w:id="1"/>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200"/>
        <w:gridCol w:w="6870"/>
      </w:tblGrid>
      <w:tr>
        <w:trPr>
          <w:cantSplit/>
          <w:tblHeader/>
        </w:trPr>
        <w:tc>
          <w:tcPr>
            <w:tcW w:type="dxa" w:w="22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Monat</w:t>
            </w:r>
          </w:p>
        </w:tc>
        <w:tc>
          <w:tcPr>
            <w:tcW w:type="dxa" w:w="68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Was du tust</w:t>
            </w:r>
          </w:p>
        </w:tc>
      </w:tr>
      <w:tr>
        <w:trPr>
          <w:cantSplit/>
          <w:tblHeader w:val="false"/>
        </w:trPr>
        <w:tc>
          <w:tcPr>
            <w:tcW w:type="dxa" w:w="22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Januar bis Februar</w:t>
            </w:r>
          </w:p>
        </w:tc>
        <w:tc>
          <w:tcPr>
            <w:tcW w:type="dxa" w:w="68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Schnittlauch und Petersilie auf der Fensterbank ernten. Topfkräuter an frostfreien Tagen gießen. Saatgut bestellen.</w:t>
            </w:r>
          </w:p>
        </w:tc>
      </w:tr>
      <w:tr>
        <w:trPr>
          <w:cantSplit/>
          <w:tblHeader w:val="false"/>
        </w:trPr>
        <w:tc>
          <w:tcPr>
            <w:tcW w:type="dxa" w:w="22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März</w:t>
            </w:r>
          </w:p>
        </w:tc>
        <w:tc>
          <w:tcPr>
            <w:tcW w:type="dxa" w:w="68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Thymian, Salbei, Ysop zurückschneiden, sobald kein starker Frost mehr kommt. Schnittlauch, Minze, Melisse teilen. Petersilie, Kerbel und Schnittlauch säen. Rosmarin langsam an draußen gewöhnen.</w:t>
            </w:r>
          </w:p>
        </w:tc>
      </w:tr>
      <w:tr>
        <w:trPr>
          <w:cantSplit/>
          <w:tblHeader w:val="false"/>
        </w:trPr>
        <w:tc>
          <w:tcPr>
            <w:tcW w:type="dxa" w:w="22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April</w:t>
            </w:r>
          </w:p>
        </w:tc>
        <w:tc>
          <w:tcPr>
            <w:tcW w:type="dxa" w:w="68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Kräuterspirale und Kästen bepflanzen. Dill, Kamille, Ringelblume, Bohnenkraut, Oregano säen. Basilikum auf der Fensterbank vorziehen. Lavendel in Form schneiden.</w:t>
            </w:r>
          </w:p>
        </w:tc>
      </w:tr>
      <w:tr>
        <w:trPr>
          <w:cantSplit/>
          <w:tblHeader w:val="false"/>
        </w:trPr>
        <w:tc>
          <w:tcPr>
            <w:tcW w:type="dxa" w:w="22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Mai</w:t>
            </w:r>
          </w:p>
        </w:tc>
        <w:tc>
          <w:tcPr>
            <w:tcW w:type="dxa" w:w="68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Nach Mitte Mai Basilikum ins Freie. Erste Ernte von Melisse, Minze, Salbei. Kräuterkasten für den Balkon bepflanzen.</w:t>
            </w:r>
          </w:p>
        </w:tc>
      </w:tr>
      <w:tr>
        <w:trPr>
          <w:cantSplit/>
          <w:tblHeader w:val="false"/>
        </w:trPr>
        <w:tc>
          <w:tcPr>
            <w:tcW w:type="dxa" w:w="22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Juni</w:t>
            </w:r>
          </w:p>
        </w:tc>
        <w:tc>
          <w:tcPr>
            <w:tcW w:type="dxa" w:w="68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Haupternte vor der Blüte: Melisse, Minze, Salbei, Thymian, Oregano – trocknen. Ende Juni Johanniskraut für Rotöl. Stecklinge schneiden.</w:t>
            </w:r>
          </w:p>
        </w:tc>
      </w:tr>
      <w:tr>
        <w:trPr>
          <w:cantSplit/>
          <w:tblHeader w:val="false"/>
        </w:trPr>
        <w:tc>
          <w:tcPr>
            <w:tcW w:type="dxa" w:w="22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Juli</w:t>
            </w:r>
          </w:p>
        </w:tc>
        <w:tc>
          <w:tcPr>
            <w:tcW w:type="dxa" w:w="68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Kamille, Ringelblume, Lavendel ernten. Lavendel nach der Blüte schneiden. Minze und Melisse kräftig zurückschneiden. Ringelblumenöl ansetzen. Stecklinge.</w:t>
            </w:r>
          </w:p>
        </w:tc>
      </w:tr>
      <w:tr>
        <w:trPr>
          <w:cantSplit/>
          <w:tblHeader w:val="false"/>
        </w:trPr>
        <w:tc>
          <w:tcPr>
            <w:tcW w:type="dxa" w:w="22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August</w:t>
            </w:r>
          </w:p>
        </w:tc>
        <w:tc>
          <w:tcPr>
            <w:tcW w:type="dxa" w:w="68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Zweite Ernte von Minze, Melisse, Oregano. Dill- und Koriandersamen ernten. Kerbel für den Herbst säen. Absenker abtrennen.</w:t>
            </w:r>
          </w:p>
        </w:tc>
      </w:tr>
      <w:tr>
        <w:trPr>
          <w:cantSplit/>
          <w:tblHeader w:val="false"/>
        </w:trPr>
        <w:tc>
          <w:tcPr>
            <w:tcW w:type="dxa" w:w="22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September</w:t>
            </w:r>
          </w:p>
        </w:tc>
        <w:tc>
          <w:tcPr>
            <w:tcW w:type="dxa" w:w="68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Letzte große Ernte zum Trocknen. Kräutersalz und Kräuteressig ansetzen. Kamille für den Frühsommer säen.</w:t>
            </w:r>
          </w:p>
        </w:tc>
      </w:tr>
      <w:tr>
        <w:trPr>
          <w:cantSplit/>
          <w:tblHeader w:val="false"/>
        </w:trPr>
        <w:tc>
          <w:tcPr>
            <w:tcW w:type="dxa" w:w="22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Oktober</w:t>
            </w:r>
          </w:p>
        </w:tc>
        <w:tc>
          <w:tcPr>
            <w:tcW w:type="dxa" w:w="68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Rosmarin vor dem ersten starken Frost hereinholen. Kräuterwürfel einfrieren. Leere Stellen mit Laub abdecken.</w:t>
            </w:r>
          </w:p>
        </w:tc>
      </w:tr>
      <w:tr>
        <w:trPr>
          <w:cantSplit/>
          <w:tblHeader w:val="false"/>
        </w:trPr>
        <w:tc>
          <w:tcPr>
            <w:tcW w:type="dxa" w:w="22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November</w:t>
            </w:r>
          </w:p>
        </w:tc>
        <w:tc>
          <w:tcPr>
            <w:tcW w:type="dxa" w:w="68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Kräutertöpfe winterfest einpacken. Schnittlauch für das Treiben ausgraben.</w:t>
            </w:r>
          </w:p>
        </w:tc>
      </w:tr>
      <w:tr>
        <w:trPr>
          <w:cantSplit/>
          <w:tblHeader w:val="false"/>
        </w:trPr>
        <w:tc>
          <w:tcPr>
            <w:tcW w:type="dxa" w:w="22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Dezember</w:t>
            </w:r>
          </w:p>
        </w:tc>
        <w:tc>
          <w:tcPr>
            <w:tcW w:type="dxa" w:w="68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Schnittlauch auf der Fensterbank treiben. Getrocknete Kräuter in Gläser umfüllen, beschriften, als Tee- und Gewürzmischungen verschenken.</w:t>
            </w:r>
          </w:p>
        </w:tc>
      </w:tr>
    </w:tbl>
    <w:p>
      <w:pPr>
        <w:spacing w:after="120"/>
      </w:pPr>
    </w:p>
    <w:p>
      <w:pPr>
        <w:spacing w:after="140" w:line="300"/>
        <w:jc w:val="both"/>
      </w:pPr>
      <w:r>
        <w:t xml:space="preserve">Ein Kräutergarten ist nie fertig – jedes Jahr kommt ein neues Kraut dazu, eine neue Teemischung, ein neuer Steckling für die Nachbarin.</w:t>
      </w:r>
    </w:p>
    <w:p>
      <w:pPr>
        <w:spacing w:after="140" w:line="300"/>
        <w:jc w:val="both"/>
      </w:pPr>
      <w:r>
        <w:t xml:space="preserve">Stück für Stück eben.</w:t>
      </w:r>
    </w:p>
    <w:p>
      <w:pPr>
        <w:pStyle w:val="Heading1"/>
        <w:pageBreakBefore/>
      </w:pPr>
      <w:bookmarkStart w:name="t17" w:id="1"/>
      <w:r>
        <w:t xml:space="preserve">Literatur und Quellen</w:t>
      </w:r>
      <w:bookmarkEnd w:id="1"/>
    </w:p>
    <w:p>
      <w:pPr>
        <w:pStyle w:val="ListParagraph"/>
        <w:numPr>
          <w:ilvl w:val="0"/>
          <w:numId w:val="2"/>
        </w:numPr>
        <w:spacing w:after="80" w:line="290"/>
      </w:pPr>
      <w:r>
        <w:t xml:space="preserve">Europäische Arzneimittel-Agentur (EMA), Ausschuss für pflanzliche Arzneimittel (HMPC): Monografien zu Kamille, Salbei, Thymian, Pfefferminze, Melisse, Lavendel, Ringelblume, Johanniskraut (ema.europa.eu).</w:t>
      </w:r>
    </w:p>
    <w:p>
      <w:pPr>
        <w:pStyle w:val="ListParagraph"/>
        <w:numPr>
          <w:ilvl w:val="0"/>
          <w:numId w:val="2"/>
        </w:numPr>
        <w:spacing w:after="80" w:line="290"/>
      </w:pPr>
      <w:r>
        <w:t xml:space="preserve">Wichtl, M.: </w:t>
      </w:r>
      <w:r>
        <w:rPr>
          <w:i/>
          <w:iCs/>
        </w:rPr>
        <w:t xml:space="preserve">Teedrogen und Phytopharmaka</w:t>
      </w:r>
      <w:r>
        <w:t xml:space="preserve">. Wissenschaftliche Verlagsgesellschaft.</w:t>
      </w:r>
    </w:p>
    <w:p>
      <w:pPr>
        <w:pStyle w:val="ListParagraph"/>
        <w:numPr>
          <w:ilvl w:val="0"/>
          <w:numId w:val="2"/>
        </w:numPr>
        <w:spacing w:after="80" w:line="290"/>
      </w:pPr>
      <w:r>
        <w:t xml:space="preserve">Bundesinstitut für Risikobewertung (BfR): ätherische Öle; Pflanzen in Lebensmitteln (bfr.bund.de).</w:t>
      </w:r>
    </w:p>
    <w:p>
      <w:pPr>
        <w:pStyle w:val="ListParagraph"/>
        <w:numPr>
          <w:ilvl w:val="0"/>
          <w:numId w:val="2"/>
        </w:numPr>
        <w:spacing w:after="80" w:line="290"/>
      </w:pPr>
      <w:r>
        <w:t xml:space="preserve">Kreuter, M.-L.: </w:t>
      </w:r>
      <w:r>
        <w:rPr>
          <w:i/>
          <w:iCs/>
        </w:rPr>
        <w:t xml:space="preserve">Der Biogarten</w:t>
      </w:r>
      <w:r>
        <w:t xml:space="preserve">. BLV.</w:t>
      </w:r>
    </w:p>
    <w:p>
      <w:pPr>
        <w:pStyle w:val="Heading2"/>
      </w:pPr>
      <w:r>
        <w:t xml:space="preserve">Wie es weitergeht</w:t>
      </w:r>
    </w:p>
    <w:p>
      <w:pPr>
        <w:spacing w:after="140" w:line="300"/>
        <w:jc w:val="both"/>
      </w:pPr>
      <w:r>
        <w:t xml:space="preserve">Im nächsten Heft wird es größer und langfristiger: </w:t>
      </w:r>
      <w:r>
        <w:rPr>
          <w:b/>
          <w:bCs/>
        </w:rPr>
        <w:t xml:space="preserve">Obstbäume und Beeren</w:t>
      </w:r>
      <w:r>
        <w:t xml:space="preserve"> – pflanzen, schneiden, ernten.</w:t>
      </w:r>
    </w:p>
    <w:p>
      <w:pPr>
        <w:pStyle w:val="Heading1"/>
        <w:pageBreakBefore/>
      </w:pPr>
      <w:bookmarkStart w:name="t18" w:id="1"/>
      <w:r>
        <w:t xml:space="preserve">Anleitungen und Rezepte nach Themen</w:t>
      </w:r>
      <w:bookmarkEnd w:id="1"/>
    </w:p>
    <w:p>
      <w:pPr>
        <w:spacing w:after="140" w:line="300"/>
        <w:jc w:val="both"/>
      </w:pPr>
      <w:r>
        <w:t xml:space="preserve">Hier findest du alle Anleitungen und Rezepte dieses Heftes nach Themen geordnet. Die Kräutertabellen stehen im Abschnitt „Die Kräuter“.</w:t>
      </w:r>
    </w:p>
    <w:p>
      <w:pPr>
        <w:pStyle w:val="Heading2"/>
      </w:pPr>
      <w:r>
        <w:t xml:space="preserve">Anlegen und Pflanzen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5000"/>
        <w:gridCol w:w="2670"/>
        <w:gridCol w:w="1400"/>
      </w:tblGrid>
      <w:tr>
        <w:trPr>
          <w:cantSplit/>
          <w:tblHeader/>
        </w:trPr>
        <w:tc>
          <w:tcPr>
            <w:tcW w:type="dxa" w:w="500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8"/>
                <w:szCs w:val="18"/>
              </w:rPr>
              <w:t xml:space="preserve">Anleitung oder Rezept</w:t>
            </w:r>
          </w:p>
        </w:tc>
        <w:tc>
          <w:tcPr>
            <w:tcW w:type="dxa" w:w="267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8"/>
                <w:szCs w:val="18"/>
              </w:rPr>
              <w:t xml:space="preserve">Kapitel</w:t>
            </w:r>
          </w:p>
        </w:tc>
        <w:tc>
          <w:tcPr>
            <w:tcW w:type="dxa" w:w="140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8"/>
                <w:szCs w:val="18"/>
              </w:rPr>
              <w:t xml:space="preserve">Seite</w:t>
            </w:r>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Eine Kräuterspirale bauen</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Spirale und Töpfe</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1 \h">
              <w:r>
                <w:t xml:space="preserve">10</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Einen Kräuterkasten für den Südbalkon bepflanzen</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Spirale und Töpfe</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2 \h">
              <w:r>
                <w:t xml:space="preserve">11</w:t>
              </w:r>
            </w:fldSimple>
          </w:p>
        </w:tc>
      </w:tr>
    </w:tbl>
    <w:p>
      <w:pPr>
        <w:pStyle w:val="Heading2"/>
      </w:pPr>
      <w:r>
        <w:t xml:space="preserve">Vermehren, Schneiden, Überwintern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5000"/>
        <w:gridCol w:w="2670"/>
        <w:gridCol w:w="1400"/>
      </w:tblGrid>
      <w:tr>
        <w:trPr>
          <w:cantSplit/>
          <w:tblHeader/>
        </w:trPr>
        <w:tc>
          <w:tcPr>
            <w:tcW w:type="dxa" w:w="500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8"/>
                <w:szCs w:val="18"/>
              </w:rPr>
              <w:t xml:space="preserve">Anleitung oder Rezept</w:t>
            </w:r>
          </w:p>
        </w:tc>
        <w:tc>
          <w:tcPr>
            <w:tcW w:type="dxa" w:w="267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8"/>
                <w:szCs w:val="18"/>
              </w:rPr>
              <w:t xml:space="preserve">Kapitel</w:t>
            </w:r>
          </w:p>
        </w:tc>
        <w:tc>
          <w:tcPr>
            <w:tcW w:type="dxa" w:w="140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8"/>
                <w:szCs w:val="18"/>
              </w:rPr>
              <w:t xml:space="preserve">Seite</w:t>
            </w:r>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Absenker</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Vermehren und Schneiden</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5 \h">
              <w:r>
                <w:t xml:space="preserve">17</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Kräuter teilen</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Vermehren und Schneiden</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4 \h">
              <w:r>
                <w:t xml:space="preserve">17</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Kräutertöpfe winterfest machen</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Überwintern</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6 \h">
              <w:r>
                <w:t xml:space="preserve">19</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Schnittlauch für den Winter treiben</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Überwintern</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7 \h">
              <w:r>
                <w:t xml:space="preserve">20</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Stecklinge schneiden</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Vermehren und Schneiden</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3 \h">
              <w:r>
                <w:t xml:space="preserve">17</w:t>
              </w:r>
            </w:fldSimple>
          </w:p>
        </w:tc>
      </w:tr>
    </w:tbl>
    <w:p>
      <w:pPr>
        <w:pStyle w:val="Heading2"/>
      </w:pPr>
      <w:r>
        <w:t xml:space="preserve">Ernten und Haltbarmachen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5000"/>
        <w:gridCol w:w="2670"/>
        <w:gridCol w:w="1400"/>
      </w:tblGrid>
      <w:tr>
        <w:trPr>
          <w:cantSplit/>
          <w:tblHeader/>
        </w:trPr>
        <w:tc>
          <w:tcPr>
            <w:tcW w:type="dxa" w:w="500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8"/>
                <w:szCs w:val="18"/>
              </w:rPr>
              <w:t xml:space="preserve">Anleitung oder Rezept</w:t>
            </w:r>
          </w:p>
        </w:tc>
        <w:tc>
          <w:tcPr>
            <w:tcW w:type="dxa" w:w="267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8"/>
                <w:szCs w:val="18"/>
              </w:rPr>
              <w:t xml:space="preserve">Kapitel</w:t>
            </w:r>
          </w:p>
        </w:tc>
        <w:tc>
          <w:tcPr>
            <w:tcW w:type="dxa" w:w="140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8"/>
                <w:szCs w:val="18"/>
              </w:rPr>
              <w:t xml:space="preserve">Seite</w:t>
            </w:r>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Kräuterwürfel für den Winter</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Ernten</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8 \h">
              <w:r>
                <w:t xml:space="preserve">21</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Schnittlauch für den Winter treiben</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Überwintern</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7 \h">
              <w:r>
                <w:t xml:space="preserve">20</w:t>
              </w:r>
            </w:fldSimple>
          </w:p>
        </w:tc>
      </w:tr>
    </w:tbl>
    <w:p>
      <w:pPr>
        <w:pStyle w:val="Heading2"/>
      </w:pPr>
      <w:r>
        <w:t xml:space="preserve">Hausapotheke</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5000"/>
        <w:gridCol w:w="2670"/>
        <w:gridCol w:w="1400"/>
      </w:tblGrid>
      <w:tr>
        <w:trPr>
          <w:cantSplit/>
          <w:tblHeader/>
        </w:trPr>
        <w:tc>
          <w:tcPr>
            <w:tcW w:type="dxa" w:w="500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8"/>
                <w:szCs w:val="18"/>
              </w:rPr>
              <w:t xml:space="preserve">Anleitung oder Rezept</w:t>
            </w:r>
          </w:p>
        </w:tc>
        <w:tc>
          <w:tcPr>
            <w:tcW w:type="dxa" w:w="267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8"/>
                <w:szCs w:val="18"/>
              </w:rPr>
              <w:t xml:space="preserve">Kapitel</w:t>
            </w:r>
          </w:p>
        </w:tc>
        <w:tc>
          <w:tcPr>
            <w:tcW w:type="dxa" w:w="140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8"/>
                <w:szCs w:val="18"/>
              </w:rPr>
              <w:t xml:space="preserve">Seite</w:t>
            </w:r>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Abendtee mit Melisse und Lavendel</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Hausapotheke</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13 \h">
              <w:r>
                <w:t xml:space="preserve">25</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Bauchwohl-Tee</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Hausapotheke</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12 \h">
              <w:r>
                <w:t xml:space="preserve">25</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Johanniskraut-Rotöl</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Hausapotheke</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16 \h">
              <w:r>
                <w:t xml:space="preserve">26</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Kamillen-Dampfbad</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Hausapotheke</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14 \h">
              <w:r>
                <w:t xml:space="preserve">26</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Kräutertee – die Grundregel</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Hausapotheke</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9 \h">
              <w:r>
                <w:t xml:space="preserve">24</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Ringelblumenöl und -salbe</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Hausapotheke</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15 \h">
              <w:r>
                <w:t xml:space="preserve">26</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Salbei-Gurgelwasser</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Hausapotheke</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10 \h">
              <w:r>
                <w:t xml:space="preserve">24</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Spitzwegerich bei Insektenstichen</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Hausapotheke</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17 \h">
              <w:r>
                <w:t xml:space="preserve">27</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Thymian-Hustensirup</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Hausapotheke</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11 \h">
              <w:r>
                <w:t xml:space="preserve">25</w:t>
              </w:r>
            </w:fldSimple>
          </w:p>
        </w:tc>
      </w:tr>
    </w:tbl>
    <w:sectPr>
      <w:headerReference w:type="default" r:id="rId7"/>
      <w:footerReference w:type="default" r:id="rId8"/>
      <w:pgSz w:w="11906" w:h="16838" w:orient="portrait"/>
      <w:pgMar w:top="1418" w:right="1418" w:bottom="1418" w:left="1418"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A7F6C"/>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A7F6C"/>
        <w:sz w:val="16"/>
        <w:szCs w:val="16"/>
      </w:rPr>
      <w:t xml:space="preserve">Stück für Stück Selbstversorger · Heft 8: Kräutergarten und Hausapotheke vom Balkon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40"/>
      </w:pPr>
    </w:lvl>
  </w:abstractNum>
  <w:abstractNum w:abstractNumId="4" w15:restartNumberingAfterBreak="0">
    <w:multiLevelType w:val="hybridMultilevel"/>
    <w:lvl w:ilvl="0" w15:tentative="1">
      <w:start w:val="1"/>
      <w:numFmt w:val="decimal"/>
      <w:lvlText w:val="%1."/>
      <w:lvlJc w:val="left"/>
      <w:pPr>
        <w:ind w:left="540" w:hanging="340"/>
      </w:pPr>
    </w:lvl>
  </w:abstractNum>
  <w:abstractNum w:abstractNumId="5" w15:restartNumberingAfterBreak="0">
    <w:multiLevelType w:val="hybridMultilevel"/>
    <w:lvl w:ilvl="0" w15:tentative="1">
      <w:start w:val="1"/>
      <w:numFmt w:val="decimal"/>
      <w:lvlText w:val="%1."/>
      <w:lvlJc w:val="left"/>
      <w:pPr>
        <w:ind w:left="540" w:hanging="340"/>
      </w:pPr>
    </w:lvl>
  </w:abstractNum>
  <w:abstractNum w:abstractNumId="6" w15:restartNumberingAfterBreak="0">
    <w:multiLevelType w:val="hybridMultilevel"/>
    <w:lvl w:ilvl="0" w15:tentative="1">
      <w:start w:val="1"/>
      <w:numFmt w:val="decimal"/>
      <w:lvlText w:val="%1."/>
      <w:lvlJc w:val="left"/>
      <w:pPr>
        <w:ind w:left="540" w:hanging="340"/>
      </w:pPr>
    </w:lvl>
  </w:abstractNum>
  <w:abstractNum w:abstractNumId="7" w15:restartNumberingAfterBreak="0">
    <w:multiLevelType w:val="hybridMultilevel"/>
    <w:lvl w:ilvl="0" w15:tentative="1">
      <w:start w:val="1"/>
      <w:numFmt w:val="decimal"/>
      <w:lvlText w:val="%1."/>
      <w:lvlJc w:val="left"/>
      <w:pPr>
        <w:ind w:left="540" w:hanging="340"/>
      </w:pPr>
    </w:lvl>
  </w:abstractNum>
  <w:abstractNum w:abstractNumId="8" w15:restartNumberingAfterBreak="0">
    <w:multiLevelType w:val="hybridMultilevel"/>
    <w:lvl w:ilvl="0" w15:tentative="1">
      <w:start w:val="1"/>
      <w:numFmt w:val="decimal"/>
      <w:lvlText w:val="%1."/>
      <w:lvlJc w:val="left"/>
      <w:pPr>
        <w:ind w:left="540" w:hanging="340"/>
      </w:pPr>
    </w:lvl>
  </w:abstractNum>
  <w:abstractNum w:abstractNumId="9" w15:restartNumberingAfterBreak="0">
    <w:multiLevelType w:val="hybridMultilevel"/>
    <w:lvl w:ilvl="0" w15:tentative="1">
      <w:start w:val="1"/>
      <w:numFmt w:val="decimal"/>
      <w:lvlText w:val="%1."/>
      <w:lvlJc w:val="left"/>
      <w:pPr>
        <w:ind w:left="540" w:hanging="340"/>
      </w:pPr>
    </w:lvl>
  </w:abstractNum>
  <w:abstractNum w:abstractNumId="10" w15:restartNumberingAfterBreak="0">
    <w:multiLevelType w:val="hybridMultilevel"/>
    <w:lvl w:ilvl="0" w15:tentative="1">
      <w:start w:val="1"/>
      <w:numFmt w:val="decimal"/>
      <w:lvlText w:val="%1."/>
      <w:lvlJc w:val="left"/>
      <w:pPr>
        <w:ind w:left="540" w:hanging="340"/>
      </w:pPr>
    </w:lvl>
  </w:abstractNum>
  <w:abstractNum w:abstractNumId="11" w15:restartNumberingAfterBreak="0">
    <w:multiLevelType w:val="hybridMultilevel"/>
    <w:lvl w:ilvl="0" w15:tentative="1">
      <w:start w:val="1"/>
      <w:numFmt w:val="decimal"/>
      <w:lvlText w:val="%1."/>
      <w:lvlJc w:val="left"/>
      <w:pPr>
        <w:ind w:left="540" w:hanging="340"/>
      </w:pPr>
    </w:lvl>
  </w:abstractNum>
  <w:abstractNum w:abstractNumId="12" w15:restartNumberingAfterBreak="0">
    <w:multiLevelType w:val="hybridMultilevel"/>
    <w:lvl w:ilvl="0" w15:tentative="1">
      <w:start w:val="1"/>
      <w:numFmt w:val="decimal"/>
      <w:lvlText w:val="%1."/>
      <w:lvlJc w:val="left"/>
      <w:pPr>
        <w:ind w:left="540" w:hanging="340"/>
      </w:pPr>
    </w:lvl>
  </w:abstractNum>
  <w:abstractNum w:abstractNumId="13" w15:restartNumberingAfterBreak="0">
    <w:multiLevelType w:val="hybridMultilevel"/>
    <w:lvl w:ilvl="0" w15:tentative="1">
      <w:start w:val="1"/>
      <w:numFmt w:val="decimal"/>
      <w:lvlText w:val="%1."/>
      <w:lvlJc w:val="left"/>
      <w:pPr>
        <w:ind w:left="540" w:hanging="340"/>
      </w:pPr>
    </w:lvl>
  </w:abstractNum>
  <w:abstractNum w:abstractNumId="14" w15:restartNumberingAfterBreak="0">
    <w:multiLevelType w:val="hybridMultilevel"/>
    <w:lvl w:ilvl="0" w15:tentative="1">
      <w:start w:val="1"/>
      <w:numFmt w:val="decimal"/>
      <w:lvlText w:val="%1."/>
      <w:lvlJc w:val="left"/>
      <w:pPr>
        <w:ind w:left="540" w:hanging="340"/>
      </w:pPr>
    </w:lvl>
  </w:abstractNum>
  <w:abstractNum w:abstractNumId="15" w15:restartNumberingAfterBreak="0">
    <w:multiLevelType w:val="hybridMultilevel"/>
    <w:lvl w:ilvl="0" w15:tentative="1">
      <w:start w:val="1"/>
      <w:numFmt w:val="decimal"/>
      <w:lvlText w:val="%1."/>
      <w:lvlJc w:val="left"/>
      <w:pPr>
        <w:ind w:left="540" w:hanging="340"/>
      </w:pPr>
    </w:lvl>
  </w:abstractNum>
  <w:abstractNum w:abstractNumId="16" w15:restartNumberingAfterBreak="0">
    <w:multiLevelType w:val="hybridMultilevel"/>
    <w:lvl w:ilvl="0" w15:tentative="1">
      <w:start w:val="1"/>
      <w:numFmt w:val="decimal"/>
      <w:lvlText w:val="%1."/>
      <w:lvlJc w:val="left"/>
      <w:pPr>
        <w:ind w:left="540" w:hanging="340"/>
      </w:pPr>
    </w:lvl>
  </w:abstractNum>
  <w:abstractNum w:abstractNumId="17" w15:restartNumberingAfterBreak="0">
    <w:multiLevelType w:val="hybridMultilevel"/>
    <w:lvl w:ilvl="0" w15:tentative="1">
      <w:start w:val="1"/>
      <w:numFmt w:val="decimal"/>
      <w:lvlText w:val="%1."/>
      <w:lvlJc w:val="left"/>
      <w:pPr>
        <w:ind w:left="540" w:hanging="340"/>
      </w:pPr>
    </w:lvl>
  </w:abstractNum>
  <w:abstractNum w:abstractNumId="18" w15:restartNumberingAfterBreak="0">
    <w:multiLevelType w:val="hybridMultilevel"/>
    <w:lvl w:ilvl="0" w15:tentative="1">
      <w:start w:val="1"/>
      <w:numFmt w:val="decimal"/>
      <w:lvlText w:val="%1."/>
      <w:lvlJc w:val="left"/>
      <w:pPr>
        <w:ind w:left="540" w:hanging="340"/>
      </w:pPr>
    </w:lvl>
  </w:abstractNum>
  <w:abstractNum w:abstractNumId="19" w15:restartNumberingAfterBreak="0">
    <w:multiLevelType w:val="hybridMultilevel"/>
    <w:lvl w:ilvl="0" w15:tentative="1">
      <w:start w:val="1"/>
      <w:numFmt w:val="decimal"/>
      <w:lvlText w:val="%1."/>
      <w:lvlJc w:val="left"/>
      <w:pPr>
        <w:ind w:left="540" w:hanging="3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 w:numId="18">
    <w:abstractNumId w:val="18"/>
    <w:lvlOverride w:ilvl="0">
      <w:startOverride w:val="1"/>
    </w:lvlOverride>
  </w:num>
  <w:num w:numId="19">
    <w:abstractNumId w:val="1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3B2F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Georgia" w:cs="Georgia" w:eastAsia="Georgia" w:hAnsi="Georgia"/>
      <w:color w:val="3E5A2A"/>
      <w:sz w:val="40"/>
      <w:szCs w:val="40"/>
    </w:rPr>
  </w:style>
  <w:style w:type="paragraph" w:styleId="Heading2">
    <w:name w:val="Heading 2"/>
    <w:basedOn w:val="Normal"/>
    <w:next w:val="Normal"/>
    <w:qFormat/>
    <w:pPr>
      <w:keepNext/>
      <w:pBdr>
        <w:bottom w:val="single" w:color="C9C2AE" w:sz="4" w:space="4"/>
      </w:pBdr>
      <w:spacing w:after="140" w:before="320"/>
      <w:outlineLvl w:val="1"/>
    </w:pPr>
    <w:rPr>
      <w:rFonts w:ascii="Georgia" w:cs="Georgia" w:eastAsia="Georgia" w:hAnsi="Georgia"/>
      <w:color w:val="3E5A2A"/>
      <w:sz w:val="30"/>
      <w:szCs w:val="30"/>
    </w:rPr>
  </w:style>
  <w:style w:type="paragraph" w:styleId="Heading3">
    <w:name w:val="Heading 3"/>
    <w:basedOn w:val="Normal"/>
    <w:next w:val="Normal"/>
    <w:qFormat/>
    <w:pPr>
      <w:keepNext/>
      <w:spacing w:after="100" w:before="220"/>
      <w:outlineLvl w:val="2"/>
    </w:pPr>
    <w:rPr>
      <w:rFonts w:ascii="Georgia" w:cs="Georgia" w:eastAsia="Georgia" w:hAnsi="Georgia"/>
      <w:b/>
      <w:bCs/>
      <w:color w:val="3B2F2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Stück für Stück Selbstversorger – Heft 8: Kräutergarten und Hausapotheke vom Balkon</dc:title>
  <dc:creator>Diana</dc:creator>
  <cp:lastModifiedBy>Un-named</cp:lastModifiedBy>
  <cp:revision>1</cp:revision>
  <dcterms:created xsi:type="dcterms:W3CDTF">2026-10-28T10:36:35.363Z</dcterms:created>
  <dcterms:modified xsi:type="dcterms:W3CDTF">2026-10-28T10:36:35.364Z</dcterms:modified>
</cp:coreProperties>
</file>

<file path=docProps/custom.xml><?xml version="1.0" encoding="utf-8"?>
<Properties xmlns="http://schemas.openxmlformats.org/officeDocument/2006/custom-properties" xmlns:vt="http://schemas.openxmlformats.org/officeDocument/2006/docPropsVTypes"/>
</file>