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2: Besenrein</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Besenrein</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2</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Aber manches muss an Bord bleiben.</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ist es ein Hausboot auf der Bille in Hamburg. Barkassenführer Hauke Lüders ist seit sechs Wochen verschwunden. Die Polizei glaubt, er habe die alte Barkasse seines Chefs versenkt und sei abgehauen. Im Bordbuch steht: Sucht mich nicht. Doch an Bord liegt etwas, das ihm nicht gehört. Und es ist in die falsche Zeitung gewickelt.</w:t>
      </w:r>
    </w:p>
    <w:p>
      <w:pPr>
        <w:spacing w:before="0" w:after="100"/>
      </w:pPr>
      <w:r>
        <w:rPr>
          <w:b w:val="0"/>
          <w:i w:val="0"/>
        </w:rPr>
        <w:t>Ein Bordbuch mit Bleistift. Ein Ölzeug am falschen Haken. Ein Knoten, der nicht lügt. Und ein roter Kater, der jeden Tag den Fluss hinunterschaut.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Hamburg Krimi</w:t>
      </w:r>
    </w:p>
    <w:p>
      <w:pPr>
        <w:spacing w:before="0" w:after="100"/>
      </w:pPr>
      <w:r>
        <w:rPr>
          <w:b w:val="0"/>
          <w:i w:val="0"/>
        </w:rPr>
        <w:t>Rätselkrimi Erwachsene</w:t>
      </w:r>
    </w:p>
    <w:p>
      <w:pPr>
        <w:spacing w:before="0" w:after="100"/>
      </w:pPr>
      <w:r>
        <w:rPr>
          <w:b w:val="0"/>
          <w:i w:val="0"/>
        </w:rPr>
        <w:t>Wohlfühlkrimi Reihe</w:t>
      </w:r>
    </w:p>
    <w:p>
      <w:pPr>
        <w:spacing w:before="0" w:after="100"/>
      </w:pPr>
      <w:r>
        <w:rPr>
          <w:b w:val="0"/>
          <w:i w:val="0"/>
        </w:rPr>
        <w:t>Krimi Hausboot</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(Hamburg / Norddeutschland)</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small, slightly crooked green houseboat with a stove pipe at the end of a long wooden jetty on a quiet river in Hamburg, warehouses and willows in the background, grey-blue northern sky with a break of golden light. On the roof of the houseboat sits a big ginger tomcat with half an ear, looking down the river. A shining brass ship's bell hangs by the cabin door. On the jetty the old orange removal truck is parked by the gate; a sturdy woman of 58 with short grey hair and a clipboard and a cheerful young Turkish-German man with a beard and a tool bag walk towards the boat. In the distance, in the water, the tilted mast of a sunken boat.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Band 1: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93 Seiten ohne Bilder, rund 16766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