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맑은 고딕" w:hAnsi="맑은 고딕" w:eastAsia="맑은 고딕" w:cs="맑은 고딕"/>
          <w:b w:val="0"/>
          <w:color w:val="555555"/>
          <w:sz w:val="18"/>
        </w:rPr>
        <w:t>2026학년도 2학기 중간고사 대비 · 대륜고 2학년</w:t>
      </w:r>
    </w:p>
    <w:p>
      <w:pPr>
        <w:spacing w:before="40" w:after="40"/>
        <w:jc w:val="center"/>
      </w:pPr>
      <w:r>
        <w:rPr>
          <w:rFonts w:ascii="맑은 고딕" w:hAnsi="맑은 고딕" w:eastAsia="맑은 고딕" w:cs="맑은 고딕"/>
          <w:b/>
          <w:sz w:val="34"/>
        </w:rPr>
        <w:t>영어Ⅱ 예상문제 제7~10회  빠른 정답</w:t>
      </w:r>
    </w:p>
    <w:p>
      <w:pPr>
        <w:spacing w:before="0" w:after="160"/>
        <w:jc w:val="center"/>
      </w:pPr>
      <w:r>
        <w:rPr>
          <w:rFonts w:ascii="맑은 고딕" w:hAnsi="맑은 고딕" w:eastAsia="맑은 고딕" w:cs="맑은 고딕"/>
          <w:b w:val="0"/>
          <w:color w:val="555555"/>
          <w:sz w:val="18"/>
        </w:rPr>
        <w:t>선택형 17문항 · 서술형 8문항  (제7회 ~ 제10회, 4회분)</w:t>
      </w:r>
    </w:p>
    <w:p>
      <w:pPr>
        <w:spacing w:before="0" w:after="60"/>
        <w:jc w:val="left"/>
      </w:pPr>
      <w:r>
        <w:rPr>
          <w:rFonts w:ascii="맑은 고딕" w:hAnsi="맑은 고딕" w:eastAsia="맑은 고딕" w:cs="맑은 고딕"/>
          <w:b/>
          <w:sz w:val="23"/>
        </w:rPr>
        <w:t>■ 선택형 정답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4" w:color="7F7F7F"/>
          <w:insideV w:val="single" w:sz="4" w:color="7F7F7F"/>
        </w:tblBorders>
        <w:tblLayout w:type="fixed"/>
      </w:tblPr>
      <w:tblGrid>
        <w:gridCol w:w="964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</w:tblGrid>
      <w:tr>
        <w:trPr>
          <w:trHeight w:val="465"/>
        </w:trPr>
        <w:tc>
          <w:tcPr>
            <w:tcW w:type="dxa" w:w="964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회차</w:t>
            </w:r>
          </w:p>
        </w:tc>
        <w:tc>
          <w:tcPr>
            <w:tcW w:type="dxa" w:w="550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</w:t>
            </w:r>
          </w:p>
        </w:tc>
        <w:tc>
          <w:tcPr>
            <w:tcW w:type="dxa" w:w="550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2</w:t>
            </w:r>
          </w:p>
        </w:tc>
        <w:tc>
          <w:tcPr>
            <w:tcW w:type="dxa" w:w="550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3</w:t>
            </w:r>
          </w:p>
        </w:tc>
        <w:tc>
          <w:tcPr>
            <w:tcW w:type="dxa" w:w="550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4</w:t>
            </w:r>
          </w:p>
        </w:tc>
        <w:tc>
          <w:tcPr>
            <w:tcW w:type="dxa" w:w="550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5</w:t>
            </w:r>
          </w:p>
        </w:tc>
        <w:tc>
          <w:tcPr>
            <w:tcW w:type="dxa" w:w="550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6</w:t>
            </w:r>
          </w:p>
        </w:tc>
        <w:tc>
          <w:tcPr>
            <w:tcW w:type="dxa" w:w="550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7</w:t>
            </w:r>
          </w:p>
        </w:tc>
        <w:tc>
          <w:tcPr>
            <w:tcW w:type="dxa" w:w="550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8</w:t>
            </w:r>
          </w:p>
        </w:tc>
        <w:tc>
          <w:tcPr>
            <w:tcW w:type="dxa" w:w="550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9</w:t>
            </w:r>
          </w:p>
        </w:tc>
        <w:tc>
          <w:tcPr>
            <w:tcW w:type="dxa" w:w="550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10</w:t>
            </w:r>
          </w:p>
        </w:tc>
        <w:tc>
          <w:tcPr>
            <w:tcW w:type="dxa" w:w="550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11</w:t>
            </w:r>
          </w:p>
        </w:tc>
        <w:tc>
          <w:tcPr>
            <w:tcW w:type="dxa" w:w="550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12</w:t>
            </w:r>
          </w:p>
        </w:tc>
        <w:tc>
          <w:tcPr>
            <w:tcW w:type="dxa" w:w="550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13</w:t>
            </w:r>
          </w:p>
        </w:tc>
        <w:tc>
          <w:tcPr>
            <w:tcW w:type="dxa" w:w="550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14</w:t>
            </w:r>
          </w:p>
        </w:tc>
        <w:tc>
          <w:tcPr>
            <w:tcW w:type="dxa" w:w="550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15</w:t>
            </w:r>
          </w:p>
        </w:tc>
        <w:tc>
          <w:tcPr>
            <w:tcW w:type="dxa" w:w="550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16</w:t>
            </w:r>
          </w:p>
        </w:tc>
        <w:tc>
          <w:tcPr>
            <w:tcW w:type="dxa" w:w="550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17</w:t>
            </w:r>
          </w:p>
        </w:tc>
      </w:tr>
      <w:tr>
        <w:trPr>
          <w:trHeight w:val="465"/>
        </w:trPr>
        <w:tc>
          <w:tcPr>
            <w:tcW w:type="dxa" w:w="964"/>
            <w:vAlign w:val="center"/>
            <w:shd w:val="clear" w:color="auto" w:fill="EFEFEF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제7회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③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③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④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④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⑤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③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⑤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④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⑤</w:t>
            </w:r>
          </w:p>
        </w:tc>
      </w:tr>
      <w:tr>
        <w:trPr>
          <w:trHeight w:val="465"/>
        </w:trPr>
        <w:tc>
          <w:tcPr>
            <w:tcW w:type="dxa" w:w="964"/>
            <w:vAlign w:val="center"/>
            <w:shd w:val="clear" w:color="auto" w:fill="EFEFEF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제8회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③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⑤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④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⑤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③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③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⑤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④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④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</w:tr>
      <w:tr>
        <w:trPr>
          <w:trHeight w:val="465"/>
        </w:trPr>
        <w:tc>
          <w:tcPr>
            <w:tcW w:type="dxa" w:w="964"/>
            <w:vAlign w:val="center"/>
            <w:shd w:val="clear" w:color="auto" w:fill="EFEFEF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제9회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③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⑤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④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④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③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⑤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④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⑤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⑤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③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</w:tr>
      <w:tr>
        <w:trPr>
          <w:trHeight w:val="465"/>
        </w:trPr>
        <w:tc>
          <w:tcPr>
            <w:tcW w:type="dxa" w:w="964"/>
            <w:vAlign w:val="center"/>
            <w:shd w:val="clear" w:color="auto" w:fill="EFEFEF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제10회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③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④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⑤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④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⑤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⑤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③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③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④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</w:tr>
    </w:tbl>
    <w:p>
      <w:pPr>
        <w:spacing w:before="0" w:after="80"/>
        <w:jc w:val="left"/>
      </w:pPr>
    </w:p>
    <w:p>
      <w:pPr>
        <w:spacing w:before="0" w:after="20"/>
        <w:jc w:val="left"/>
      </w:pPr>
      <w:r>
        <w:rPr>
          <w:rFonts w:ascii="맑은 고딕" w:hAnsi="맑은 고딕" w:eastAsia="맑은 고딕" w:cs="맑은 고딕"/>
          <w:b/>
          <w:sz w:val="23"/>
        </w:rPr>
        <w:t>■ 서술형 정답 (빈칸에 들어갈 배열)</w:t>
      </w:r>
    </w:p>
    <w:p>
      <w:pPr>
        <w:spacing w:before="0" w:after="80"/>
        <w:jc w:val="left"/>
      </w:pPr>
      <w:r>
        <w:rPr>
          <w:rFonts w:ascii="맑은 고딕" w:hAnsi="맑은 고딕" w:eastAsia="맑은 고딕" w:cs="맑은 고딕"/>
          <w:b w:val="0"/>
          <w:color w:val="555555"/>
          <w:sz w:val="15"/>
        </w:rPr>
        <w:t>※ 모두 정확하게 배열하면 5점 · 철자/어퍼스트로피(') 오류는 틀린 단어 1개당 1점 감점 · 순서 오류·누락·중복·다른 단어는 0점 (대·소문자, 구두점은 평가하지 않음)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7F7F7F"/>
          <w:insideV w:val="single" w:sz="4" w:color="7F7F7F"/>
        </w:tblBorders>
        <w:tblLayout w:type="fixed"/>
      </w:tblPr>
      <w:tblGrid>
        <w:gridCol w:w="850"/>
        <w:gridCol w:w="9467"/>
      </w:tblGrid>
      <w:tr>
        <w:trPr>
          <w:cantSplit/>
        </w:trPr>
        <w:tc>
          <w:tcPr>
            <w:tcW w:type="dxa" w:w="10318"/>
            <w:gridSpan w:val="2"/>
            <w:vAlign w:val="center"/>
            <w:shd w:val="clear" w:color="auto" w:fill="D9D9D9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제7회 서술형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1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when viewed at the time-scales over which ecological and evolutionary processes unfold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2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sets the wrong expectation for how you get rid of a bad habit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3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require home care workers to report on their activities and the time spent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4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which was filled with herbs and other things that smelled good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5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what that translates to is that companies should conduct good market research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6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the new DJ technique that Kool Herc used to extend the break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7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when you encounter someone or something and you know you’ve done so before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8</w:t>
            </w:r>
          </w:p>
        </w:tc>
        <w:tc>
          <w:tcPr>
            <w:tcW w:type="dxa" w:w="946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the difference between a global sport and a game I invent with my nine friends and play regularly</w:t>
            </w:r>
          </w:p>
        </w:tc>
      </w:tr>
    </w:tbl>
    <w:p>
      <w:pPr>
        <w:spacing w:before="0" w:after="60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7F7F7F"/>
          <w:insideV w:val="single" w:sz="4" w:color="7F7F7F"/>
        </w:tblBorders>
        <w:tblLayout w:type="fixed"/>
      </w:tblPr>
      <w:tblGrid>
        <w:gridCol w:w="850"/>
        <w:gridCol w:w="9467"/>
      </w:tblGrid>
      <w:tr>
        <w:trPr>
          <w:cantSplit/>
        </w:trPr>
        <w:tc>
          <w:tcPr>
            <w:tcW w:type="dxa" w:w="10318"/>
            <w:gridSpan w:val="2"/>
            <w:vAlign w:val="center"/>
            <w:shd w:val="clear" w:color="auto" w:fill="D9D9D9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제8회 서술형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1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is committed to taking various measures to sustain the currency in question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2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these platforms make it easy for companies to offer customized products and services to customers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3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when observing a scene containing plants, animals, and man-made objects such as cars or street signs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4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not because of advantages offered by the previous success, but because the earlier success was indicative of a hidden talent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5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maximizing vegetable growth is an inherently unstable state for the ecosystem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6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the appreciation of which is understood to be personal and subjective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7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that push is misguided if it is directed toward accomplishing something physically impossible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8</w:t>
            </w:r>
          </w:p>
        </w:tc>
        <w:tc>
          <w:tcPr>
            <w:tcW w:type="dxa" w:w="946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the DNA they insert into reproductive cells can be passed down to later generations</w:t>
            </w:r>
          </w:p>
        </w:tc>
      </w:tr>
    </w:tbl>
    <w:p>
      <w:pPr>
        <w:spacing w:before="0" w:after="60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7F7F7F"/>
          <w:insideV w:val="single" w:sz="4" w:color="7F7F7F"/>
        </w:tblBorders>
        <w:tblLayout w:type="fixed"/>
      </w:tblPr>
      <w:tblGrid>
        <w:gridCol w:w="850"/>
        <w:gridCol w:w="9467"/>
      </w:tblGrid>
      <w:tr>
        <w:trPr>
          <w:cantSplit/>
        </w:trPr>
        <w:tc>
          <w:tcPr>
            <w:tcW w:type="dxa" w:w="10318"/>
            <w:gridSpan w:val="2"/>
            <w:vAlign w:val="center"/>
            <w:shd w:val="clear" w:color="auto" w:fill="D9D9D9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제9회 서술형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1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its participants must be a large enough group to be considered a society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2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natural barriers such as mountains and forests prevented animal viruses from infecting humans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3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understanding and working within the constraints imposed by nature and described by physical laws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4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What mental imagery does is reinforce a new desired behavior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5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the humour of sitcoms acted as a cost-effective means to encourage acceptance of a more pluralistic and tolerant society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6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Recall is when you can access the original memory of how and why you know this person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7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have been reported to have served a key function in the development of this vital organ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8</w:t>
            </w:r>
          </w:p>
        </w:tc>
        <w:tc>
          <w:tcPr>
            <w:tcW w:type="dxa" w:w="946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decisions that please others instead of pleasing yourself</w:t>
            </w:r>
          </w:p>
        </w:tc>
      </w:tr>
    </w:tbl>
    <w:p>
      <w:pPr>
        <w:spacing w:before="0" w:after="60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7F7F7F"/>
          <w:insideV w:val="single" w:sz="4" w:color="7F7F7F"/>
        </w:tblBorders>
        <w:tblLayout w:type="fixed"/>
      </w:tblPr>
      <w:tblGrid>
        <w:gridCol w:w="850"/>
        <w:gridCol w:w="9467"/>
      </w:tblGrid>
      <w:tr>
        <w:trPr>
          <w:cantSplit/>
        </w:trPr>
        <w:tc>
          <w:tcPr>
            <w:tcW w:type="dxa" w:w="10318"/>
            <w:gridSpan w:val="2"/>
            <w:vAlign w:val="center"/>
            <w:shd w:val="clear" w:color="auto" w:fill="D9D9D9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제10회 서술형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1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you end up stuck somewhere because other drivers aren’t following the laws precisely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2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a video lecture service to expand her knowledge in whatever she finds interesting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3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proved to be more accurate than either the statistical models or the managers working alone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4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the systematic development of tools that can turn data tombs into "golden nuggets" of knowledge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5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helping move the needle forward is vastly better than not helping at all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6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obstacles that make it impossible to deliver the service that is needed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7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did little to boost net income and resulted in no additional cash inflow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8</w:t>
            </w:r>
          </w:p>
        </w:tc>
        <w:tc>
          <w:tcPr>
            <w:tcW w:type="dxa" w:w="946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further research on viruses will help us put them to good use and prepare for pandemics</w:t>
            </w:r>
          </w:p>
        </w:tc>
      </w:tr>
    </w:tbl>
    <w:p>
      <w:pPr>
        <w:spacing w:before="0" w:after="60"/>
        <w:jc w:val="left"/>
      </w:pPr>
    </w:p>
    <w:sectPr w:rsidR="00FC693F" w:rsidRPr="0006063C" w:rsidSect="00034616">
      <w:footerReference w:type="default" r:id="rId9"/>
      <w:pgSz w:w="11906" w:h="16838"/>
      <w:pgMar w:top="737" w:right="794" w:bottom="680" w:left="794" w:header="397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b w:val="0"/>
        <w:color w:val="666666"/>
        <w:sz w:val="15"/>
      </w:rPr>
      <w:t>이 예상문제의 저작권은 윤삼문영어학원에 있습니다. 무단 전재와 복제를 금합니다.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